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65792A" w14:textId="77777777" w:rsidR="00AC738E" w:rsidRDefault="00AC738E" w:rsidP="00AC738E">
      <w:pPr>
        <w:spacing w:after="0" w:line="360" w:lineRule="auto"/>
        <w:ind w:firstLine="720"/>
        <w:rPr>
          <w:rFonts w:ascii="Arial" w:hAnsi="Arial" w:cs="Arial"/>
          <w:b/>
          <w:lang w:val="mn-MN"/>
        </w:rPr>
      </w:pPr>
      <w:r>
        <w:rPr>
          <w:rFonts w:ascii="Arial" w:hAnsi="Arial" w:cs="Arial"/>
          <w:b/>
          <w:lang w:val="mn-MN"/>
        </w:rPr>
        <w:t>БАТЛАВ</w:t>
      </w:r>
      <w:r>
        <w:rPr>
          <w:rFonts w:ascii="Arial" w:hAnsi="Arial" w:cs="Arial"/>
          <w:b/>
        </w:rPr>
        <w:t xml:space="preserve"> </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sidRPr="00750C2A">
        <w:rPr>
          <w:rFonts w:ascii="Arial" w:hAnsi="Arial" w:cs="Arial"/>
          <w:b/>
          <w:lang w:val="mn-MN"/>
        </w:rPr>
        <w:t xml:space="preserve"> УЛСЫН ИХ ХУРЛЫН ГИШҮҮН </w:t>
      </w:r>
      <w:r w:rsidRPr="00750C2A">
        <w:rPr>
          <w:rFonts w:ascii="Arial" w:hAnsi="Arial" w:cs="Arial"/>
          <w:b/>
          <w:lang w:val="mn-MN"/>
        </w:rPr>
        <w:tab/>
      </w:r>
    </w:p>
    <w:p w14:paraId="53E62389" w14:textId="77777777" w:rsidR="00AC738E" w:rsidRDefault="00AC738E" w:rsidP="00AC738E">
      <w:pPr>
        <w:spacing w:after="0" w:line="480" w:lineRule="auto"/>
        <w:ind w:left="5040" w:firstLine="720"/>
        <w:rPr>
          <w:rFonts w:ascii="Arial" w:hAnsi="Arial" w:cs="Arial"/>
          <w:b/>
          <w:lang w:val="mn-MN"/>
        </w:rPr>
      </w:pPr>
      <w:r>
        <w:rPr>
          <w:rFonts w:ascii="Arial" w:hAnsi="Arial" w:cs="Arial"/>
          <w:b/>
        </w:rPr>
        <w:t xml:space="preserve">  </w:t>
      </w:r>
      <w:r>
        <w:rPr>
          <w:rFonts w:ascii="Arial" w:hAnsi="Arial" w:cs="Arial"/>
          <w:b/>
          <w:lang w:val="mn-MN"/>
        </w:rPr>
        <w:t>Б.ПҮРЭВДОРЖ</w:t>
      </w:r>
    </w:p>
    <w:p w14:paraId="3EEE3276" w14:textId="77777777" w:rsidR="00AC738E" w:rsidRPr="00750C2A" w:rsidRDefault="00AC738E" w:rsidP="00AC738E">
      <w:pPr>
        <w:spacing w:after="0" w:line="240" w:lineRule="auto"/>
        <w:ind w:left="5040" w:firstLine="720"/>
        <w:rPr>
          <w:rFonts w:ascii="Arial" w:hAnsi="Arial" w:cs="Arial"/>
          <w:lang w:val="mn-MN"/>
        </w:rPr>
      </w:pPr>
    </w:p>
    <w:p w14:paraId="53129DBA" w14:textId="77777777" w:rsidR="00AC738E" w:rsidRPr="00750C2A" w:rsidRDefault="00AC738E" w:rsidP="00AC738E">
      <w:pPr>
        <w:tabs>
          <w:tab w:val="left" w:pos="7395"/>
        </w:tabs>
        <w:rPr>
          <w:rFonts w:ascii="Arial" w:hAnsi="Arial" w:cs="Arial"/>
          <w:lang w:val="mn-MN"/>
        </w:rPr>
      </w:pPr>
    </w:p>
    <w:p w14:paraId="0C39BFA4" w14:textId="77777777" w:rsidR="00AC738E" w:rsidRDefault="00AC738E" w:rsidP="00AC738E">
      <w:pPr>
        <w:spacing w:after="0" w:line="360" w:lineRule="auto"/>
        <w:ind w:firstLine="630"/>
        <w:jc w:val="center"/>
        <w:rPr>
          <w:rFonts w:ascii="Arial" w:hAnsi="Arial" w:cs="Arial"/>
          <w:b/>
          <w:sz w:val="24"/>
          <w:szCs w:val="24"/>
          <w:lang w:val="mn-MN"/>
        </w:rPr>
      </w:pPr>
      <w:r w:rsidRPr="00F44C11">
        <w:rPr>
          <w:rFonts w:ascii="Arial" w:hAnsi="Arial" w:cs="Arial"/>
          <w:b/>
          <w:sz w:val="24"/>
          <w:szCs w:val="24"/>
          <w:lang w:val="mn-MN"/>
        </w:rPr>
        <w:t xml:space="preserve">ҮНДЭСНИЙ БӨХИЙН ЦОЛ, ЧИМЭГ ОЛГОХ ТУХАЙ ХУУЛИЙН ТӨСЛИЙН </w:t>
      </w:r>
    </w:p>
    <w:p w14:paraId="1E79AC9B" w14:textId="77777777" w:rsidR="00AC738E" w:rsidRPr="00F44C11" w:rsidRDefault="00AC738E" w:rsidP="00AC738E">
      <w:pPr>
        <w:spacing w:after="0" w:line="360" w:lineRule="auto"/>
        <w:ind w:firstLine="630"/>
        <w:jc w:val="center"/>
        <w:rPr>
          <w:rFonts w:ascii="Arial" w:hAnsi="Arial" w:cs="Arial"/>
          <w:b/>
          <w:sz w:val="24"/>
          <w:szCs w:val="24"/>
          <w:lang w:val="mn-MN"/>
        </w:rPr>
      </w:pPr>
      <w:r w:rsidRPr="00F44C11">
        <w:rPr>
          <w:rFonts w:ascii="Arial" w:hAnsi="Arial" w:cs="Arial"/>
          <w:b/>
          <w:sz w:val="24"/>
          <w:szCs w:val="24"/>
          <w:lang w:val="mn-MN"/>
        </w:rPr>
        <w:t>ҮЗЭЛ БАРИМТЛАЛ</w:t>
      </w:r>
    </w:p>
    <w:p w14:paraId="3CDF685C" w14:textId="77777777" w:rsidR="00AC738E" w:rsidRPr="00F44C11" w:rsidRDefault="00AC738E" w:rsidP="00AC738E">
      <w:pPr>
        <w:spacing w:after="0"/>
        <w:ind w:firstLine="630"/>
        <w:jc w:val="center"/>
        <w:rPr>
          <w:rFonts w:ascii="Arial" w:hAnsi="Arial" w:cs="Arial"/>
          <w:b/>
          <w:sz w:val="24"/>
          <w:szCs w:val="24"/>
          <w:lang w:val="mn-MN"/>
        </w:rPr>
      </w:pPr>
    </w:p>
    <w:p w14:paraId="61B37826" w14:textId="77777777" w:rsidR="00AC738E" w:rsidRPr="00F44C11" w:rsidRDefault="00AC738E" w:rsidP="00AC738E">
      <w:pPr>
        <w:spacing w:after="0"/>
        <w:ind w:firstLine="630"/>
        <w:rPr>
          <w:rFonts w:ascii="Arial" w:hAnsi="Arial" w:cs="Arial"/>
          <w:b/>
          <w:sz w:val="24"/>
          <w:szCs w:val="24"/>
          <w:lang w:val="mn-MN"/>
        </w:rPr>
      </w:pPr>
      <w:r w:rsidRPr="00F44C11">
        <w:rPr>
          <w:rFonts w:ascii="Arial" w:hAnsi="Arial" w:cs="Arial"/>
          <w:b/>
          <w:sz w:val="24"/>
          <w:szCs w:val="24"/>
          <w:lang w:val="mn-MN"/>
        </w:rPr>
        <w:t>Нэг.Хуулийн төсөл боловсруулах үндэслэл, шаардлага</w:t>
      </w:r>
    </w:p>
    <w:p w14:paraId="3D1524C5" w14:textId="77777777" w:rsidR="00AC738E" w:rsidRPr="00F44C11" w:rsidRDefault="00AC738E" w:rsidP="00AC738E">
      <w:pPr>
        <w:spacing w:after="0"/>
        <w:ind w:firstLine="630"/>
        <w:jc w:val="both"/>
        <w:rPr>
          <w:rFonts w:ascii="Arial" w:hAnsi="Arial" w:cs="Arial"/>
          <w:sz w:val="24"/>
          <w:szCs w:val="24"/>
          <w:lang w:val="mn-MN"/>
        </w:rPr>
      </w:pPr>
      <w:r w:rsidRPr="00F44C11">
        <w:rPr>
          <w:rFonts w:ascii="Arial" w:hAnsi="Arial" w:cs="Arial"/>
          <w:sz w:val="24"/>
          <w:szCs w:val="24"/>
          <w:lang w:val="mn-MN"/>
        </w:rPr>
        <w:t xml:space="preserve">Монголын анхны төрт улс Хүннү гүрний үед монгол бөхийн барилдаан үүссэн гэж судлаачид үздэг бөгөөд Дундговь аймгийн Өлзийт сумын нутаг дахь Дэл хөнжлийн уулнаас олдсон барилдаж буй бөхийн хэлбэртэй дурсгал, Өмнөговь аймгийн нутгаас олдсон Хүннүгийн үед хамаарах </w:t>
      </w:r>
      <w:r w:rsidRPr="00F44C11">
        <w:rPr>
          <w:rFonts w:ascii="Arial" w:hAnsi="Arial" w:cs="Arial"/>
          <w:sz w:val="24"/>
          <w:szCs w:val="24"/>
        </w:rPr>
        <w:t>“</w:t>
      </w:r>
      <w:r w:rsidRPr="00F44C11">
        <w:rPr>
          <w:rFonts w:ascii="Arial" w:hAnsi="Arial" w:cs="Arial"/>
          <w:sz w:val="24"/>
          <w:szCs w:val="24"/>
          <w:lang w:val="mn-MN"/>
        </w:rPr>
        <w:t>Хүрэл арал</w:t>
      </w:r>
      <w:r w:rsidRPr="00F44C11">
        <w:rPr>
          <w:rFonts w:ascii="Arial" w:hAnsi="Arial" w:cs="Arial"/>
          <w:sz w:val="24"/>
          <w:szCs w:val="24"/>
        </w:rPr>
        <w:t>”</w:t>
      </w:r>
      <w:r w:rsidRPr="00F44C11">
        <w:rPr>
          <w:rFonts w:ascii="Arial" w:hAnsi="Arial" w:cs="Arial"/>
          <w:sz w:val="24"/>
          <w:szCs w:val="24"/>
          <w:lang w:val="mn-MN"/>
        </w:rPr>
        <w:t xml:space="preserve"> хэмээх бөхийн  дурсгалд монгол үндэсний бөхийн барилдааныг дүрсэлсэн байдаг байна. Энэхүү дурсгалд бөхчүүд урт үсээ дээш овоолон шууж, савхи буюу ширээр хийсэн зодогтой барилдаж байгааг дүрсэлсэн байдаг ба энэ үед Хүннүгийн бөхийн барилдаанд харьцангуй боловсронгуй тусгайлан зэхсэн зодгийг өмсөж байсан нь түүний гарал үүсэл эртнийх гэдгийг гэрчилнэ.</w:t>
      </w:r>
      <w:r w:rsidRPr="00F44C11">
        <w:rPr>
          <w:rStyle w:val="FootnoteReference"/>
          <w:rFonts w:ascii="Arial" w:hAnsi="Arial" w:cs="Arial"/>
          <w:sz w:val="24"/>
          <w:szCs w:val="24"/>
          <w:lang w:val="mn-MN"/>
        </w:rPr>
        <w:footnoteReference w:id="1"/>
      </w:r>
    </w:p>
    <w:p w14:paraId="6F3060AC" w14:textId="77777777" w:rsidR="00AC738E" w:rsidRPr="00F44C11" w:rsidRDefault="00AC738E" w:rsidP="00AC738E">
      <w:pPr>
        <w:spacing w:after="0"/>
        <w:ind w:firstLine="630"/>
        <w:jc w:val="both"/>
        <w:rPr>
          <w:rFonts w:ascii="Arial" w:hAnsi="Arial" w:cs="Arial"/>
          <w:sz w:val="24"/>
          <w:szCs w:val="24"/>
        </w:rPr>
      </w:pPr>
      <w:r w:rsidRPr="00F44C11">
        <w:rPr>
          <w:rFonts w:ascii="Arial" w:hAnsi="Arial" w:cs="Arial"/>
          <w:sz w:val="24"/>
          <w:szCs w:val="24"/>
          <w:lang w:val="mn-MN"/>
        </w:rPr>
        <w:t>Үүнээс хойших Монголын түүхийн албан ёсны баримтуудыг авч үзвэл Монгол Улс нь 1778-1911 оныг хүртэл тусгаар тогтнолоо харийн ноёрхолд алдсантай холбоотойгоор улсын баяр наадам хийгээгүй байсаар хожим 1924 онд “БНМАУ-ын дотор олон нийтийн хэв журмаар гүйцэтгэн наадах эрийн гурван зүйлийн тухай дүрэм”-ийг баталж, түүнд үндэсний бөхийн дүрмийг заасан нь орчин үеийн үндэсний бөхийн барилдаан үүсч хөгжих эхлэл болжээ.</w:t>
      </w:r>
      <w:r w:rsidRPr="00F44C11">
        <w:rPr>
          <w:rStyle w:val="FootnoteReference"/>
          <w:rFonts w:ascii="Arial" w:hAnsi="Arial" w:cs="Arial"/>
          <w:sz w:val="24"/>
          <w:szCs w:val="24"/>
          <w:lang w:val="mn-MN"/>
        </w:rPr>
        <w:footnoteReference w:id="2"/>
      </w:r>
      <w:r w:rsidRPr="00F44C11">
        <w:rPr>
          <w:rFonts w:ascii="Arial" w:hAnsi="Arial" w:cs="Arial"/>
          <w:sz w:val="24"/>
          <w:szCs w:val="24"/>
        </w:rPr>
        <w:t xml:space="preserve"> </w:t>
      </w:r>
      <w:r w:rsidRPr="00F44C11">
        <w:rPr>
          <w:rFonts w:ascii="Arial" w:hAnsi="Arial" w:cs="Arial"/>
          <w:sz w:val="24"/>
          <w:szCs w:val="24"/>
          <w:lang w:val="mn-MN"/>
        </w:rPr>
        <w:t xml:space="preserve">Төр ёсны их билэгдэл шингэсэн уламжлалт баяр наадам, үндэсний бөхийн барилдаан 1924 оноос өнөөг хүртэл тасралтгүйгээр зохион байгуулагдаж ирсэн байх бөгөөд </w:t>
      </w:r>
      <w:r w:rsidRPr="00F44C11">
        <w:rPr>
          <w:rFonts w:ascii="Arial" w:hAnsi="Arial" w:cs="Arial"/>
          <w:sz w:val="24"/>
          <w:szCs w:val="24"/>
        </w:rPr>
        <w:t>“</w:t>
      </w:r>
      <w:r w:rsidRPr="00F44C11">
        <w:rPr>
          <w:rFonts w:ascii="Arial" w:hAnsi="Arial" w:cs="Arial"/>
          <w:sz w:val="24"/>
          <w:szCs w:val="24"/>
          <w:lang w:val="mn-MN"/>
        </w:rPr>
        <w:t>Даншиг</w:t>
      </w:r>
      <w:r w:rsidRPr="00F44C11">
        <w:rPr>
          <w:rFonts w:ascii="Arial" w:hAnsi="Arial" w:cs="Arial"/>
          <w:sz w:val="24"/>
          <w:szCs w:val="24"/>
        </w:rPr>
        <w:t>”</w:t>
      </w:r>
      <w:r w:rsidRPr="00F44C11">
        <w:rPr>
          <w:rFonts w:ascii="Arial" w:hAnsi="Arial" w:cs="Arial"/>
          <w:sz w:val="24"/>
          <w:szCs w:val="24"/>
          <w:lang w:val="mn-MN"/>
        </w:rPr>
        <w:t xml:space="preserve">, </w:t>
      </w:r>
      <w:r w:rsidRPr="00F44C11">
        <w:rPr>
          <w:rFonts w:ascii="Arial" w:hAnsi="Arial" w:cs="Arial"/>
          <w:sz w:val="24"/>
          <w:szCs w:val="24"/>
        </w:rPr>
        <w:t>“</w:t>
      </w:r>
      <w:r w:rsidRPr="00F44C11">
        <w:rPr>
          <w:rFonts w:ascii="Arial" w:hAnsi="Arial" w:cs="Arial"/>
          <w:sz w:val="24"/>
          <w:szCs w:val="24"/>
          <w:lang w:val="mn-MN"/>
        </w:rPr>
        <w:t>Арван засгийн наадам</w:t>
      </w:r>
      <w:r w:rsidRPr="00F44C11">
        <w:rPr>
          <w:rFonts w:ascii="Arial" w:hAnsi="Arial" w:cs="Arial"/>
          <w:sz w:val="24"/>
          <w:szCs w:val="24"/>
        </w:rPr>
        <w:t>”</w:t>
      </w:r>
      <w:r w:rsidRPr="00F44C11">
        <w:rPr>
          <w:rFonts w:ascii="Arial" w:hAnsi="Arial" w:cs="Arial"/>
          <w:sz w:val="24"/>
          <w:szCs w:val="24"/>
          <w:lang w:val="mn-MN"/>
        </w:rPr>
        <w:t xml:space="preserve"> зэрэг нэршилтэйгээр шашны зориулалттай зохиогдож байсан ч</w:t>
      </w:r>
      <w:r w:rsidRPr="00F44C11">
        <w:rPr>
          <w:rFonts w:ascii="Arial" w:hAnsi="Arial" w:cs="Arial"/>
          <w:sz w:val="24"/>
          <w:szCs w:val="24"/>
        </w:rPr>
        <w:t xml:space="preserve"> </w:t>
      </w:r>
      <w:r w:rsidRPr="00F44C11">
        <w:rPr>
          <w:rFonts w:ascii="Arial" w:hAnsi="Arial" w:cs="Arial"/>
          <w:sz w:val="24"/>
          <w:szCs w:val="24"/>
          <w:lang w:val="mn-MN"/>
        </w:rPr>
        <w:t xml:space="preserve">агуулгын хувьд улсын хэмжээний томоохон наадмууд мөн байсан гэж спортын философи, түүх  судлаачид үздэг байна. </w:t>
      </w:r>
    </w:p>
    <w:p w14:paraId="2DF98EC9" w14:textId="77777777" w:rsidR="00AC738E" w:rsidRPr="00F44C11" w:rsidRDefault="00AC738E" w:rsidP="00AC738E">
      <w:pPr>
        <w:spacing w:after="0"/>
        <w:ind w:firstLine="630"/>
        <w:jc w:val="both"/>
        <w:rPr>
          <w:rFonts w:ascii="Arial" w:hAnsi="Arial" w:cs="Arial"/>
          <w:sz w:val="24"/>
          <w:szCs w:val="24"/>
          <w:lang w:val="mn-MN"/>
        </w:rPr>
      </w:pPr>
      <w:r w:rsidRPr="00F44C11">
        <w:rPr>
          <w:rFonts w:ascii="Arial" w:hAnsi="Arial" w:cs="Arial"/>
          <w:sz w:val="24"/>
          <w:szCs w:val="24"/>
          <w:lang w:val="mn-MN"/>
        </w:rPr>
        <w:t xml:space="preserve">Ийнхүү тасралтгүй үргэлжилж ирсэн үндэсний бөхийн баяр наадам  дэлхий даяар тархсан короновирус халдвар цар тахлаас шалтгаалж хязгаарлалтайгаар зохион байгуулагдах болсон ба 2020 оны 05 дугаар сарын 15-ны өдөр Гамшигаас хамгаалах тухай хуульд орсон нэмэлт өөрчлөлтөөр Улсын онцгой комиссын саналыг үндэслэн шаардлагатай тохиолдолд бэлэн байдлын зэрэгт шилжүүлсэн </w:t>
      </w:r>
      <w:r w:rsidRPr="00F44C11">
        <w:rPr>
          <w:rFonts w:ascii="Arial" w:hAnsi="Arial" w:cs="Arial"/>
          <w:sz w:val="24"/>
          <w:szCs w:val="24"/>
          <w:lang w:val="mn-MN"/>
        </w:rPr>
        <w:lastRenderedPageBreak/>
        <w:t>үед хуульд заасан нийтээр тэмдэглэх баярын болон тэмдэглэлт өдрүүдийг түр хориглох</w:t>
      </w:r>
      <w:r w:rsidRPr="00F44C11">
        <w:rPr>
          <w:rFonts w:ascii="Arial" w:hAnsi="Arial" w:cs="Arial"/>
          <w:sz w:val="24"/>
          <w:szCs w:val="24"/>
        </w:rPr>
        <w:t xml:space="preserve"> </w:t>
      </w:r>
      <w:r w:rsidRPr="00F44C11">
        <w:rPr>
          <w:rFonts w:ascii="Arial" w:hAnsi="Arial" w:cs="Arial"/>
          <w:sz w:val="24"/>
          <w:szCs w:val="24"/>
          <w:lang w:val="mn-MN"/>
        </w:rPr>
        <w:t xml:space="preserve"> нь засгийн газрын бүрэн эрх байх тухай хуульчилсан байна.</w:t>
      </w:r>
      <w:r w:rsidRPr="00F44C11">
        <w:rPr>
          <w:rStyle w:val="FootnoteReference"/>
          <w:rFonts w:ascii="Arial" w:hAnsi="Arial" w:cs="Arial"/>
          <w:sz w:val="24"/>
          <w:szCs w:val="24"/>
          <w:lang w:val="mn-MN"/>
        </w:rPr>
        <w:footnoteReference w:id="3"/>
      </w:r>
      <w:r w:rsidRPr="00F44C11">
        <w:rPr>
          <w:rFonts w:ascii="Arial" w:hAnsi="Arial" w:cs="Arial"/>
          <w:sz w:val="24"/>
          <w:szCs w:val="24"/>
          <w:lang w:val="mn-MN"/>
        </w:rPr>
        <w:t xml:space="preserve">  Хэдийгээр 2020 оны Үндэсний их баяр наадам болохоос өмнө дээрх хуулийн нэмэлт өөрчлөлтийг баталсан ч 2020 оны </w:t>
      </w:r>
      <w:r w:rsidRPr="00F44C11">
        <w:rPr>
          <w:rFonts w:ascii="Arial" w:hAnsi="Arial" w:cs="Arial"/>
          <w:sz w:val="24"/>
          <w:szCs w:val="24"/>
        </w:rPr>
        <w:t>0</w:t>
      </w:r>
      <w:r w:rsidRPr="00F44C11">
        <w:rPr>
          <w:rFonts w:ascii="Arial" w:hAnsi="Arial" w:cs="Arial"/>
          <w:sz w:val="24"/>
          <w:szCs w:val="24"/>
          <w:lang w:val="mn-MN"/>
        </w:rPr>
        <w:t>7 дугаар сарын 11,12-ны өдрүүдэд</w:t>
      </w:r>
      <w:r w:rsidRPr="00F44C11">
        <w:rPr>
          <w:rFonts w:ascii="Arial" w:hAnsi="Arial" w:cs="Arial"/>
          <w:sz w:val="24"/>
          <w:szCs w:val="24"/>
        </w:rPr>
        <w:t xml:space="preserve"> </w:t>
      </w:r>
      <w:r w:rsidRPr="00F44C11">
        <w:rPr>
          <w:rFonts w:ascii="Arial" w:hAnsi="Arial" w:cs="Arial"/>
          <w:sz w:val="24"/>
          <w:szCs w:val="24"/>
          <w:lang w:val="mn-MN"/>
        </w:rPr>
        <w:t xml:space="preserve">Тулгар төрийн 2229, Их Монгол Улс байгуулагдсаны 814, Ардын хувьсгалын 99, Ардчилсан хувьсгалын 30 жилийн ой, Үндэсний их баяр наадмын 512 бөхийн барилдааныг үзэгчгүйгээр зохион байгуулж, тус барилдаанд улсын цолны болзол хангасан бөхчүүдэд цол, чимгийг Монгол Улсын Ерөнхийлөгчийн зарлигаар олгосон байдаг. </w:t>
      </w:r>
    </w:p>
    <w:p w14:paraId="59E788DD" w14:textId="77777777" w:rsidR="00AC738E" w:rsidRPr="00F44C11" w:rsidRDefault="00AC738E" w:rsidP="00AC738E">
      <w:pPr>
        <w:spacing w:after="0"/>
        <w:ind w:firstLine="630"/>
        <w:jc w:val="both"/>
        <w:rPr>
          <w:rFonts w:ascii="Arial" w:hAnsi="Arial" w:cs="Arial"/>
          <w:sz w:val="24"/>
          <w:szCs w:val="24"/>
          <w:lang w:val="mn-MN"/>
        </w:rPr>
      </w:pPr>
      <w:r w:rsidRPr="00F44C11">
        <w:rPr>
          <w:rFonts w:ascii="Arial" w:hAnsi="Arial" w:cs="Arial"/>
          <w:sz w:val="24"/>
          <w:szCs w:val="24"/>
          <w:lang w:val="mn-MN"/>
        </w:rPr>
        <w:t xml:space="preserve">Харин 2021 оны Улсын Их баяр наадмын үндэсний бөхийн барилдааны тухайд 2021 оны 07 дугаар сарын 02-ны өдөр Засгийн газар “Үндэсний их баяр наадмын талаар авах зарим арга хэмжээний тухай”  183 дугаар тогтоолыг баталсан бөгөөд үүний хүрээнд  “Коронавируст халдвар /КОВИД-19/-ын тархалт нэмэгдэж, улсын хэмжээнд халдварын нөхцөл байдал хүндэрч байгаатай холбогдуулан Тулгар төрийн 2230 жил, Их Монгол Улсын 815 жил, Ардын Хувьсгалын 100 жилийн ой, Үндэсний их баяр наадмыг тэмдэглэн өнгөрүүлэхийг улсын хэмжээнд хязгаарлах” тухай шийдвэр гаргасан байдаг. </w:t>
      </w:r>
    </w:p>
    <w:p w14:paraId="227A69F1" w14:textId="77777777" w:rsidR="00AC738E" w:rsidRPr="00F44C11" w:rsidRDefault="00AC738E" w:rsidP="00AC738E">
      <w:pPr>
        <w:spacing w:after="0"/>
        <w:ind w:firstLine="630"/>
        <w:jc w:val="both"/>
        <w:rPr>
          <w:rFonts w:ascii="Arial" w:hAnsi="Arial" w:cs="Arial"/>
          <w:sz w:val="24"/>
          <w:szCs w:val="24"/>
          <w:lang w:val="mn-MN"/>
        </w:rPr>
      </w:pPr>
      <w:r w:rsidRPr="00F44C11">
        <w:rPr>
          <w:rFonts w:ascii="Arial" w:hAnsi="Arial" w:cs="Arial"/>
          <w:sz w:val="24"/>
          <w:szCs w:val="24"/>
          <w:lang w:val="mn-MN"/>
        </w:rPr>
        <w:t>Уг тогтоолын дагуу Нийтээр тэмдэглэх баярын болон тэмдэглэлт өдрүүдийн тухай хуулийн 4 дүгээр зүйлийн 4.1.1-т зааснаар 2021 оны 07 дугаар сарын 11, 12-ны өдрүүдэд зохион байгуулах ёстой байсан  Үндэсний их баяр наадмын бөхийн барилдааныг 2021 оны 08 сарын 16, 17-ны өдрүүдэд</w:t>
      </w:r>
      <w:r w:rsidRPr="00F44C11">
        <w:rPr>
          <w:rFonts w:ascii="Arial" w:hAnsi="Arial" w:cs="Arial"/>
          <w:sz w:val="24"/>
          <w:szCs w:val="24"/>
        </w:rPr>
        <w:t xml:space="preserve"> “</w:t>
      </w:r>
      <w:r w:rsidRPr="00F44C11">
        <w:rPr>
          <w:rFonts w:ascii="Arial" w:hAnsi="Arial" w:cs="Arial"/>
          <w:sz w:val="24"/>
          <w:szCs w:val="24"/>
          <w:lang w:val="mn-MN"/>
        </w:rPr>
        <w:t xml:space="preserve">Үндэсний бөх-Өв соёл” гэх нэршилтэйгээр зохион байгуулсан бөгөөд Монгол Улсын Засгийн газрын 2021 оны 07 дугаар сарын 20-ны өдрийн хуралдаанаас гарсан </w:t>
      </w:r>
      <w:r w:rsidRPr="00F44C11">
        <w:rPr>
          <w:rFonts w:ascii="Arial" w:hAnsi="Arial" w:cs="Arial"/>
          <w:sz w:val="24"/>
          <w:szCs w:val="24"/>
        </w:rPr>
        <w:t>“</w:t>
      </w:r>
      <w:r w:rsidRPr="00F44C11">
        <w:rPr>
          <w:rFonts w:ascii="Arial" w:hAnsi="Arial" w:cs="Arial"/>
          <w:sz w:val="24"/>
          <w:szCs w:val="24"/>
          <w:lang w:val="mn-MN"/>
        </w:rPr>
        <w:t>...гамшгаас хамгаалах өндөржүүлсэн бэлэн байдлын хугацаанд спортын уралдаан тэмцээнийг халдвар, хамгааллын горим, дэглэм, шаардлагыг чанд сахиулан холбогдох спортын хорооны хүсэлт, аймаг нийслэлийн онцгой комиссын санал дүгнэлтэд үндэслэн Улсын онцгой комиссын хуралдаанаар хэлэлцүүлэн шийдвэрлүүлж байхыг...зөвшөөрөв</w:t>
      </w:r>
      <w:r w:rsidRPr="00F44C11">
        <w:rPr>
          <w:rFonts w:ascii="Arial" w:hAnsi="Arial" w:cs="Arial"/>
          <w:sz w:val="24"/>
          <w:szCs w:val="24"/>
        </w:rPr>
        <w:t>”</w:t>
      </w:r>
      <w:r w:rsidRPr="00F44C11">
        <w:rPr>
          <w:rFonts w:ascii="Arial" w:hAnsi="Arial" w:cs="Arial"/>
          <w:sz w:val="24"/>
          <w:szCs w:val="24"/>
          <w:lang w:val="mn-MN"/>
        </w:rPr>
        <w:t xml:space="preserve"> гэсэн шийдвэр, Улсын онцгой комиссын 2021 оны 07 дугаар сарын 23-ны өдрийн хуралдаанаас Биеийн тамир, спортын улсын хороонд хандан гаргасан </w:t>
      </w:r>
      <w:r w:rsidRPr="00F44C11">
        <w:rPr>
          <w:rFonts w:ascii="Arial" w:hAnsi="Arial" w:cs="Arial"/>
          <w:sz w:val="24"/>
          <w:szCs w:val="24"/>
        </w:rPr>
        <w:t>“…</w:t>
      </w:r>
      <w:r w:rsidRPr="00F44C11">
        <w:rPr>
          <w:rFonts w:ascii="Arial" w:hAnsi="Arial" w:cs="Arial"/>
          <w:sz w:val="24"/>
          <w:szCs w:val="24"/>
          <w:lang w:val="mn-MN"/>
        </w:rPr>
        <w:t>гадна талбайд зохион байгуулагдах спортын тэмцээн уралдааны үед коронавируст халдвараас урьдчилан сэргийлэх, халдвар хамгааллын дэглэм мөрдөх ерөнхий удирдамжийг батлах тухай</w:t>
      </w:r>
      <w:r w:rsidRPr="00F44C11">
        <w:rPr>
          <w:rFonts w:ascii="Arial" w:hAnsi="Arial" w:cs="Arial"/>
          <w:sz w:val="24"/>
          <w:szCs w:val="24"/>
        </w:rPr>
        <w:t xml:space="preserve">” </w:t>
      </w:r>
      <w:r w:rsidRPr="00F44C11">
        <w:rPr>
          <w:rFonts w:ascii="Arial" w:hAnsi="Arial" w:cs="Arial"/>
          <w:sz w:val="24"/>
          <w:szCs w:val="24"/>
          <w:lang w:val="mn-MN"/>
        </w:rPr>
        <w:t xml:space="preserve"> чиглэлийн дагуу Биеийн тамир спортын улсын хорооны даргын 2021 оны 08 дугаар сарын 02-ны өдрийн Ерөнхий удирдамж батлах тухай А</w:t>
      </w:r>
      <w:r w:rsidRPr="00F44C11">
        <w:rPr>
          <w:rFonts w:ascii="Arial" w:hAnsi="Arial" w:cs="Arial"/>
          <w:sz w:val="24"/>
          <w:szCs w:val="24"/>
        </w:rPr>
        <w:t xml:space="preserve">/225 </w:t>
      </w:r>
      <w:r w:rsidRPr="00F44C11">
        <w:rPr>
          <w:rFonts w:ascii="Arial" w:hAnsi="Arial" w:cs="Arial"/>
          <w:sz w:val="24"/>
          <w:szCs w:val="24"/>
          <w:lang w:val="mn-MN"/>
        </w:rPr>
        <w:t xml:space="preserve">дугаар тушаалын хавсралтаар баталсан </w:t>
      </w:r>
      <w:r w:rsidRPr="00F44C11">
        <w:rPr>
          <w:rFonts w:ascii="Arial" w:hAnsi="Arial" w:cs="Arial"/>
          <w:sz w:val="24"/>
          <w:szCs w:val="24"/>
        </w:rPr>
        <w:t>“</w:t>
      </w:r>
      <w:r w:rsidRPr="00F44C11">
        <w:rPr>
          <w:rFonts w:ascii="Arial" w:hAnsi="Arial" w:cs="Arial"/>
          <w:sz w:val="24"/>
          <w:szCs w:val="24"/>
          <w:lang w:val="mn-MN"/>
        </w:rPr>
        <w:t>Коронавирус халдвар цар тахлын үед гадаа талбайд зохион байгуулах спортын тэмцээний үйл ажиллагаанд баримтлан ажиллах ерөнхий удирдамж</w:t>
      </w:r>
      <w:r w:rsidRPr="00F44C11">
        <w:rPr>
          <w:rFonts w:ascii="Arial" w:hAnsi="Arial" w:cs="Arial"/>
          <w:sz w:val="24"/>
          <w:szCs w:val="24"/>
        </w:rPr>
        <w:t>”</w:t>
      </w:r>
      <w:r w:rsidRPr="00F44C11">
        <w:rPr>
          <w:rFonts w:ascii="Arial" w:hAnsi="Arial" w:cs="Arial"/>
          <w:sz w:val="24"/>
          <w:szCs w:val="24"/>
          <w:lang w:val="mn-MN"/>
        </w:rPr>
        <w:t>-д тус тус заасны дагуу зохион байгуулсан байна.</w:t>
      </w:r>
    </w:p>
    <w:p w14:paraId="4D3F0C5B" w14:textId="77777777" w:rsidR="00AC738E" w:rsidRPr="00F44C11" w:rsidRDefault="00AC738E" w:rsidP="00AC738E">
      <w:pPr>
        <w:spacing w:after="0"/>
        <w:ind w:firstLine="630"/>
        <w:jc w:val="both"/>
        <w:rPr>
          <w:rFonts w:ascii="Arial" w:hAnsi="Arial" w:cs="Arial"/>
          <w:sz w:val="24"/>
          <w:szCs w:val="24"/>
          <w:lang w:val="mn-MN"/>
        </w:rPr>
      </w:pPr>
      <w:r w:rsidRPr="00F44C11">
        <w:rPr>
          <w:rFonts w:ascii="Arial" w:hAnsi="Arial" w:cs="Arial"/>
          <w:sz w:val="24"/>
          <w:szCs w:val="24"/>
          <w:lang w:val="mn-MN"/>
        </w:rPr>
        <w:lastRenderedPageBreak/>
        <w:t xml:space="preserve">Эдгээрээс үзвэл 2021 оны Улсын Их баяр наадмын бөхийн барилдаан Монгол Улсын Засгийн газар болон Улсын онцгой комиссын шийдвэрийн дагуу зохион байгуулагдсан бөгөөд зөвхөн улс, аймгийн цолтой бөхчүүд оролцож, үндэсний баяр наадмын хэмжээний тодотголтой 512 бөх барилдсанаас үзвэл улсын хэмжээнд зохион байгуулагдсан Үндэсний Их баяр наадмын бөхийн барилдаан мөн болох үндэслэлтэй байна. </w:t>
      </w:r>
    </w:p>
    <w:p w14:paraId="06C9D5AE" w14:textId="77777777" w:rsidR="00AC738E" w:rsidRPr="00F44C11" w:rsidRDefault="00AC738E" w:rsidP="00AC738E">
      <w:pPr>
        <w:spacing w:after="0"/>
        <w:ind w:firstLine="630"/>
        <w:jc w:val="both"/>
        <w:rPr>
          <w:rFonts w:ascii="Arial" w:hAnsi="Arial" w:cs="Arial"/>
          <w:sz w:val="24"/>
          <w:szCs w:val="24"/>
          <w:lang w:val="mn-MN"/>
        </w:rPr>
      </w:pPr>
      <w:r w:rsidRPr="00F44C11">
        <w:rPr>
          <w:rFonts w:ascii="Arial" w:hAnsi="Arial" w:cs="Arial"/>
          <w:sz w:val="24"/>
          <w:szCs w:val="24"/>
          <w:lang w:val="mn-MN"/>
        </w:rPr>
        <w:t xml:space="preserve">Мөн түүнчлэн дээрх улсын гэх тодотгол бүхий үндэсний бөхийн барилдааны зохион байгуулагдах хугацаа Гамшгаас хамгаалах тухай хуулийн 26 дугаар зүйлийн 26.1.8, Монгол Улсын Засгийн газрын 2021 оны 07 дугаар сарын 02-ны өдийн 183 дугаар тогтоолд зааснаар хойшилсон болон “Үндэсний Их баяр наадмын бөхийн барилдаан” бус “Үндэсний бөх-Өв соёл” гэх нэршлээр зохиогдсон зэрэг шалтгаанаар уг барилдаанд цолны болзол хангасан бөхчүүд улсын цол авч чадахааргүй нөхцөл байдал бий болсон ба үндэсний бөхийн барилдааны улсын цол олгохтой холбоотой дээрх харилцааг хууль эрх зүйн хүрээнд нарийвчлан зохицуулах шаардлагатай байна. </w:t>
      </w:r>
    </w:p>
    <w:p w14:paraId="081726CB" w14:textId="77777777" w:rsidR="00AC738E" w:rsidRPr="00F44C11" w:rsidRDefault="00AC738E" w:rsidP="00AC738E">
      <w:pPr>
        <w:tabs>
          <w:tab w:val="left" w:pos="567"/>
        </w:tabs>
        <w:jc w:val="both"/>
        <w:rPr>
          <w:rFonts w:ascii="Arial" w:hAnsi="Arial" w:cs="Arial"/>
          <w:b/>
          <w:sz w:val="24"/>
          <w:szCs w:val="24"/>
          <w:shd w:val="clear" w:color="auto" w:fill="FFFFFF"/>
          <w:lang w:val="mn-MN"/>
        </w:rPr>
      </w:pPr>
      <w:r w:rsidRPr="00F44C11">
        <w:rPr>
          <w:rFonts w:ascii="Arial" w:hAnsi="Arial" w:cs="Arial"/>
          <w:b/>
          <w:sz w:val="24"/>
          <w:szCs w:val="24"/>
          <w:shd w:val="clear" w:color="auto" w:fill="FFFFFF"/>
          <w:lang w:val="mn-MN"/>
        </w:rPr>
        <w:tab/>
        <w:t>Хоёр. Хуулийн зорилго, ерөнхий бүтэц, зохицуулах харилцаа, хамрах хүрээ</w:t>
      </w:r>
    </w:p>
    <w:p w14:paraId="7B37DE28" w14:textId="77777777" w:rsidR="00AC738E" w:rsidRPr="00F44C11" w:rsidRDefault="00AC738E" w:rsidP="00AC738E">
      <w:pPr>
        <w:tabs>
          <w:tab w:val="left" w:pos="567"/>
        </w:tabs>
        <w:jc w:val="both"/>
        <w:rPr>
          <w:rFonts w:ascii="Arial" w:hAnsi="Arial" w:cs="Arial"/>
          <w:sz w:val="24"/>
          <w:szCs w:val="24"/>
          <w:lang w:val="mn-MN"/>
        </w:rPr>
      </w:pPr>
      <w:r w:rsidRPr="00F44C11">
        <w:rPr>
          <w:rFonts w:ascii="Arial" w:hAnsi="Arial" w:cs="Arial"/>
          <w:b/>
          <w:sz w:val="24"/>
          <w:szCs w:val="24"/>
          <w:shd w:val="clear" w:color="auto" w:fill="FFFFFF"/>
          <w:lang w:val="mn-MN"/>
        </w:rPr>
        <w:tab/>
      </w:r>
      <w:r w:rsidRPr="00F44C11">
        <w:rPr>
          <w:rFonts w:ascii="Arial" w:eastAsia="Times New Roman" w:hAnsi="Arial" w:cs="Arial"/>
          <w:bCs/>
          <w:color w:val="000000"/>
          <w:sz w:val="24"/>
          <w:szCs w:val="24"/>
          <w:lang w:val="mn-MN"/>
        </w:rPr>
        <w:t xml:space="preserve">Хуулийн төсөл 6 заалттай. </w:t>
      </w:r>
      <w:r w:rsidRPr="00F44C11">
        <w:rPr>
          <w:rFonts w:ascii="Arial" w:hAnsi="Arial" w:cs="Arial"/>
          <w:sz w:val="24"/>
          <w:szCs w:val="24"/>
          <w:lang w:val="mn-MN"/>
        </w:rPr>
        <w:t>Үндэсний бөхийн цол, чимэг олгох</w:t>
      </w:r>
      <w:r w:rsidRPr="00F44C11">
        <w:rPr>
          <w:rFonts w:ascii="Arial" w:eastAsia="Times New Roman" w:hAnsi="Arial" w:cs="Arial"/>
          <w:bCs/>
          <w:color w:val="000000"/>
          <w:sz w:val="24"/>
          <w:szCs w:val="24"/>
          <w:lang w:val="mn-MN"/>
        </w:rPr>
        <w:t xml:space="preserve"> хуулийн үйлчлэлд </w:t>
      </w:r>
      <w:r w:rsidRPr="00F44C11">
        <w:rPr>
          <w:rFonts w:ascii="Arial" w:hAnsi="Arial" w:cs="Arial"/>
          <w:sz w:val="24"/>
          <w:szCs w:val="24"/>
          <w:lang w:val="mn-MN"/>
        </w:rPr>
        <w:t>2021 оны 08 сарын 16, 17-ны өдрүүдэд Монголын үндэсний бөхийн холбооноос Улаанбаатар хот, Хүй долоон худагт зохион байгуулсан улс аймгийн алдар цолтой бөхчүүдийн үндэсний бөхийн барилдаанд барилдаж, улсын цолны болзол хангасан бөхчүүд хамаарна.</w:t>
      </w:r>
    </w:p>
    <w:p w14:paraId="2952AF60" w14:textId="77777777" w:rsidR="00AC738E" w:rsidRPr="00F44C11" w:rsidRDefault="00AC738E" w:rsidP="00AC738E">
      <w:pPr>
        <w:tabs>
          <w:tab w:val="left" w:pos="567"/>
        </w:tabs>
        <w:jc w:val="both"/>
        <w:rPr>
          <w:rFonts w:ascii="Arial" w:hAnsi="Arial" w:cs="Arial"/>
          <w:sz w:val="24"/>
          <w:szCs w:val="24"/>
          <w:lang w:val="mn-MN"/>
        </w:rPr>
      </w:pPr>
      <w:r w:rsidRPr="00F44C11">
        <w:rPr>
          <w:rFonts w:ascii="Arial" w:hAnsi="Arial" w:cs="Arial"/>
          <w:sz w:val="24"/>
          <w:szCs w:val="24"/>
          <w:lang w:val="mn-MN"/>
        </w:rPr>
        <w:tab/>
        <w:t>Дэлхий дахинаа тархсан цар тахлын улмаас 2021 оны Улсын Их баяр наадмын бөхийн барилдаан Монгол Улсын Засгийн газар болон Улсын онцгой комиссын шийдвэрийн дагуу Гамшгаас хамгаалах тухай хуулийн 26 дугаар зүйлийн 26.1.8, Монгол Улсын Засгийн газрын 2021 оны 07 дугаар сарын 02-ны өдийн 183 дугаар тогтоолд зааснаар хойшилсон бөгөөд “Үндэсний Их баяр наадмын бөхийн барилдаан” бус “Үндэсний бөх-Өв соёл” гэх нэршлээр зохиогдсон зэрэг шалтгаанаар уг барилдаанд цолны болзол хангасан бөхчүүд улсын цол авч чадахааргүй нөхцөл байдал бий болсон тул энэ хуулиар зохицуулна.</w:t>
      </w:r>
    </w:p>
    <w:p w14:paraId="641EBFAD" w14:textId="77777777" w:rsidR="00AC738E" w:rsidRPr="00F44C11" w:rsidRDefault="00AC738E" w:rsidP="00AC738E">
      <w:pPr>
        <w:spacing w:after="0"/>
        <w:ind w:firstLine="630"/>
        <w:jc w:val="both"/>
        <w:rPr>
          <w:rFonts w:ascii="Arial" w:hAnsi="Arial" w:cs="Arial"/>
          <w:sz w:val="24"/>
          <w:szCs w:val="24"/>
          <w:lang w:val="mn-MN"/>
        </w:rPr>
      </w:pPr>
      <w:r w:rsidRPr="00F44C11">
        <w:rPr>
          <w:rFonts w:ascii="Arial" w:hAnsi="Arial" w:cs="Arial"/>
          <w:b/>
          <w:sz w:val="24"/>
          <w:szCs w:val="24"/>
          <w:lang w:val="mn-MN"/>
        </w:rPr>
        <w:t>Гурав. Хуулийн төсөл батлагдсаны дараа үүсч болох нийгэм, эдийн засаг, хууль зүйн үр дагавар, тэдгээрийг шийдвэрлэх талаар авч хэрэгжүүлэх арга хэмжээний санал</w:t>
      </w:r>
      <w:r w:rsidRPr="00F44C11">
        <w:rPr>
          <w:rStyle w:val="Strong"/>
          <w:rFonts w:ascii="Arial" w:hAnsi="Arial" w:cs="Arial"/>
          <w:sz w:val="24"/>
          <w:szCs w:val="24"/>
          <w:lang w:val="mn-MN"/>
        </w:rPr>
        <w:t xml:space="preserve">  </w:t>
      </w:r>
    </w:p>
    <w:p w14:paraId="0AAC4CD5" w14:textId="77777777" w:rsidR="00AC738E" w:rsidRPr="00F44C11" w:rsidRDefault="00AC738E" w:rsidP="00AC738E">
      <w:pPr>
        <w:spacing w:after="0"/>
        <w:ind w:firstLine="630"/>
        <w:jc w:val="both"/>
        <w:rPr>
          <w:rFonts w:ascii="Arial" w:hAnsi="Arial" w:cs="Arial"/>
          <w:sz w:val="24"/>
          <w:szCs w:val="24"/>
          <w:lang w:val="mn-MN"/>
        </w:rPr>
      </w:pPr>
      <w:r w:rsidRPr="00F44C11">
        <w:rPr>
          <w:rFonts w:ascii="Arial" w:hAnsi="Arial" w:cs="Arial"/>
          <w:sz w:val="24"/>
          <w:szCs w:val="24"/>
          <w:lang w:val="mn-MN"/>
        </w:rPr>
        <w:t>Ү</w:t>
      </w:r>
      <w:proofErr w:type="spellStart"/>
      <w:r w:rsidRPr="00F44C11">
        <w:rPr>
          <w:rFonts w:ascii="Arial" w:hAnsi="Arial" w:cs="Arial"/>
          <w:sz w:val="24"/>
          <w:szCs w:val="24"/>
        </w:rPr>
        <w:t>ндэсний</w:t>
      </w:r>
      <w:proofErr w:type="spellEnd"/>
      <w:r w:rsidRPr="00F44C11">
        <w:rPr>
          <w:rFonts w:ascii="Arial" w:hAnsi="Arial" w:cs="Arial"/>
          <w:sz w:val="24"/>
          <w:szCs w:val="24"/>
        </w:rPr>
        <w:t xml:space="preserve"> </w:t>
      </w:r>
      <w:proofErr w:type="spellStart"/>
      <w:r w:rsidRPr="00F44C11">
        <w:rPr>
          <w:rFonts w:ascii="Arial" w:hAnsi="Arial" w:cs="Arial"/>
          <w:sz w:val="24"/>
          <w:szCs w:val="24"/>
        </w:rPr>
        <w:t>бөхийн</w:t>
      </w:r>
      <w:proofErr w:type="spellEnd"/>
      <w:r w:rsidRPr="00F44C11">
        <w:rPr>
          <w:rFonts w:ascii="Arial" w:hAnsi="Arial" w:cs="Arial"/>
          <w:sz w:val="24"/>
          <w:szCs w:val="24"/>
        </w:rPr>
        <w:t xml:space="preserve"> </w:t>
      </w:r>
      <w:proofErr w:type="spellStart"/>
      <w:r w:rsidRPr="00F44C11">
        <w:rPr>
          <w:rFonts w:ascii="Arial" w:hAnsi="Arial" w:cs="Arial"/>
          <w:sz w:val="24"/>
          <w:szCs w:val="24"/>
        </w:rPr>
        <w:t>цол</w:t>
      </w:r>
      <w:proofErr w:type="spellEnd"/>
      <w:r w:rsidRPr="00F44C11">
        <w:rPr>
          <w:rFonts w:ascii="Arial" w:hAnsi="Arial" w:cs="Arial"/>
          <w:sz w:val="24"/>
          <w:szCs w:val="24"/>
          <w:lang w:val="mn-MN"/>
        </w:rPr>
        <w:t xml:space="preserve"> </w:t>
      </w:r>
      <w:proofErr w:type="spellStart"/>
      <w:r w:rsidRPr="00F44C11">
        <w:rPr>
          <w:rFonts w:ascii="Arial" w:hAnsi="Arial" w:cs="Arial"/>
          <w:sz w:val="24"/>
          <w:szCs w:val="24"/>
        </w:rPr>
        <w:t>олгох</w:t>
      </w:r>
      <w:proofErr w:type="spellEnd"/>
      <w:r w:rsidRPr="00F44C11">
        <w:rPr>
          <w:rFonts w:ascii="Arial" w:hAnsi="Arial" w:cs="Arial"/>
          <w:sz w:val="24"/>
          <w:szCs w:val="24"/>
        </w:rPr>
        <w:t xml:space="preserve"> </w:t>
      </w:r>
      <w:proofErr w:type="spellStart"/>
      <w:r w:rsidRPr="00F44C11">
        <w:rPr>
          <w:rFonts w:ascii="Arial" w:hAnsi="Arial" w:cs="Arial"/>
          <w:sz w:val="24"/>
          <w:szCs w:val="24"/>
        </w:rPr>
        <w:t>тухай</w:t>
      </w:r>
      <w:proofErr w:type="spellEnd"/>
      <w:r w:rsidRPr="00F44C11">
        <w:rPr>
          <w:rFonts w:ascii="Arial" w:hAnsi="Arial" w:cs="Arial"/>
          <w:sz w:val="24"/>
          <w:szCs w:val="24"/>
        </w:rPr>
        <w:t xml:space="preserve"> </w:t>
      </w:r>
      <w:proofErr w:type="spellStart"/>
      <w:r w:rsidRPr="00F44C11">
        <w:rPr>
          <w:rFonts w:ascii="Arial" w:hAnsi="Arial" w:cs="Arial"/>
          <w:sz w:val="24"/>
          <w:szCs w:val="24"/>
        </w:rPr>
        <w:t>хуулийн</w:t>
      </w:r>
      <w:proofErr w:type="spellEnd"/>
      <w:r w:rsidRPr="00F44C11">
        <w:rPr>
          <w:rFonts w:ascii="Arial" w:hAnsi="Arial" w:cs="Arial"/>
          <w:sz w:val="24"/>
          <w:szCs w:val="24"/>
          <w:lang w:val="mn-MN"/>
        </w:rPr>
        <w:t xml:space="preserve"> төсөл батлагдсанаар төр ёсны их билэгдэл шингэсэн уламжлалт баяр наадам, үндэсний бөхийн барилдааныг тасралтгүй зохион байгуулж буй их түүхийг үргэлжлүүлсэн гэх чухал баримтыг үлдээх бөгөөд улсын баяр наадамд онцгойлон шалгарч, амжилт гаргасан улсын цол хүртсэн бөхчүүд энэ их түүхийн нотолгоо болон үлдэх юм.</w:t>
      </w:r>
    </w:p>
    <w:p w14:paraId="0F0C39F5" w14:textId="77777777" w:rsidR="00AC738E" w:rsidRPr="00F44C11" w:rsidRDefault="00AC738E" w:rsidP="00AC738E">
      <w:pPr>
        <w:spacing w:after="0"/>
        <w:ind w:firstLine="630"/>
        <w:jc w:val="both"/>
        <w:rPr>
          <w:rFonts w:ascii="Arial" w:hAnsi="Arial" w:cs="Arial"/>
          <w:sz w:val="24"/>
          <w:szCs w:val="24"/>
          <w:lang w:val="mn-MN"/>
        </w:rPr>
      </w:pPr>
      <w:r w:rsidRPr="00F44C11">
        <w:rPr>
          <w:rFonts w:ascii="Arial" w:hAnsi="Arial" w:cs="Arial"/>
          <w:sz w:val="24"/>
          <w:szCs w:val="24"/>
          <w:lang w:val="mn-MN"/>
        </w:rPr>
        <w:lastRenderedPageBreak/>
        <w:t>Тиймээс улсын цолны болзол хангасан бөхчүүдэд бөхийн цол, чимэг олгох нь Монголын үндэсний бөхийн түүхэн дэх чухал үйл явдлын нэг бөгөөд хэрэв үндэсний бөхийн улсын цолыг олгохгүй бол  Монгол бөхийн түүхэнд Үндэсний их баяр наадмыг хийгээгүй жил болж</w:t>
      </w:r>
      <w:r>
        <w:rPr>
          <w:rFonts w:ascii="Arial" w:hAnsi="Arial" w:cs="Arial"/>
          <w:sz w:val="24"/>
          <w:szCs w:val="24"/>
        </w:rPr>
        <w:t xml:space="preserve"> </w:t>
      </w:r>
      <w:r>
        <w:rPr>
          <w:rFonts w:ascii="Arial" w:hAnsi="Arial" w:cs="Arial"/>
          <w:sz w:val="24"/>
          <w:szCs w:val="24"/>
          <w:lang w:val="mn-MN"/>
        </w:rPr>
        <w:t>түүхэнд тэмдэглэгдэж болзошгүй, эерэг тал нь</w:t>
      </w:r>
      <w:r w:rsidRPr="00F44C11">
        <w:rPr>
          <w:rFonts w:ascii="Arial" w:hAnsi="Arial" w:cs="Arial"/>
          <w:sz w:val="24"/>
          <w:szCs w:val="24"/>
          <w:lang w:val="mn-MN"/>
        </w:rPr>
        <w:t xml:space="preserve"> үндэсний өв уламжлалаасаа алсрах явцыг таслан зогсоох, түүхэн өв уламжлалаа дээдлэх ач холбогдолтой.</w:t>
      </w:r>
    </w:p>
    <w:p w14:paraId="631836C8" w14:textId="77777777" w:rsidR="00AC738E" w:rsidRPr="00F44C11" w:rsidRDefault="00AC738E" w:rsidP="00AC738E">
      <w:pPr>
        <w:spacing w:after="0"/>
        <w:ind w:firstLine="630"/>
        <w:jc w:val="both"/>
        <w:rPr>
          <w:rFonts w:ascii="Arial" w:hAnsi="Arial" w:cs="Arial"/>
          <w:sz w:val="24"/>
          <w:szCs w:val="24"/>
          <w:lang w:val="mn-MN"/>
        </w:rPr>
      </w:pPr>
    </w:p>
    <w:p w14:paraId="32FA7B23" w14:textId="77777777" w:rsidR="00AC738E" w:rsidRPr="00F44C11" w:rsidRDefault="00AC738E" w:rsidP="00AC738E">
      <w:pPr>
        <w:spacing w:after="0"/>
        <w:ind w:firstLine="630"/>
        <w:jc w:val="both"/>
        <w:rPr>
          <w:rFonts w:ascii="Arial" w:hAnsi="Arial" w:cs="Arial"/>
          <w:b/>
          <w:sz w:val="24"/>
          <w:szCs w:val="24"/>
        </w:rPr>
      </w:pPr>
      <w:r w:rsidRPr="00F44C11">
        <w:rPr>
          <w:rFonts w:ascii="Arial" w:hAnsi="Arial" w:cs="Arial"/>
          <w:b/>
          <w:sz w:val="24"/>
          <w:szCs w:val="24"/>
          <w:lang w:val="mn-MN"/>
        </w:rPr>
        <w:t>Дөрөв. Хуулийн төсөл нь Монгол Улсын Үндсэн хууль, Монгол Улсын Олон улсын гэрээ болон бусад хуультай хэрхэн уялдах талаар</w:t>
      </w:r>
    </w:p>
    <w:p w14:paraId="4E52B772" w14:textId="77777777" w:rsidR="00AC738E" w:rsidRPr="00F44C11" w:rsidRDefault="00AC738E" w:rsidP="00AC738E">
      <w:pPr>
        <w:spacing w:after="0"/>
        <w:ind w:firstLine="630"/>
        <w:jc w:val="both"/>
        <w:rPr>
          <w:rFonts w:ascii="Arial" w:hAnsi="Arial" w:cs="Arial"/>
          <w:sz w:val="24"/>
          <w:szCs w:val="24"/>
          <w:lang w:val="mn-MN"/>
        </w:rPr>
      </w:pPr>
      <w:r w:rsidRPr="00F44C11">
        <w:rPr>
          <w:rFonts w:ascii="Arial" w:hAnsi="Arial" w:cs="Arial"/>
          <w:sz w:val="24"/>
          <w:szCs w:val="24"/>
          <w:lang w:val="mn-MN"/>
        </w:rPr>
        <w:t>Үндэсний бөхийн цол,чимэг олгох тухай хуулийн төсөл нь Монгол Улсын Үндсэн хууль болон Монгол Улсын нэгдэн орсон Олон улсын гэрээ,  холбогдох бусад хуульд нийцэх бөгөөд харшлахгүй болно.</w:t>
      </w:r>
    </w:p>
    <w:p w14:paraId="56546010" w14:textId="77777777" w:rsidR="00AC738E" w:rsidRPr="00F44C11" w:rsidRDefault="00AC738E" w:rsidP="00AC738E">
      <w:pPr>
        <w:spacing w:after="0"/>
        <w:ind w:firstLine="630"/>
        <w:rPr>
          <w:rFonts w:ascii="Arial" w:hAnsi="Arial" w:cs="Arial"/>
          <w:sz w:val="24"/>
          <w:szCs w:val="24"/>
          <w:lang w:val="mn-MN"/>
        </w:rPr>
      </w:pPr>
    </w:p>
    <w:p w14:paraId="67F66A5F" w14:textId="77777777" w:rsidR="00A038E3" w:rsidRDefault="004755E7"/>
    <w:sectPr w:rsidR="00A038E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1E0820" w14:textId="77777777" w:rsidR="004755E7" w:rsidRDefault="004755E7" w:rsidP="00AC738E">
      <w:pPr>
        <w:spacing w:after="0" w:line="240" w:lineRule="auto"/>
      </w:pPr>
      <w:r>
        <w:separator/>
      </w:r>
    </w:p>
  </w:endnote>
  <w:endnote w:type="continuationSeparator" w:id="0">
    <w:p w14:paraId="7364733A" w14:textId="77777777" w:rsidR="004755E7" w:rsidRDefault="004755E7" w:rsidP="00AC73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1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1BEB91" w14:textId="77777777" w:rsidR="004755E7" w:rsidRDefault="004755E7" w:rsidP="00AC738E">
      <w:pPr>
        <w:spacing w:after="0" w:line="240" w:lineRule="auto"/>
      </w:pPr>
      <w:r>
        <w:separator/>
      </w:r>
    </w:p>
  </w:footnote>
  <w:footnote w:type="continuationSeparator" w:id="0">
    <w:p w14:paraId="4EAE19A4" w14:textId="77777777" w:rsidR="004755E7" w:rsidRDefault="004755E7" w:rsidP="00AC738E">
      <w:pPr>
        <w:spacing w:after="0" w:line="240" w:lineRule="auto"/>
      </w:pPr>
      <w:r>
        <w:continuationSeparator/>
      </w:r>
    </w:p>
  </w:footnote>
  <w:footnote w:id="1">
    <w:p w14:paraId="7DF622DF" w14:textId="77777777" w:rsidR="00AC738E" w:rsidRDefault="00AC738E" w:rsidP="00AC738E">
      <w:pPr>
        <w:pStyle w:val="FootnoteText"/>
        <w:rPr>
          <w:lang w:val="mn-MN"/>
        </w:rPr>
      </w:pPr>
      <w:r>
        <w:rPr>
          <w:rStyle w:val="FootnoteReference"/>
        </w:rPr>
        <w:footnoteRef/>
      </w:r>
      <w:r>
        <w:t xml:space="preserve"> </w:t>
      </w:r>
      <w:proofErr w:type="spellStart"/>
      <w:r w:rsidRPr="007E7CD9">
        <w:t>Философийн</w:t>
      </w:r>
      <w:proofErr w:type="spellEnd"/>
      <w:r w:rsidRPr="007E7CD9">
        <w:t xml:space="preserve"> </w:t>
      </w:r>
      <w:proofErr w:type="spellStart"/>
      <w:r w:rsidRPr="007E7CD9">
        <w:t>ухааны</w:t>
      </w:r>
      <w:proofErr w:type="spellEnd"/>
      <w:r w:rsidRPr="007E7CD9">
        <w:t xml:space="preserve"> </w:t>
      </w:r>
      <w:proofErr w:type="spellStart"/>
      <w:r w:rsidRPr="007E7CD9">
        <w:t>доктор</w:t>
      </w:r>
      <w:proofErr w:type="spellEnd"/>
      <w:r w:rsidRPr="007E7CD9">
        <w:t xml:space="preserve"> (PhD)</w:t>
      </w:r>
      <w:r>
        <w:t xml:space="preserve"> </w:t>
      </w:r>
      <w:r>
        <w:rPr>
          <w:lang w:val="mn-MN"/>
        </w:rPr>
        <w:t xml:space="preserve">Б.Буяндэлгэр </w:t>
      </w:r>
      <w:r>
        <w:t>“</w:t>
      </w:r>
      <w:r>
        <w:rPr>
          <w:lang w:val="mn-MN"/>
        </w:rPr>
        <w:t>Хүннүгийн бөхийн барилдаан</w:t>
      </w:r>
      <w:r>
        <w:t>”</w:t>
      </w:r>
      <w:r>
        <w:rPr>
          <w:lang w:val="mn-MN"/>
        </w:rPr>
        <w:t xml:space="preserve"> </w:t>
      </w:r>
      <w:proofErr w:type="gramStart"/>
      <w:r>
        <w:rPr>
          <w:lang w:val="mn-MN"/>
        </w:rPr>
        <w:t xml:space="preserve">өгүүлэл </w:t>
      </w:r>
      <w:r>
        <w:t>,</w:t>
      </w:r>
      <w:proofErr w:type="gramEnd"/>
      <w:r>
        <w:t xml:space="preserve"> 2,3</w:t>
      </w:r>
      <w:r>
        <w:rPr>
          <w:lang w:val="mn-MN"/>
        </w:rPr>
        <w:t xml:space="preserve">-р тал- </w:t>
      </w:r>
      <w:r>
        <w:fldChar w:fldCharType="begin"/>
      </w:r>
      <w:r>
        <w:instrText xml:space="preserve"> HYPERLINK "https://www.academia.edu/2" </w:instrText>
      </w:r>
      <w:r>
        <w:fldChar w:fldCharType="separate"/>
      </w:r>
      <w:r w:rsidRPr="00602BCE">
        <w:rPr>
          <w:rStyle w:val="Hyperlink"/>
          <w:lang w:val="mn-MN"/>
        </w:rPr>
        <w:t>https://www.academia.edu/2</w:t>
      </w:r>
      <w:r>
        <w:rPr>
          <w:rStyle w:val="Hyperlink"/>
          <w:lang w:val="mn-MN"/>
        </w:rPr>
        <w:fldChar w:fldCharType="end"/>
      </w:r>
    </w:p>
    <w:p w14:paraId="66A4B5C7" w14:textId="77777777" w:rsidR="00AC738E" w:rsidRPr="007E7CD9" w:rsidRDefault="00AC738E" w:rsidP="00AC738E">
      <w:pPr>
        <w:pStyle w:val="FootnoteText"/>
        <w:rPr>
          <w:lang w:val="mn-MN"/>
        </w:rPr>
      </w:pPr>
    </w:p>
  </w:footnote>
  <w:footnote w:id="2">
    <w:p w14:paraId="57DE7B5E" w14:textId="77777777" w:rsidR="00AC738E" w:rsidRDefault="00AC738E" w:rsidP="00AC738E">
      <w:pPr>
        <w:pStyle w:val="FootnoteText"/>
        <w:rPr>
          <w:lang w:val="mn-MN"/>
        </w:rPr>
      </w:pPr>
      <w:r>
        <w:rPr>
          <w:rStyle w:val="FootnoteReference"/>
        </w:rPr>
        <w:footnoteRef/>
      </w:r>
      <w:r>
        <w:t xml:space="preserve"> </w:t>
      </w:r>
      <w:proofErr w:type="spellStart"/>
      <w:r w:rsidRPr="0071227F">
        <w:t>Философийн</w:t>
      </w:r>
      <w:proofErr w:type="spellEnd"/>
      <w:r w:rsidRPr="0071227F">
        <w:t xml:space="preserve"> </w:t>
      </w:r>
      <w:proofErr w:type="spellStart"/>
      <w:r w:rsidRPr="0071227F">
        <w:t>ухааны</w:t>
      </w:r>
      <w:proofErr w:type="spellEnd"/>
      <w:r w:rsidRPr="0071227F">
        <w:t xml:space="preserve"> </w:t>
      </w:r>
      <w:proofErr w:type="spellStart"/>
      <w:r w:rsidRPr="0071227F">
        <w:t>доктор</w:t>
      </w:r>
      <w:proofErr w:type="spellEnd"/>
      <w:r w:rsidRPr="0071227F">
        <w:t xml:space="preserve"> (PhD) </w:t>
      </w:r>
      <w:proofErr w:type="spellStart"/>
      <w:r w:rsidRPr="0071227F">
        <w:t>Б.Буяндэлгэр</w:t>
      </w:r>
      <w:proofErr w:type="spellEnd"/>
      <w:r w:rsidRPr="0071227F">
        <w:t xml:space="preserve"> </w:t>
      </w:r>
      <w:r>
        <w:t>“</w:t>
      </w:r>
      <w:proofErr w:type="spellStart"/>
      <w:r>
        <w:t>Монгол</w:t>
      </w:r>
      <w:proofErr w:type="spellEnd"/>
      <w:r>
        <w:t xml:space="preserve"> </w:t>
      </w:r>
      <w:proofErr w:type="spellStart"/>
      <w:r>
        <w:t>бөхийн</w:t>
      </w:r>
      <w:proofErr w:type="spellEnd"/>
      <w:r>
        <w:t xml:space="preserve"> </w:t>
      </w:r>
      <w:proofErr w:type="spellStart"/>
      <w:r>
        <w:t>барилдааны</w:t>
      </w:r>
      <w:proofErr w:type="spellEnd"/>
      <w:r>
        <w:t xml:space="preserve"> </w:t>
      </w:r>
      <w:proofErr w:type="spellStart"/>
      <w:r>
        <w:t>хөгжлийн</w:t>
      </w:r>
      <w:proofErr w:type="spellEnd"/>
      <w:r>
        <w:t xml:space="preserve"> </w:t>
      </w:r>
      <w:proofErr w:type="spellStart"/>
      <w:r>
        <w:t>түүхэн</w:t>
      </w:r>
      <w:proofErr w:type="spellEnd"/>
      <w:r>
        <w:t xml:space="preserve"> </w:t>
      </w:r>
      <w:proofErr w:type="spellStart"/>
      <w:r>
        <w:t>тойм</w:t>
      </w:r>
      <w:proofErr w:type="spellEnd"/>
      <w:r>
        <w:t xml:space="preserve"> </w:t>
      </w:r>
      <w:proofErr w:type="spellStart"/>
      <w:r>
        <w:t>Монгол</w:t>
      </w:r>
      <w:proofErr w:type="spellEnd"/>
      <w:r>
        <w:t xml:space="preserve"> </w:t>
      </w:r>
      <w:proofErr w:type="spellStart"/>
      <w:r>
        <w:t>үндэсний</w:t>
      </w:r>
      <w:proofErr w:type="spellEnd"/>
      <w:r>
        <w:t xml:space="preserve"> </w:t>
      </w:r>
      <w:proofErr w:type="spellStart"/>
      <w:r>
        <w:t>бөхийн</w:t>
      </w:r>
      <w:proofErr w:type="spellEnd"/>
      <w:r>
        <w:t xml:space="preserve"> </w:t>
      </w:r>
      <w:proofErr w:type="spellStart"/>
      <w:r>
        <w:t>хөгжил</w:t>
      </w:r>
      <w:proofErr w:type="spellEnd"/>
      <w:r>
        <w:t xml:space="preserve"> (XX-XXI </w:t>
      </w:r>
      <w:proofErr w:type="spellStart"/>
      <w:r>
        <w:t>зуун</w:t>
      </w:r>
      <w:proofErr w:type="spellEnd"/>
      <w:r>
        <w:t xml:space="preserve">) </w:t>
      </w:r>
      <w:r>
        <w:rPr>
          <w:lang w:val="mn-MN"/>
        </w:rPr>
        <w:t>эрдэм шинжилгээний өгүүлэл-1,4-р тал-</w:t>
      </w:r>
      <w:r w:rsidRPr="0071227F">
        <w:t xml:space="preserve"> </w:t>
      </w:r>
      <w:hyperlink r:id="rId1" w:history="1">
        <w:r w:rsidRPr="00602BCE">
          <w:rPr>
            <w:rStyle w:val="Hyperlink"/>
            <w:lang w:val="mn-MN"/>
          </w:rPr>
          <w:t>https://www.academia.edu/</w:t>
        </w:r>
      </w:hyperlink>
    </w:p>
    <w:p w14:paraId="0D2FAA74" w14:textId="77777777" w:rsidR="00AC738E" w:rsidRPr="0071227F" w:rsidRDefault="00AC738E" w:rsidP="00AC738E">
      <w:pPr>
        <w:pStyle w:val="FootnoteText"/>
        <w:rPr>
          <w:lang w:val="mn-MN"/>
        </w:rPr>
      </w:pPr>
    </w:p>
  </w:footnote>
  <w:footnote w:id="3">
    <w:p w14:paraId="78AAEDCB" w14:textId="77777777" w:rsidR="00AC738E" w:rsidRPr="0028233F" w:rsidRDefault="00AC738E" w:rsidP="00AC738E">
      <w:pPr>
        <w:pStyle w:val="FootnoteText"/>
        <w:rPr>
          <w:lang w:val="mn-MN"/>
        </w:rPr>
      </w:pPr>
      <w:r>
        <w:rPr>
          <w:rStyle w:val="FootnoteReference"/>
        </w:rPr>
        <w:footnoteRef/>
      </w:r>
      <w:r>
        <w:t xml:space="preserve"> </w:t>
      </w:r>
      <w:r>
        <w:rPr>
          <w:lang w:val="mn-MN"/>
        </w:rPr>
        <w:t xml:space="preserve">Гамшигаас хамгаалах тухай хуулийн 26 дугаар зүйлийн </w:t>
      </w:r>
      <w:r w:rsidRPr="0028233F">
        <w:t xml:space="preserve">26.1.Монгол </w:t>
      </w:r>
      <w:proofErr w:type="spellStart"/>
      <w:r w:rsidRPr="0028233F">
        <w:t>Улсын</w:t>
      </w:r>
      <w:proofErr w:type="spellEnd"/>
      <w:r w:rsidRPr="0028233F">
        <w:t xml:space="preserve"> </w:t>
      </w:r>
      <w:proofErr w:type="spellStart"/>
      <w:r w:rsidRPr="0028233F">
        <w:t>Засгийн</w:t>
      </w:r>
      <w:proofErr w:type="spellEnd"/>
      <w:r w:rsidRPr="0028233F">
        <w:t xml:space="preserve"> </w:t>
      </w:r>
      <w:proofErr w:type="spellStart"/>
      <w:r w:rsidRPr="0028233F">
        <w:t>газар</w:t>
      </w:r>
      <w:proofErr w:type="spellEnd"/>
      <w:r w:rsidRPr="0028233F">
        <w:t xml:space="preserve"> </w:t>
      </w:r>
      <w:proofErr w:type="spellStart"/>
      <w:r w:rsidRPr="0028233F">
        <w:t>гамшгаас</w:t>
      </w:r>
      <w:proofErr w:type="spellEnd"/>
      <w:r w:rsidRPr="0028233F">
        <w:t xml:space="preserve"> </w:t>
      </w:r>
      <w:proofErr w:type="spellStart"/>
      <w:r w:rsidRPr="0028233F">
        <w:t>хамгаалах</w:t>
      </w:r>
      <w:proofErr w:type="spellEnd"/>
      <w:r w:rsidRPr="0028233F">
        <w:t xml:space="preserve"> </w:t>
      </w:r>
      <w:proofErr w:type="spellStart"/>
      <w:r w:rsidRPr="0028233F">
        <w:t>асуудлаар</w:t>
      </w:r>
      <w:proofErr w:type="spellEnd"/>
      <w:r w:rsidRPr="0028233F">
        <w:t xml:space="preserve"> </w:t>
      </w:r>
      <w:proofErr w:type="spellStart"/>
      <w:r w:rsidRPr="0028233F">
        <w:t>д</w:t>
      </w:r>
      <w:r>
        <w:t>араахь</w:t>
      </w:r>
      <w:proofErr w:type="spellEnd"/>
      <w:r>
        <w:t xml:space="preserve"> </w:t>
      </w:r>
      <w:proofErr w:type="spellStart"/>
      <w:r>
        <w:t>бүрэн</w:t>
      </w:r>
      <w:proofErr w:type="spellEnd"/>
      <w:r>
        <w:t xml:space="preserve"> </w:t>
      </w:r>
      <w:proofErr w:type="spellStart"/>
      <w:r>
        <w:t>эрхийг</w:t>
      </w:r>
      <w:proofErr w:type="spellEnd"/>
      <w:r>
        <w:t xml:space="preserve"> </w:t>
      </w:r>
      <w:proofErr w:type="spellStart"/>
      <w:r>
        <w:t>хэрэгжүүлнэ</w:t>
      </w:r>
      <w:proofErr w:type="spellEnd"/>
      <w:r>
        <w:t xml:space="preserve">, </w:t>
      </w:r>
      <w:r>
        <w:rPr>
          <w:lang w:val="mn-MN"/>
        </w:rPr>
        <w:t xml:space="preserve"> 26.1.8. </w:t>
      </w:r>
      <w:r w:rsidRPr="0028233F">
        <w:rPr>
          <w:lang w:val="mn-MN"/>
        </w:rPr>
        <w:t>Улсын онцгой комиссын саналыг үндэслэн шаардлагатай тохиолдолд бэлэн байдлын зэрэгт шилжүүлсэн үед хуульд заасан нийтээр тэмдэглэх баярын болон тэмдэглэлт өдрүүдийг түр хориглох.</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38E"/>
    <w:rsid w:val="004755E7"/>
    <w:rsid w:val="006D2A05"/>
    <w:rsid w:val="00AC738E"/>
    <w:rsid w:val="00AD409C"/>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decimalSymbol w:val="."/>
  <w:listSeparator w:val=","/>
  <w14:docId w14:val="20181685"/>
  <w15:chartTrackingRefBased/>
  <w15:docId w15:val="{378E75F2-BC5F-3248-86A4-8C4C88054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M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38E"/>
    <w:pPr>
      <w:spacing w:after="200" w:line="276" w:lineRule="auto"/>
    </w:pPr>
    <w:rPr>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n,single space,footnote text,FOOTNOTES,Footnote Text Char Char,Footnote Text Char Char Char Char Char Char,Footnote Text Char2 Char,Footnote Text Char1 Char Char,Footnote Text Char Char Char Char"/>
    <w:basedOn w:val="Normal"/>
    <w:link w:val="FootnoteTextChar"/>
    <w:uiPriority w:val="99"/>
    <w:unhideWhenUsed/>
    <w:rsid w:val="00AC738E"/>
    <w:pPr>
      <w:spacing w:after="0" w:line="240" w:lineRule="auto"/>
    </w:pPr>
    <w:rPr>
      <w:sz w:val="20"/>
      <w:szCs w:val="20"/>
    </w:rPr>
  </w:style>
  <w:style w:type="character" w:customStyle="1" w:styleId="FootnoteTextChar">
    <w:name w:val="Footnote Text Char"/>
    <w:aliases w:val="fn Char,single space Char,footnote text Char,FOOTNOTES Char,Footnote Text Char Char Char,Footnote Text Char Char Char Char Char Char Char,Footnote Text Char2 Char Char,Footnote Text Char1 Char Char Char"/>
    <w:basedOn w:val="DefaultParagraphFont"/>
    <w:link w:val="FootnoteText"/>
    <w:uiPriority w:val="99"/>
    <w:rsid w:val="00AC738E"/>
    <w:rPr>
      <w:sz w:val="20"/>
      <w:szCs w:val="20"/>
      <w:lang w:val="en-US"/>
    </w:rPr>
  </w:style>
  <w:style w:type="character" w:styleId="FootnoteReference">
    <w:name w:val="footnote reference"/>
    <w:basedOn w:val="DefaultParagraphFont"/>
    <w:uiPriority w:val="99"/>
    <w:semiHidden/>
    <w:unhideWhenUsed/>
    <w:rsid w:val="00AC738E"/>
    <w:rPr>
      <w:vertAlign w:val="superscript"/>
    </w:rPr>
  </w:style>
  <w:style w:type="character" w:styleId="Hyperlink">
    <w:name w:val="Hyperlink"/>
    <w:basedOn w:val="DefaultParagraphFont"/>
    <w:uiPriority w:val="99"/>
    <w:unhideWhenUsed/>
    <w:rsid w:val="00AC738E"/>
    <w:rPr>
      <w:color w:val="0563C1" w:themeColor="hyperlink"/>
      <w:u w:val="single"/>
    </w:rPr>
  </w:style>
  <w:style w:type="character" w:styleId="Strong">
    <w:name w:val="Strong"/>
    <w:uiPriority w:val="22"/>
    <w:qFormat/>
    <w:rsid w:val="00AC73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academia.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1150</Words>
  <Characters>6555</Characters>
  <Application>Microsoft Office Word</Application>
  <DocSecurity>0</DocSecurity>
  <Lines>54</Lines>
  <Paragraphs>15</Paragraphs>
  <ScaleCrop>false</ScaleCrop>
  <Company/>
  <LinksUpToDate>false</LinksUpToDate>
  <CharactersWithSpaces>7690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2022-02-24T09:00:00Z</dcterms:created>
  <dcterms:modified xsi:type="dcterms:W3CDTF">2022-02-24T09:00:00Z</dcterms:modified>
</cp:coreProperties>
</file>