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CD003" w14:textId="77777777" w:rsidR="005649B0" w:rsidRPr="00AD1C08" w:rsidRDefault="005649B0" w:rsidP="005649B0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i/>
          <w:sz w:val="24"/>
          <w:szCs w:val="24"/>
          <w:u w:val="single"/>
          <w:lang w:val="mn-MN"/>
        </w:rPr>
        <w:t>Төсөл</w:t>
      </w:r>
    </w:p>
    <w:p w14:paraId="0B14EF11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AD1C08">
        <w:rPr>
          <w:rFonts w:ascii="Arial" w:eastAsia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3D2408D6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 xml:space="preserve"> 2022 оны .... сарын ..... өдөр</w:t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hAnsi="Arial" w:cs="Arial"/>
          <w:sz w:val="24"/>
          <w:szCs w:val="24"/>
          <w:lang w:val="mn-MN"/>
        </w:rPr>
        <w:tab/>
      </w:r>
      <w:r w:rsidRPr="00AD1C08">
        <w:rPr>
          <w:rFonts w:ascii="Arial" w:eastAsia="Arial" w:hAnsi="Arial" w:cs="Arial"/>
          <w:sz w:val="24"/>
          <w:szCs w:val="24"/>
          <w:lang w:val="mn-MN"/>
        </w:rPr>
        <w:t>Улаанбаатар хот</w:t>
      </w:r>
    </w:p>
    <w:p w14:paraId="2A73D348" w14:textId="77777777" w:rsidR="005649B0" w:rsidRPr="00AD1C08" w:rsidRDefault="005649B0" w:rsidP="005649B0">
      <w:pPr>
        <w:spacing w:before="100" w:beforeAutospacing="1" w:after="100" w:afterAutospacing="1" w:line="240" w:lineRule="auto"/>
        <w:jc w:val="right"/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  <w:lang w:val="mn"/>
        </w:rPr>
      </w:pPr>
    </w:p>
    <w:p w14:paraId="387D4D52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b/>
          <w:bCs/>
          <w:caps/>
          <w:color w:val="000000" w:themeColor="text1"/>
          <w:sz w:val="24"/>
          <w:szCs w:val="24"/>
          <w:lang w:val="mn"/>
        </w:rPr>
      </w:pPr>
      <w:r w:rsidRPr="00AD1C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"/>
        </w:rPr>
        <w:t xml:space="preserve"> МӨНГӨ УГААХ БОЛОН ТЕРРОРИЗМЫГ САНХҮҮЖҮҮЛЭХТЭЙ ТЭМЦЭХ ТУХАЙ ХУУЛЬД </w:t>
      </w:r>
      <w:r w:rsidRPr="00AD1C08">
        <w:rPr>
          <w:rFonts w:ascii="Arial" w:eastAsia="Arial" w:hAnsi="Arial" w:cs="Arial"/>
          <w:b/>
          <w:bCs/>
          <w:caps/>
          <w:color w:val="000000" w:themeColor="text1"/>
          <w:sz w:val="24"/>
          <w:szCs w:val="24"/>
          <w:lang w:val="mn"/>
        </w:rPr>
        <w:t>НЭМЭЛТ ОРУУЛАХ ТУХАЙ</w:t>
      </w:r>
    </w:p>
    <w:p w14:paraId="3A0C064D" w14:textId="77777777" w:rsidR="005649B0" w:rsidRPr="00AD1C08" w:rsidRDefault="005649B0" w:rsidP="005649B0">
      <w:pPr>
        <w:spacing w:before="100" w:beforeAutospacing="1" w:after="100" w:afterAutospacing="1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"/>
        </w:rPr>
      </w:pPr>
      <w:r w:rsidRPr="00AD1C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"/>
        </w:rPr>
        <w:t xml:space="preserve"> </w:t>
      </w:r>
      <w:r w:rsidRPr="00AD1C08">
        <w:rPr>
          <w:rFonts w:ascii="Arial" w:eastAsia="Arial" w:hAnsi="Arial" w:cs="Arial"/>
          <w:b/>
          <w:bCs/>
          <w:color w:val="000000" w:themeColor="text1"/>
          <w:sz w:val="24"/>
          <w:szCs w:val="24"/>
          <w:cs/>
          <w:lang w:val="mn-MN"/>
        </w:rPr>
        <w:tab/>
      </w:r>
      <w:r w:rsidRPr="00AD1C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"/>
        </w:rPr>
        <w:t>1 дүгээр зүйл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"/>
        </w:rPr>
        <w:t>.Мөнгө угаах болон терроризмыг санхүүжүүлэхтэй тэмцэх тухай хуулийн 15 дугаар зүйлд доор дурдсан агуулга бүхий 15.4</w:t>
      </w:r>
      <w:r>
        <w:rPr>
          <w:rFonts w:ascii="Arial" w:eastAsia="Arial" w:hAnsi="Arial" w:cs="Arial" w:hint="cs"/>
          <w:color w:val="000000" w:themeColor="text1"/>
          <w:sz w:val="24"/>
          <w:szCs w:val="24"/>
          <w:cs/>
          <w:lang w:val="mn" w:bidi="mn"/>
        </w:rPr>
        <w:t>, 15.5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"/>
        </w:rPr>
        <w:t xml:space="preserve"> дахь </w:t>
      </w:r>
      <w:r>
        <w:rPr>
          <w:rFonts w:ascii="Arial" w:eastAsia="Arial" w:hAnsi="Arial" w:cs="Arial" w:hint="cs"/>
          <w:color w:val="000000" w:themeColor="text1"/>
          <w:sz w:val="24"/>
          <w:szCs w:val="24"/>
          <w:cs/>
          <w:lang w:val="mn" w:bidi="mn"/>
        </w:rPr>
        <w:t>хэсэг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"/>
        </w:rPr>
        <w:t xml:space="preserve"> нэмсүгэй:</w:t>
      </w:r>
    </w:p>
    <w:p w14:paraId="7A5A84B2" w14:textId="77777777" w:rsidR="005649B0" w:rsidRDefault="005649B0" w:rsidP="005649B0">
      <w:pPr>
        <w:spacing w:before="100" w:beforeAutospacing="1" w:after="100" w:afterAutospacing="1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AD1C08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15.4.Монгол Улсын болон гадаадын иргэн, харьяалалгүй хүн 20 сая төгрөгөөс дээш үнийн дүнтэй тэнцэх хэмжээний биет үнэт металл, бэлэн гадаад валютыг Монгол Улсын хилээр гаргахыг хориглоно.</w:t>
      </w:r>
    </w:p>
    <w:p w14:paraId="7DA1A0DD" w14:textId="77777777" w:rsidR="005649B0" w:rsidRPr="00AD1C08" w:rsidRDefault="005649B0" w:rsidP="005649B0">
      <w:pPr>
        <w:spacing w:before="100" w:beforeAutospacing="1" w:after="100" w:afterAutospacing="1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cs/>
          <w:lang w:val="mn-MN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15.5.Энэ хуулийн 15.4-т заасан үнийн дүн хүртэлх 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хэмжээний биет үнэт металл, бэлэн гадаад валютыг </w:t>
      </w:r>
      <w:r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гаальд мэдүүлснээр 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Монгол Улсын хилээр гарга</w:t>
      </w:r>
      <w:r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ж болно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.”</w:t>
      </w:r>
    </w:p>
    <w:p w14:paraId="3CA53665" w14:textId="77777777" w:rsidR="005649B0" w:rsidRPr="00AD1C08" w:rsidRDefault="005649B0" w:rsidP="005649B0">
      <w:pPr>
        <w:spacing w:before="100" w:beforeAutospacing="1" w:after="100" w:afterAutospacing="1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"/>
        </w:rPr>
      </w:pPr>
      <w:r w:rsidRPr="00AD1C08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"/>
        </w:rPr>
        <w:t>2 дугаар зүйл.</w:t>
      </w:r>
      <w:r w:rsidRPr="00AD1C08">
        <w:rPr>
          <w:rFonts w:ascii="Arial" w:eastAsia="Arial" w:hAnsi="Arial" w:cs="Arial"/>
          <w:color w:val="000000" w:themeColor="text1"/>
          <w:sz w:val="24"/>
          <w:szCs w:val="24"/>
          <w:lang w:val="mn"/>
        </w:rPr>
        <w:t>Энэ хуулийг 2023 оны 01 дүгээр сарын 01-ний өдрийг хүртэлх хугацаанд дагаж мөрдөнө.</w:t>
      </w:r>
    </w:p>
    <w:p w14:paraId="2924A120" w14:textId="77777777" w:rsidR="005649B0" w:rsidRPr="00AD1C08" w:rsidRDefault="005649B0" w:rsidP="005649B0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b/>
          <w:sz w:val="24"/>
          <w:szCs w:val="24"/>
          <w:lang w:val="mn-MN"/>
        </w:rPr>
        <w:t>3 дугаар зүйл.</w:t>
      </w:r>
      <w:r w:rsidRPr="00AD1C08">
        <w:rPr>
          <w:rFonts w:ascii="Arial" w:eastAsia="Arial" w:hAnsi="Arial" w:cs="Arial"/>
          <w:sz w:val="24"/>
          <w:szCs w:val="24"/>
          <w:lang w:val="mn-MN"/>
        </w:rPr>
        <w:t>Энэ хуулийг баталсан өдрөөс эхлэн дагаж мөрдөнө.</w:t>
      </w:r>
    </w:p>
    <w:p w14:paraId="7D4619B2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0554B00A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sz w:val="24"/>
          <w:szCs w:val="24"/>
          <w:lang w:val="mn-MN"/>
        </w:rPr>
      </w:pPr>
    </w:p>
    <w:p w14:paraId="1CF2122D" w14:textId="77777777" w:rsidR="005649B0" w:rsidRPr="00AD1C08" w:rsidRDefault="005649B0" w:rsidP="005649B0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D1C08">
        <w:rPr>
          <w:rFonts w:ascii="Arial" w:eastAsia="Arial" w:hAnsi="Arial" w:cs="Arial"/>
          <w:sz w:val="24"/>
          <w:szCs w:val="24"/>
          <w:lang w:val="mn-MN"/>
        </w:rPr>
        <w:t>Гарын үсэг</w:t>
      </w:r>
    </w:p>
    <w:p w14:paraId="37B4508C" w14:textId="77777777" w:rsidR="00A038E3" w:rsidRDefault="005649B0"/>
    <w:sectPr w:rsidR="00A0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0"/>
    <w:rsid w:val="005649B0"/>
    <w:rsid w:val="006D2A05"/>
    <w:rsid w:val="00A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0577C"/>
  <w15:chartTrackingRefBased/>
  <w15:docId w15:val="{A69C9D03-FBA1-454B-A421-CD5DD807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B0"/>
    <w:pPr>
      <w:spacing w:after="160" w:line="259" w:lineRule="auto"/>
    </w:pPr>
    <w:rPr>
      <w:rFonts w:eastAsiaTheme="minorEastAsi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2022-04-05T02:53:00Z</dcterms:created>
  <dcterms:modified xsi:type="dcterms:W3CDTF">2022-04-05T02:53:00Z</dcterms:modified>
</cp:coreProperties>
</file>