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B3134" w14:textId="77777777" w:rsidR="00E00403" w:rsidRPr="00441DCD" w:rsidRDefault="00E00403" w:rsidP="00E00403">
      <w:pPr>
        <w:rPr>
          <w:rFonts w:ascii="Arial" w:hAnsi="Arial" w:cs="Arial"/>
        </w:rPr>
      </w:pPr>
      <w:r w:rsidRPr="00441DCD">
        <w:rPr>
          <w:rFonts w:ascii="Arial" w:hAnsi="Arial" w:cs="Arial"/>
        </w:rPr>
        <w:t>БАТЛАВ.</w:t>
      </w:r>
    </w:p>
    <w:p w14:paraId="609B4B37" w14:textId="06812EBE" w:rsidR="00E00403" w:rsidRPr="00441DCD" w:rsidRDefault="00E00403" w:rsidP="00E00403">
      <w:pPr>
        <w:rPr>
          <w:rFonts w:ascii="Arial" w:hAnsi="Arial" w:cs="Arial"/>
        </w:rPr>
      </w:pPr>
      <w:r w:rsidRPr="00441DCD">
        <w:rPr>
          <w:rFonts w:ascii="Arial" w:hAnsi="Arial" w:cs="Arial"/>
        </w:rPr>
        <w:t>УЛСЫН ИХ ХУРЛЫН ГИШҮҮ</w:t>
      </w:r>
      <w:r w:rsidR="002925AF" w:rsidRPr="00441DCD">
        <w:rPr>
          <w:rFonts w:ascii="Arial" w:hAnsi="Arial" w:cs="Arial"/>
        </w:rPr>
        <w:t>Н</w:t>
      </w:r>
      <w:r w:rsidR="002925AF" w:rsidRPr="00441DCD">
        <w:rPr>
          <w:rFonts w:ascii="Arial" w:hAnsi="Arial" w:cs="Arial"/>
        </w:rPr>
        <w:tab/>
      </w:r>
      <w:r w:rsidR="002925AF" w:rsidRPr="00441DCD">
        <w:rPr>
          <w:rFonts w:ascii="Arial" w:hAnsi="Arial" w:cs="Arial"/>
        </w:rPr>
        <w:tab/>
      </w:r>
      <w:r w:rsidR="002925AF" w:rsidRPr="00441DCD">
        <w:rPr>
          <w:rFonts w:ascii="Arial" w:hAnsi="Arial" w:cs="Arial"/>
        </w:rPr>
        <w:tab/>
      </w:r>
      <w:r w:rsidR="002925AF" w:rsidRPr="00441DCD">
        <w:rPr>
          <w:rFonts w:ascii="Arial" w:hAnsi="Arial" w:cs="Arial"/>
        </w:rPr>
        <w:tab/>
      </w:r>
      <w:proofErr w:type="gramStart"/>
      <w:r w:rsidR="002925AF" w:rsidRPr="00441DCD">
        <w:rPr>
          <w:rFonts w:ascii="Arial" w:hAnsi="Arial" w:cs="Arial"/>
        </w:rPr>
        <w:tab/>
      </w:r>
      <w:r w:rsidRPr="00441DCD">
        <w:rPr>
          <w:rFonts w:ascii="Arial" w:hAnsi="Arial" w:cs="Arial"/>
        </w:rPr>
        <w:t xml:space="preserve">  </w:t>
      </w:r>
      <w:r w:rsidR="00014FD1" w:rsidRPr="00441DCD">
        <w:rPr>
          <w:rFonts w:ascii="Arial" w:hAnsi="Arial" w:cs="Arial"/>
        </w:rPr>
        <w:t>Б</w:t>
      </w:r>
      <w:r w:rsidRPr="00441DCD">
        <w:rPr>
          <w:rFonts w:ascii="Arial" w:hAnsi="Arial" w:cs="Arial"/>
        </w:rPr>
        <w:t>.</w:t>
      </w:r>
      <w:proofErr w:type="gramEnd"/>
      <w:r w:rsidR="00014FD1" w:rsidRPr="00441DCD">
        <w:rPr>
          <w:rFonts w:ascii="Arial" w:hAnsi="Arial" w:cs="Arial"/>
        </w:rPr>
        <w:t>Б</w:t>
      </w:r>
      <w:r w:rsidRPr="00441DCD">
        <w:rPr>
          <w:rFonts w:ascii="Arial" w:hAnsi="Arial" w:cs="Arial"/>
        </w:rPr>
        <w:t>А</w:t>
      </w:r>
      <w:r w:rsidR="00014FD1" w:rsidRPr="00441DCD">
        <w:rPr>
          <w:rFonts w:ascii="Arial" w:hAnsi="Arial" w:cs="Arial"/>
        </w:rPr>
        <w:t>ТТӨМӨР</w:t>
      </w:r>
    </w:p>
    <w:p w14:paraId="40A16714" w14:textId="77777777" w:rsidR="00E00403" w:rsidRPr="00441DCD" w:rsidRDefault="00E00403" w:rsidP="00E00403">
      <w:pPr>
        <w:rPr>
          <w:rFonts w:ascii="Arial" w:hAnsi="Arial" w:cs="Arial"/>
          <w:b/>
        </w:rPr>
      </w:pPr>
    </w:p>
    <w:p w14:paraId="0AFC4BE7" w14:textId="77777777" w:rsidR="002925AF" w:rsidRPr="00441DCD" w:rsidRDefault="002925AF" w:rsidP="00E00403">
      <w:pPr>
        <w:rPr>
          <w:rFonts w:ascii="Arial" w:hAnsi="Arial" w:cs="Arial"/>
          <w:b/>
        </w:rPr>
      </w:pPr>
    </w:p>
    <w:p w14:paraId="036A9FA1" w14:textId="77777777" w:rsidR="00395367" w:rsidRDefault="00E00403" w:rsidP="00E00403">
      <w:pPr>
        <w:jc w:val="center"/>
        <w:rPr>
          <w:rFonts w:ascii="Arial" w:hAnsi="Arial" w:cs="Arial"/>
          <w:b/>
        </w:rPr>
      </w:pPr>
      <w:r w:rsidRPr="00441DCD">
        <w:rPr>
          <w:rFonts w:ascii="Arial" w:hAnsi="Arial" w:cs="Arial"/>
          <w:b/>
        </w:rPr>
        <w:t>“</w:t>
      </w:r>
      <w:r w:rsidR="00395367">
        <w:rPr>
          <w:rFonts w:ascii="Arial" w:hAnsi="Arial" w:cs="Arial"/>
          <w:b/>
        </w:rPr>
        <w:t xml:space="preserve">ХЯНАН ШАЛГАХ </w:t>
      </w:r>
      <w:r w:rsidRPr="00441DCD">
        <w:rPr>
          <w:rFonts w:ascii="Arial" w:hAnsi="Arial" w:cs="Arial"/>
          <w:b/>
        </w:rPr>
        <w:t xml:space="preserve">ТҮР ХОРОО БАЙГУУЛАХ ТУХАЙ” МОНГОЛ </w:t>
      </w:r>
    </w:p>
    <w:p w14:paraId="57EDF9B3" w14:textId="5E89D769" w:rsidR="00E00403" w:rsidRPr="00441DCD" w:rsidRDefault="00E00403" w:rsidP="00E00403">
      <w:pPr>
        <w:jc w:val="center"/>
        <w:rPr>
          <w:rFonts w:ascii="Arial" w:hAnsi="Arial" w:cs="Arial"/>
          <w:b/>
        </w:rPr>
      </w:pPr>
      <w:r w:rsidRPr="00441DCD">
        <w:rPr>
          <w:rFonts w:ascii="Arial" w:hAnsi="Arial" w:cs="Arial"/>
          <w:b/>
        </w:rPr>
        <w:t>УЛСЫН ИХ</w:t>
      </w:r>
      <w:r w:rsidR="00395367">
        <w:rPr>
          <w:rFonts w:ascii="Arial" w:hAnsi="Arial" w:cs="Arial"/>
          <w:b/>
        </w:rPr>
        <w:t xml:space="preserve"> </w:t>
      </w:r>
      <w:r w:rsidRPr="00441DCD">
        <w:rPr>
          <w:rFonts w:ascii="Arial" w:hAnsi="Arial" w:cs="Arial"/>
          <w:b/>
        </w:rPr>
        <w:t>ХУРЛЫН ТОГТООЛЫН ТӨСЛИЙН ҮЗЭЛ БАРИМТЛАЛ</w:t>
      </w:r>
    </w:p>
    <w:p w14:paraId="5F913D37" w14:textId="77777777" w:rsidR="00E00403" w:rsidRPr="00441DCD" w:rsidRDefault="00E00403" w:rsidP="00E00403">
      <w:pPr>
        <w:jc w:val="center"/>
        <w:rPr>
          <w:rFonts w:ascii="Arial" w:hAnsi="Arial" w:cs="Arial"/>
          <w:b/>
        </w:rPr>
      </w:pPr>
    </w:p>
    <w:p w14:paraId="61E6441D" w14:textId="77777777" w:rsidR="00E00403" w:rsidRPr="00441DCD" w:rsidRDefault="00E00403" w:rsidP="00E00403">
      <w:pPr>
        <w:ind w:firstLine="720"/>
        <w:rPr>
          <w:rFonts w:ascii="Arial" w:hAnsi="Arial" w:cs="Arial"/>
          <w:b/>
        </w:rPr>
      </w:pPr>
      <w:r w:rsidRPr="00441DCD">
        <w:rPr>
          <w:rFonts w:ascii="Arial" w:hAnsi="Arial" w:cs="Arial"/>
          <w:b/>
        </w:rPr>
        <w:t>Нэг.Тогтоолын төсөл боловсруулах болсон үндэслэл, шаардлага</w:t>
      </w:r>
    </w:p>
    <w:p w14:paraId="59D00445" w14:textId="77777777" w:rsidR="00E00403" w:rsidRPr="00441DCD" w:rsidRDefault="00E00403" w:rsidP="00E00403">
      <w:pPr>
        <w:ind w:firstLine="720"/>
        <w:jc w:val="both"/>
        <w:rPr>
          <w:rFonts w:ascii="Arial" w:hAnsi="Arial" w:cs="Arial"/>
        </w:rPr>
      </w:pPr>
    </w:p>
    <w:p w14:paraId="79A5ABFE" w14:textId="3BD27028" w:rsidR="00DE7CE0" w:rsidRPr="00441DCD" w:rsidRDefault="00DE7CE0" w:rsidP="00DE7CE0">
      <w:pPr>
        <w:pStyle w:val="NoSpacing"/>
        <w:ind w:firstLine="720"/>
        <w:jc w:val="both"/>
        <w:rPr>
          <w:rFonts w:ascii="Arial" w:hAnsi="Arial" w:cs="Arial"/>
          <w:sz w:val="24"/>
          <w:szCs w:val="24"/>
        </w:rPr>
      </w:pPr>
      <w:r w:rsidRPr="00441DCD">
        <w:rPr>
          <w:rFonts w:ascii="Arial" w:hAnsi="Arial" w:cs="Arial"/>
          <w:sz w:val="24"/>
          <w:szCs w:val="24"/>
        </w:rPr>
        <w:t>Монгол Улсын Их Хурлын даргын 2022 оны 01 дүгээр сарын 31-ний өдрийн 20 дугаар захирамжаар байгуулагдсан “Монгол Улсын Хөгжлийн банкнаас санхүүжүүлсэн төсөл, хөтөлбөрийн хэрэгжилтэд хяналт тавьж, шалгалт хийсэн талаарх Монгол Улсын Засгийн газар, Монголбанк болон аудитын тайлан, дүгнэлт, зөвлөмжтэй танилцаж, дүнг Улсын Их Хуралд танилцуулах үүрэг бүхий ажлын хэсэг”-ийг Улсын Их Хурлын гишүүн, Аюулгүй байдал, гадаад бодлогын байнгын хорооны дарга Б.Баттөмөр ахлан, Улсын Их Хурлын гишүүн Б.Бат-Эрдэнэ, Ц.Даваасүрэн, Б.Пүрэвдорж, С.Чинзориг нарын бүрэлдэхүүнтэйгээр ажилласан.</w:t>
      </w:r>
    </w:p>
    <w:p w14:paraId="3DAD3AA8" w14:textId="77777777" w:rsidR="00DE7CE0" w:rsidRPr="00441DCD" w:rsidRDefault="00DE7CE0" w:rsidP="00DE7CE0">
      <w:pPr>
        <w:pStyle w:val="NoSpacing"/>
        <w:ind w:firstLine="720"/>
        <w:jc w:val="both"/>
        <w:rPr>
          <w:rFonts w:ascii="Arial" w:hAnsi="Arial" w:cs="Arial"/>
          <w:sz w:val="24"/>
          <w:szCs w:val="24"/>
        </w:rPr>
      </w:pPr>
    </w:p>
    <w:p w14:paraId="39B00264" w14:textId="2FDACC24" w:rsidR="00DE7CE0" w:rsidRPr="00441DCD" w:rsidRDefault="00DE7CE0" w:rsidP="00441DCD">
      <w:pPr>
        <w:pStyle w:val="NoSpacing"/>
        <w:ind w:firstLine="720"/>
        <w:jc w:val="both"/>
        <w:rPr>
          <w:rFonts w:ascii="Arial" w:hAnsi="Arial" w:cs="Arial"/>
          <w:sz w:val="24"/>
          <w:szCs w:val="24"/>
        </w:rPr>
      </w:pPr>
      <w:r w:rsidRPr="00441DCD">
        <w:rPr>
          <w:rFonts w:ascii="Arial" w:hAnsi="Arial" w:cs="Arial"/>
          <w:sz w:val="24"/>
          <w:szCs w:val="24"/>
        </w:rPr>
        <w:t xml:space="preserve">Тус ажлын хэсэг Монгол Улсын Хөгжлийн банкнаас санхүүжүүлсэн төсөл, хөтөлбөрийн хэрэгжилттэй танилцах явцад тус банкны үйл ажиллагаанд хууль зөрчигдсөн, санхүүгийн   чадавхи доройтсон, эдгээр ноцтой нөхцөл байдлууд нь улмаар Монгол Улсын гадаад өрийн асуудлыг хүндрүүлэх, Монгол Улсын зээлжих зэрэглэл, олон улс дахь нэр хүнд зэрэгт муугаар нөлөөлж болзошгүй асуудлууд үүсэх магадлалтай байгаа тул </w:t>
      </w:r>
      <w:r w:rsidR="00441DCD" w:rsidRPr="00441DCD">
        <w:rPr>
          <w:rFonts w:ascii="Arial" w:hAnsi="Arial" w:cs="Arial"/>
          <w:sz w:val="24"/>
          <w:szCs w:val="24"/>
        </w:rPr>
        <w:t>Улсын Их Хурал хуулиар олгогдсон бүрэн эрхийнхээ дагуу Монгол Улсын Их Хурлын хяналт шалгалтын тухай хуулийн 3 дугаар зүйлийн</w:t>
      </w:r>
      <w:r w:rsidR="00441DCD">
        <w:rPr>
          <w:rFonts w:ascii="Arial" w:hAnsi="Arial" w:cs="Arial"/>
          <w:sz w:val="24"/>
          <w:szCs w:val="24"/>
        </w:rPr>
        <w:t xml:space="preserve"> </w:t>
      </w:r>
      <w:r w:rsidR="00441DCD">
        <w:rPr>
          <w:rFonts w:ascii="Arial" w:eastAsia="Times New Roman" w:hAnsi="Arial" w:cs="Arial"/>
          <w:sz w:val="24"/>
          <w:szCs w:val="24"/>
          <w:shd w:val="clear" w:color="auto" w:fill="FFFFFF"/>
        </w:rPr>
        <w:t>3.1.3</w:t>
      </w:r>
      <w:r w:rsidR="000C662B">
        <w:rPr>
          <w:rFonts w:ascii="Arial" w:eastAsia="Times New Roman" w:hAnsi="Arial" w:cs="Arial"/>
          <w:sz w:val="24"/>
          <w:szCs w:val="24"/>
          <w:shd w:val="clear" w:color="auto" w:fill="FFFFFF"/>
        </w:rPr>
        <w:t>-т</w:t>
      </w:r>
      <w:r w:rsidR="00441DCD">
        <w:rPr>
          <w:rFonts w:ascii="Arial" w:eastAsia="Times New Roman" w:hAnsi="Arial" w:cs="Arial"/>
          <w:sz w:val="24"/>
          <w:szCs w:val="24"/>
          <w:shd w:val="clear" w:color="auto" w:fill="FFFFFF"/>
        </w:rPr>
        <w:t xml:space="preserve"> “</w:t>
      </w:r>
      <w:r w:rsidR="00441DCD" w:rsidRPr="00441DCD">
        <w:rPr>
          <w:rFonts w:ascii="Arial" w:eastAsia="Times New Roman" w:hAnsi="Arial" w:cs="Arial"/>
          <w:sz w:val="24"/>
          <w:szCs w:val="24"/>
          <w:shd w:val="clear" w:color="auto" w:fill="FFFFFF"/>
        </w:rPr>
        <w:t>нийтийн эрх ашгийг хөндсөн тодорхой асуудлаар иргэний мэдэх эрхийг хангах</w:t>
      </w:r>
      <w:r w:rsidR="00441DCD">
        <w:rPr>
          <w:rFonts w:ascii="Arial" w:eastAsia="Times New Roman" w:hAnsi="Arial" w:cs="Arial"/>
          <w:sz w:val="24"/>
          <w:szCs w:val="24"/>
          <w:shd w:val="clear" w:color="auto" w:fill="FFFFFF"/>
        </w:rPr>
        <w:t>;” б</w:t>
      </w:r>
      <w:r w:rsidR="00441DCD">
        <w:rPr>
          <w:rFonts w:ascii="Arial" w:hAnsi="Arial" w:cs="Arial"/>
          <w:sz w:val="24"/>
          <w:szCs w:val="24"/>
        </w:rPr>
        <w:t xml:space="preserve">олон </w:t>
      </w:r>
      <w:r w:rsidR="00441DCD" w:rsidRPr="00441DCD">
        <w:rPr>
          <w:rFonts w:ascii="Arial" w:eastAsia="Times New Roman" w:hAnsi="Arial" w:cs="Arial"/>
          <w:sz w:val="24"/>
          <w:szCs w:val="24"/>
          <w:shd w:val="clear" w:color="auto" w:fill="FFFFFF"/>
        </w:rPr>
        <w:t>3.1.7</w:t>
      </w:r>
      <w:r w:rsidR="000C662B">
        <w:rPr>
          <w:rFonts w:ascii="Arial" w:eastAsia="Times New Roman" w:hAnsi="Arial" w:cs="Arial"/>
          <w:sz w:val="24"/>
          <w:szCs w:val="24"/>
          <w:shd w:val="clear" w:color="auto" w:fill="FFFFFF"/>
        </w:rPr>
        <w:t>-</w:t>
      </w:r>
      <w:r w:rsidR="00441DCD">
        <w:rPr>
          <w:rFonts w:ascii="Arial" w:eastAsia="Times New Roman" w:hAnsi="Arial" w:cs="Arial"/>
          <w:sz w:val="24"/>
          <w:szCs w:val="24"/>
          <w:shd w:val="clear" w:color="auto" w:fill="FFFFFF"/>
        </w:rPr>
        <w:t>д “</w:t>
      </w:r>
      <w:r w:rsidR="00441DCD" w:rsidRPr="00441DCD">
        <w:rPr>
          <w:rFonts w:ascii="Arial" w:eastAsia="Times New Roman" w:hAnsi="Arial" w:cs="Arial"/>
          <w:sz w:val="24"/>
          <w:szCs w:val="24"/>
          <w:shd w:val="clear" w:color="auto" w:fill="FFFFFF"/>
        </w:rPr>
        <w:t>хууль хэрэгжүүлэх явцад төрийн байгууллагын үйл ажиллагаанд гарч буй тулгамдсан асуудлыг тогтоох, Улсын Их Хурлын хяналт шалгалтын явцад төрийн байгууллага, албан тушаалтны үйл ажиллагаанд илэрсэн зөрчил, дутагдлыг арилгуулах замаар төрийн удирдлагын тогтолцооны үр нөлөөг дээшлүүлэх;</w:t>
      </w:r>
      <w:r w:rsidR="00441DCD">
        <w:rPr>
          <w:rFonts w:ascii="Arial" w:eastAsia="Times New Roman" w:hAnsi="Arial" w:cs="Arial"/>
          <w:sz w:val="24"/>
          <w:szCs w:val="24"/>
          <w:shd w:val="clear" w:color="auto" w:fill="FFFFFF"/>
        </w:rPr>
        <w:t>” гэ</w:t>
      </w:r>
      <w:r w:rsidR="000C662B">
        <w:rPr>
          <w:rFonts w:ascii="Arial" w:eastAsia="Times New Roman" w:hAnsi="Arial" w:cs="Arial"/>
          <w:sz w:val="24"/>
          <w:szCs w:val="24"/>
          <w:shd w:val="clear" w:color="auto" w:fill="FFFFFF"/>
        </w:rPr>
        <w:t>ж заа</w:t>
      </w:r>
      <w:r w:rsidR="00441DCD">
        <w:rPr>
          <w:rFonts w:ascii="Arial" w:eastAsia="Times New Roman" w:hAnsi="Arial" w:cs="Arial"/>
          <w:sz w:val="24"/>
          <w:szCs w:val="24"/>
          <w:shd w:val="clear" w:color="auto" w:fill="FFFFFF"/>
        </w:rPr>
        <w:t>сн</w:t>
      </w:r>
      <w:r w:rsidR="000C662B">
        <w:rPr>
          <w:rFonts w:ascii="Arial" w:eastAsia="Times New Roman" w:hAnsi="Arial" w:cs="Arial"/>
          <w:sz w:val="24"/>
          <w:szCs w:val="24"/>
          <w:shd w:val="clear" w:color="auto" w:fill="FFFFFF"/>
        </w:rPr>
        <w:t>ы</w:t>
      </w:r>
      <w:r w:rsidR="006D7E10">
        <w:rPr>
          <w:rFonts w:ascii="Arial" w:eastAsia="Times New Roman" w:hAnsi="Arial" w:cs="Arial"/>
          <w:sz w:val="24"/>
          <w:szCs w:val="24"/>
          <w:shd w:val="clear" w:color="auto" w:fill="FFFFFF"/>
        </w:rPr>
        <w:t>г үндэслэн</w:t>
      </w:r>
      <w:r w:rsidR="000C662B">
        <w:rPr>
          <w:rFonts w:ascii="Arial" w:eastAsia="Times New Roman" w:hAnsi="Arial" w:cs="Arial"/>
          <w:sz w:val="24"/>
          <w:szCs w:val="24"/>
          <w:shd w:val="clear" w:color="auto" w:fill="FFFFFF"/>
        </w:rPr>
        <w:t xml:space="preserve"> </w:t>
      </w:r>
      <w:r w:rsidR="00441DCD">
        <w:rPr>
          <w:rFonts w:ascii="Arial" w:eastAsia="Times New Roman" w:hAnsi="Arial" w:cs="Arial"/>
          <w:sz w:val="24"/>
          <w:szCs w:val="24"/>
          <w:shd w:val="clear" w:color="auto" w:fill="FFFFFF"/>
        </w:rPr>
        <w:t>тухайн</w:t>
      </w:r>
      <w:r w:rsidRPr="00441DCD">
        <w:rPr>
          <w:rFonts w:ascii="Arial" w:hAnsi="Arial" w:cs="Arial"/>
          <w:sz w:val="24"/>
          <w:szCs w:val="24"/>
        </w:rPr>
        <w:t xml:space="preserve"> асуудлаар Хянан шалгах түр хороо байгуулж, Хөгжлийн банканд холбогдох асуудлуу</w:t>
      </w:r>
      <w:r w:rsidR="00441DCD" w:rsidRPr="00441DCD">
        <w:rPr>
          <w:rFonts w:ascii="Arial" w:hAnsi="Arial" w:cs="Arial"/>
          <w:sz w:val="24"/>
          <w:szCs w:val="24"/>
        </w:rPr>
        <w:t>дыг авч хэлэлцэ</w:t>
      </w:r>
      <w:r w:rsidR="00441DCD">
        <w:rPr>
          <w:rFonts w:ascii="Arial" w:hAnsi="Arial" w:cs="Arial"/>
          <w:sz w:val="24"/>
          <w:szCs w:val="24"/>
        </w:rPr>
        <w:t xml:space="preserve">ж, </w:t>
      </w:r>
      <w:r w:rsidR="00441DCD" w:rsidRPr="00441DCD">
        <w:rPr>
          <w:rFonts w:ascii="Arial" w:hAnsi="Arial" w:cs="Arial"/>
          <w:sz w:val="24"/>
          <w:szCs w:val="24"/>
        </w:rPr>
        <w:t>х</w:t>
      </w:r>
      <w:r w:rsidR="00441DCD">
        <w:rPr>
          <w:rFonts w:ascii="Arial" w:hAnsi="Arial" w:cs="Arial"/>
          <w:sz w:val="24"/>
          <w:szCs w:val="24"/>
        </w:rPr>
        <w:t>янан шалгах</w:t>
      </w:r>
      <w:r w:rsidR="00441DCD" w:rsidRPr="00441DCD">
        <w:rPr>
          <w:rFonts w:ascii="Arial" w:hAnsi="Arial" w:cs="Arial"/>
          <w:sz w:val="24"/>
          <w:szCs w:val="24"/>
        </w:rPr>
        <w:t xml:space="preserve"> нь</w:t>
      </w:r>
      <w:r w:rsidRPr="00441DCD">
        <w:rPr>
          <w:rFonts w:ascii="Arial" w:hAnsi="Arial" w:cs="Arial"/>
          <w:sz w:val="24"/>
          <w:szCs w:val="24"/>
        </w:rPr>
        <w:t xml:space="preserve">  зүйтэй гэж үзсэн болно.</w:t>
      </w:r>
    </w:p>
    <w:p w14:paraId="76A940B9" w14:textId="77777777" w:rsidR="00DE7CE0" w:rsidRPr="00441DCD" w:rsidRDefault="00DE7CE0" w:rsidP="00DE7CE0">
      <w:pPr>
        <w:pStyle w:val="NoSpacing"/>
        <w:ind w:firstLine="720"/>
        <w:jc w:val="both"/>
        <w:rPr>
          <w:rFonts w:ascii="Arial" w:hAnsi="Arial" w:cs="Arial"/>
          <w:sz w:val="24"/>
          <w:szCs w:val="24"/>
        </w:rPr>
      </w:pPr>
    </w:p>
    <w:p w14:paraId="7CA7E36B" w14:textId="67997774" w:rsidR="00E00403" w:rsidRPr="00441DCD" w:rsidRDefault="00441DCD" w:rsidP="000C662B">
      <w:pPr>
        <w:pStyle w:val="NoSpacing"/>
        <w:ind w:firstLine="720"/>
        <w:jc w:val="both"/>
        <w:rPr>
          <w:rFonts w:ascii="Arial" w:hAnsi="Arial" w:cs="Arial"/>
          <w:sz w:val="24"/>
          <w:szCs w:val="24"/>
        </w:rPr>
      </w:pPr>
      <w:r w:rsidRPr="00441DCD">
        <w:rPr>
          <w:rFonts w:ascii="Arial" w:hAnsi="Arial" w:cs="Arial"/>
          <w:sz w:val="24"/>
          <w:szCs w:val="24"/>
        </w:rPr>
        <w:t xml:space="preserve">Монгол Улсын </w:t>
      </w:r>
      <w:r w:rsidR="00DE7CE0" w:rsidRPr="00441DCD">
        <w:rPr>
          <w:rFonts w:ascii="Arial" w:hAnsi="Arial" w:cs="Arial"/>
          <w:sz w:val="24"/>
          <w:szCs w:val="24"/>
        </w:rPr>
        <w:t>Их Хурлын тухай хуулийн 30 дугаар зүйлийн 30.1 дэх хэсэг, Монгол Улсын Их Хурлын хяналт шалгалтын тухай хуулийн 3</w:t>
      </w:r>
      <w:r w:rsidR="009334D9">
        <w:rPr>
          <w:rFonts w:ascii="Arial" w:hAnsi="Arial" w:cs="Arial"/>
          <w:sz w:val="24"/>
          <w:szCs w:val="24"/>
        </w:rPr>
        <w:t>3</w:t>
      </w:r>
      <w:r w:rsidR="00DE7CE0" w:rsidRPr="00441DCD">
        <w:rPr>
          <w:rFonts w:ascii="Arial" w:hAnsi="Arial" w:cs="Arial"/>
          <w:sz w:val="24"/>
          <w:szCs w:val="24"/>
        </w:rPr>
        <w:t xml:space="preserve"> дугаар зүйлийн 33.1 дэх хэсэг, Монгол Улсын Хөгжлийн банкны тухай хуулийн 22 дугаар зүйлийн 22.1.2 дахь заалтыг тус тус үндэслэн Монгол Улсын Хөгжлийн банкнаас санхүүжүүлсэн төсөл, хөтөлбөрийн хэрэгжилтэд хяналт тавьж, шалгалт </w:t>
      </w:r>
      <w:r w:rsidR="000C662B">
        <w:rPr>
          <w:rFonts w:ascii="Arial" w:hAnsi="Arial" w:cs="Arial"/>
          <w:sz w:val="24"/>
          <w:szCs w:val="24"/>
        </w:rPr>
        <w:t xml:space="preserve">хийн </w:t>
      </w:r>
      <w:r w:rsidR="00E00403" w:rsidRPr="00441DCD">
        <w:rPr>
          <w:rFonts w:ascii="Arial" w:hAnsi="Arial" w:cs="Arial"/>
          <w:sz w:val="24"/>
          <w:szCs w:val="24"/>
        </w:rPr>
        <w:t>дүнг нэгдсэн чуулганд танилцуулах</w:t>
      </w:r>
      <w:r w:rsidR="000C662B">
        <w:rPr>
          <w:rFonts w:ascii="Arial" w:hAnsi="Arial" w:cs="Arial"/>
          <w:sz w:val="24"/>
          <w:szCs w:val="24"/>
        </w:rPr>
        <w:t>, шаардлагатай бол санал боловсруулах</w:t>
      </w:r>
      <w:r w:rsidR="00E00403" w:rsidRPr="00441DCD">
        <w:rPr>
          <w:rFonts w:ascii="Arial" w:hAnsi="Arial" w:cs="Arial"/>
          <w:sz w:val="24"/>
          <w:szCs w:val="24"/>
        </w:rPr>
        <w:t xml:space="preserve"> үүрэг бүхий </w:t>
      </w:r>
      <w:r w:rsidR="00395367">
        <w:rPr>
          <w:rFonts w:ascii="Arial" w:hAnsi="Arial" w:cs="Arial"/>
          <w:sz w:val="24"/>
          <w:szCs w:val="24"/>
        </w:rPr>
        <w:t xml:space="preserve">хянан шалгах </w:t>
      </w:r>
      <w:r w:rsidR="00E00403" w:rsidRPr="00441DCD">
        <w:rPr>
          <w:rFonts w:ascii="Arial" w:hAnsi="Arial" w:cs="Arial"/>
          <w:sz w:val="24"/>
          <w:szCs w:val="24"/>
        </w:rPr>
        <w:t>түр хороог</w:t>
      </w:r>
      <w:r w:rsidR="00E80563" w:rsidRPr="00441DCD">
        <w:rPr>
          <w:rFonts w:ascii="Arial" w:hAnsi="Arial" w:cs="Arial"/>
          <w:sz w:val="24"/>
          <w:szCs w:val="24"/>
        </w:rPr>
        <w:t xml:space="preserve"> </w:t>
      </w:r>
      <w:r w:rsidR="00F11EFE">
        <w:rPr>
          <w:rFonts w:ascii="Arial" w:hAnsi="Arial" w:cs="Arial"/>
          <w:sz w:val="24"/>
          <w:szCs w:val="24"/>
        </w:rPr>
        <w:t>байгуулах</w:t>
      </w:r>
      <w:r w:rsidR="00E00403" w:rsidRPr="00441DCD">
        <w:rPr>
          <w:rFonts w:ascii="Arial" w:hAnsi="Arial" w:cs="Arial"/>
          <w:sz w:val="24"/>
          <w:szCs w:val="24"/>
        </w:rPr>
        <w:t xml:space="preserve"> тогтоолын төслийг боловсрууллаа.</w:t>
      </w:r>
    </w:p>
    <w:p w14:paraId="4FCC6F24" w14:textId="77777777" w:rsidR="00E00403" w:rsidRPr="00441DCD" w:rsidRDefault="00E00403" w:rsidP="00E00403">
      <w:pPr>
        <w:ind w:firstLine="720"/>
        <w:jc w:val="both"/>
        <w:rPr>
          <w:rFonts w:ascii="Arial" w:hAnsi="Arial" w:cs="Arial"/>
        </w:rPr>
      </w:pPr>
    </w:p>
    <w:p w14:paraId="0AF98760" w14:textId="5E31E071" w:rsidR="00E00403" w:rsidRPr="00441DCD" w:rsidRDefault="00E00403" w:rsidP="00FB5E43">
      <w:pPr>
        <w:ind w:firstLine="720"/>
        <w:jc w:val="both"/>
        <w:rPr>
          <w:rFonts w:ascii="Arial" w:hAnsi="Arial" w:cs="Arial"/>
          <w:b/>
        </w:rPr>
      </w:pPr>
      <w:r w:rsidRPr="00441DCD">
        <w:rPr>
          <w:rFonts w:ascii="Arial" w:hAnsi="Arial" w:cs="Arial"/>
          <w:b/>
        </w:rPr>
        <w:t>Хоёр.Тогтоолын төслийн ерөнхий бүтэц, зохицуулах</w:t>
      </w:r>
      <w:r w:rsidR="00FB5E43">
        <w:rPr>
          <w:rFonts w:ascii="Arial" w:hAnsi="Arial" w:cs="Arial"/>
          <w:b/>
        </w:rPr>
        <w:t xml:space="preserve"> </w:t>
      </w:r>
      <w:r w:rsidRPr="00441DCD">
        <w:rPr>
          <w:rFonts w:ascii="Arial" w:hAnsi="Arial" w:cs="Arial"/>
          <w:b/>
        </w:rPr>
        <w:t>харилцаа, хамрах хүрээ</w:t>
      </w:r>
    </w:p>
    <w:p w14:paraId="21CB300A" w14:textId="77777777" w:rsidR="00E00403" w:rsidRPr="00441DCD" w:rsidRDefault="00E00403" w:rsidP="00E00403">
      <w:pPr>
        <w:ind w:firstLine="720"/>
        <w:jc w:val="both"/>
        <w:rPr>
          <w:rFonts w:ascii="Arial" w:hAnsi="Arial" w:cs="Arial"/>
        </w:rPr>
      </w:pPr>
    </w:p>
    <w:p w14:paraId="0AFEB206" w14:textId="1E69EEC2" w:rsidR="00E00403" w:rsidRPr="00441DCD" w:rsidRDefault="00E00403" w:rsidP="00E00403">
      <w:pPr>
        <w:ind w:firstLine="720"/>
        <w:jc w:val="both"/>
        <w:rPr>
          <w:rFonts w:ascii="Arial" w:hAnsi="Arial" w:cs="Arial"/>
        </w:rPr>
      </w:pPr>
      <w:bookmarkStart w:id="0" w:name="_GoBack"/>
      <w:r w:rsidRPr="00441DCD">
        <w:rPr>
          <w:rFonts w:ascii="Arial" w:hAnsi="Arial" w:cs="Arial"/>
        </w:rPr>
        <w:t xml:space="preserve">Тогтоолын төсөл нь </w:t>
      </w:r>
      <w:r w:rsidR="00630F2C">
        <w:rPr>
          <w:rFonts w:ascii="Arial" w:hAnsi="Arial" w:cs="Arial"/>
        </w:rPr>
        <w:t>3</w:t>
      </w:r>
      <w:r w:rsidRPr="00441DCD">
        <w:rPr>
          <w:rFonts w:ascii="Arial" w:hAnsi="Arial" w:cs="Arial"/>
        </w:rPr>
        <w:t xml:space="preserve"> заалттай байх бөгөөд нэгд нь </w:t>
      </w:r>
      <w:r w:rsidR="00395367">
        <w:rPr>
          <w:rFonts w:ascii="Arial" w:hAnsi="Arial" w:cs="Arial"/>
        </w:rPr>
        <w:t xml:space="preserve">хянан шалгах </w:t>
      </w:r>
      <w:r w:rsidRPr="00441DCD">
        <w:rPr>
          <w:rFonts w:ascii="Arial" w:hAnsi="Arial" w:cs="Arial"/>
        </w:rPr>
        <w:t xml:space="preserve">түр хорооны </w:t>
      </w:r>
      <w:r w:rsidR="00576B2D">
        <w:rPr>
          <w:rFonts w:ascii="Arial" w:hAnsi="Arial" w:cs="Arial"/>
        </w:rPr>
        <w:t>хянан, шалгах ажлын сэдэв, хүрээ хязгаарыг</w:t>
      </w:r>
      <w:r w:rsidRPr="00441DCD">
        <w:rPr>
          <w:rFonts w:ascii="Arial" w:hAnsi="Arial" w:cs="Arial"/>
        </w:rPr>
        <w:t xml:space="preserve"> тодорхойлон</w:t>
      </w:r>
      <w:r w:rsidR="00576B2D">
        <w:rPr>
          <w:rFonts w:ascii="Arial" w:hAnsi="Arial" w:cs="Arial"/>
        </w:rPr>
        <w:t>,</w:t>
      </w:r>
      <w:r w:rsidRPr="00441DCD">
        <w:rPr>
          <w:rFonts w:ascii="Arial" w:hAnsi="Arial" w:cs="Arial"/>
        </w:rPr>
        <w:t xml:space="preserve"> хоёрдугаарт </w:t>
      </w:r>
      <w:r w:rsidR="00576B2D">
        <w:rPr>
          <w:rFonts w:ascii="Arial" w:hAnsi="Arial" w:cs="Arial"/>
        </w:rPr>
        <w:t xml:space="preserve">хянан шалгах түр хороог байгуулах үндэслэл, бүрэлдэхүүн, гуравдугаарт </w:t>
      </w:r>
      <w:r w:rsidRPr="00441DCD">
        <w:rPr>
          <w:rFonts w:ascii="Arial" w:hAnsi="Arial" w:cs="Arial"/>
        </w:rPr>
        <w:t>тогтоолыг дагаж мөрдөх хугацааг тогтоох болно.</w:t>
      </w:r>
    </w:p>
    <w:bookmarkEnd w:id="0"/>
    <w:p w14:paraId="6800411B" w14:textId="77777777" w:rsidR="002925AF" w:rsidRPr="00441DCD" w:rsidRDefault="002925AF" w:rsidP="00E00403">
      <w:pPr>
        <w:ind w:firstLine="720"/>
        <w:jc w:val="both"/>
        <w:rPr>
          <w:rFonts w:ascii="Arial" w:hAnsi="Arial" w:cs="Arial"/>
        </w:rPr>
      </w:pPr>
    </w:p>
    <w:p w14:paraId="6CCE9A19" w14:textId="77777777" w:rsidR="002925AF" w:rsidRPr="00441DCD" w:rsidRDefault="002925AF" w:rsidP="00E00403">
      <w:pPr>
        <w:ind w:firstLine="720"/>
        <w:jc w:val="both"/>
        <w:rPr>
          <w:rFonts w:ascii="Arial" w:hAnsi="Arial" w:cs="Arial"/>
          <w:b/>
        </w:rPr>
      </w:pPr>
      <w:r w:rsidRPr="00441DCD">
        <w:rPr>
          <w:rFonts w:ascii="Arial" w:hAnsi="Arial" w:cs="Arial"/>
          <w:b/>
        </w:rPr>
        <w:lastRenderedPageBreak/>
        <w:t>Гурав.Тогтоолын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4CFAA37F" w14:textId="77777777" w:rsidR="002925AF" w:rsidRPr="00441DCD" w:rsidRDefault="002925AF" w:rsidP="00E00403">
      <w:pPr>
        <w:ind w:firstLine="720"/>
        <w:jc w:val="both"/>
        <w:rPr>
          <w:rFonts w:ascii="Arial" w:hAnsi="Arial" w:cs="Arial"/>
        </w:rPr>
      </w:pPr>
    </w:p>
    <w:p w14:paraId="465F2710" w14:textId="77777777" w:rsidR="002925AF" w:rsidRPr="00441DCD" w:rsidRDefault="002925AF" w:rsidP="00E00403">
      <w:pPr>
        <w:ind w:firstLine="720"/>
        <w:jc w:val="both"/>
        <w:rPr>
          <w:rFonts w:ascii="Arial" w:hAnsi="Arial" w:cs="Arial"/>
        </w:rPr>
      </w:pPr>
      <w:r w:rsidRPr="00441DCD">
        <w:rPr>
          <w:rFonts w:ascii="Arial" w:hAnsi="Arial" w:cs="Arial"/>
        </w:rPr>
        <w:t>Энэхүү тогтоолын төсөл нь Монгол Улсын Үндсэн хууль болон бусад хуультай бүрэн нийцэж байгаа болно. Тогтоолын төсөлтэй холбогдуулан бусад хууль тогтоомжид нэмэлт, өөрчлөлт оруулах шаардлагагүй болно.</w:t>
      </w:r>
    </w:p>
    <w:p w14:paraId="4B6A682E" w14:textId="77777777" w:rsidR="00E00403" w:rsidRPr="00441DCD" w:rsidRDefault="00E00403" w:rsidP="00E00403">
      <w:pPr>
        <w:ind w:firstLine="720"/>
        <w:jc w:val="both"/>
        <w:rPr>
          <w:rFonts w:ascii="Arial" w:hAnsi="Arial" w:cs="Arial"/>
        </w:rPr>
      </w:pPr>
    </w:p>
    <w:p w14:paraId="4C2B7E9B" w14:textId="77777777" w:rsidR="00E00403" w:rsidRPr="00441DCD" w:rsidRDefault="00E00403" w:rsidP="00E00403">
      <w:pPr>
        <w:ind w:firstLine="720"/>
        <w:jc w:val="both"/>
        <w:rPr>
          <w:rFonts w:ascii="Arial" w:hAnsi="Arial" w:cs="Arial"/>
        </w:rPr>
      </w:pPr>
    </w:p>
    <w:p w14:paraId="3BA4EE9B" w14:textId="77777777" w:rsidR="00E00403" w:rsidRPr="00441DCD" w:rsidRDefault="002925AF" w:rsidP="002925AF">
      <w:pPr>
        <w:jc w:val="center"/>
        <w:rPr>
          <w:rFonts w:ascii="Arial" w:hAnsi="Arial" w:cs="Arial"/>
          <w:b/>
        </w:rPr>
      </w:pPr>
      <w:r w:rsidRPr="00441DCD">
        <w:rPr>
          <w:rFonts w:ascii="Arial" w:hAnsi="Arial" w:cs="Arial"/>
          <w:b/>
        </w:rPr>
        <w:t>Хууль санаачлагч</w:t>
      </w:r>
    </w:p>
    <w:p w14:paraId="4162722C" w14:textId="77777777" w:rsidR="00E00403" w:rsidRPr="00441DCD" w:rsidRDefault="00E00403" w:rsidP="00E00403">
      <w:pPr>
        <w:jc w:val="center"/>
        <w:rPr>
          <w:rFonts w:ascii="Arial" w:hAnsi="Arial" w:cs="Arial"/>
        </w:rPr>
      </w:pPr>
    </w:p>
    <w:p w14:paraId="78C2CEDC" w14:textId="77777777" w:rsidR="00E00403" w:rsidRPr="00441DCD" w:rsidRDefault="00E00403" w:rsidP="00E00403">
      <w:pPr>
        <w:jc w:val="center"/>
        <w:rPr>
          <w:rFonts w:ascii="Arial" w:hAnsi="Arial" w:cs="Arial"/>
        </w:rPr>
      </w:pPr>
    </w:p>
    <w:p w14:paraId="6486B5B2" w14:textId="77777777" w:rsidR="00D338B6" w:rsidRPr="00441DCD" w:rsidRDefault="00FB5E43" w:rsidP="00E00403"/>
    <w:sectPr w:rsidR="00D338B6" w:rsidRPr="00441DCD" w:rsidSect="006D7E10">
      <w:pgSz w:w="11900" w:h="16840" w:code="9"/>
      <w:pgMar w:top="1418" w:right="851"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03"/>
    <w:rsid w:val="00014FD1"/>
    <w:rsid w:val="000C662B"/>
    <w:rsid w:val="0017158D"/>
    <w:rsid w:val="002925AF"/>
    <w:rsid w:val="00395367"/>
    <w:rsid w:val="00441DCD"/>
    <w:rsid w:val="004C1FFB"/>
    <w:rsid w:val="00576B2D"/>
    <w:rsid w:val="00630F2C"/>
    <w:rsid w:val="006D7E10"/>
    <w:rsid w:val="007F7D62"/>
    <w:rsid w:val="009334D9"/>
    <w:rsid w:val="009B4005"/>
    <w:rsid w:val="009C5020"/>
    <w:rsid w:val="00AD35E7"/>
    <w:rsid w:val="00C05B08"/>
    <w:rsid w:val="00D85AEB"/>
    <w:rsid w:val="00DE7CE0"/>
    <w:rsid w:val="00E00403"/>
    <w:rsid w:val="00E80563"/>
    <w:rsid w:val="00F11EFE"/>
    <w:rsid w:val="00FB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20B83"/>
  <w15:chartTrackingRefBased/>
  <w15:docId w15:val="{93B335DB-E718-814A-871D-12E860A3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DC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7C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77906">
      <w:bodyDiv w:val="1"/>
      <w:marLeft w:val="0"/>
      <w:marRight w:val="0"/>
      <w:marTop w:val="0"/>
      <w:marBottom w:val="0"/>
      <w:divBdr>
        <w:top w:val="none" w:sz="0" w:space="0" w:color="auto"/>
        <w:left w:val="none" w:sz="0" w:space="0" w:color="auto"/>
        <w:bottom w:val="none" w:sz="0" w:space="0" w:color="auto"/>
        <w:right w:val="none" w:sz="0" w:space="0" w:color="auto"/>
      </w:divBdr>
    </w:div>
    <w:div w:id="20813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2022-04-06T03:29:00Z</cp:lastPrinted>
  <dcterms:created xsi:type="dcterms:W3CDTF">2022-02-28T02:33:00Z</dcterms:created>
  <dcterms:modified xsi:type="dcterms:W3CDTF">2022-04-06T03:29:00Z</dcterms:modified>
</cp:coreProperties>
</file>