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5676" w14:textId="2540C595" w:rsidR="0050676F" w:rsidRPr="00662FBD" w:rsidRDefault="004D5449" w:rsidP="006C3E81">
      <w:pPr>
        <w:pStyle w:val="NormalWeb"/>
        <w:shd w:val="clear" w:color="auto" w:fill="FFFFFF"/>
        <w:spacing w:before="0" w:beforeAutospacing="0" w:after="0" w:afterAutospacing="0"/>
        <w:jc w:val="center"/>
        <w:textAlignment w:val="top"/>
        <w:rPr>
          <w:rStyle w:val="Strong"/>
          <w:rFonts w:ascii="Arial" w:hAnsi="Arial" w:cs="Arial"/>
          <w:lang w:val="mn-MN"/>
        </w:rPr>
      </w:pPr>
      <w:r w:rsidRPr="00662FBD">
        <w:rPr>
          <w:rStyle w:val="Strong"/>
          <w:rFonts w:ascii="Arial" w:hAnsi="Arial" w:cs="Arial"/>
        </w:rPr>
        <w:t xml:space="preserve">МАЛЫН </w:t>
      </w:r>
      <w:r w:rsidR="00CC44FD" w:rsidRPr="00662FBD">
        <w:rPr>
          <w:rStyle w:val="Strong"/>
          <w:rFonts w:ascii="Arial" w:hAnsi="Arial" w:cs="Arial"/>
          <w:lang w:val="mn-MN"/>
        </w:rPr>
        <w:t>ТОО ТОЛГОЙН АЛБАН ТАТВАРЫН Т</w:t>
      </w:r>
      <w:r w:rsidR="00923D12" w:rsidRPr="00662FBD">
        <w:rPr>
          <w:rStyle w:val="Strong"/>
          <w:rFonts w:ascii="Arial" w:hAnsi="Arial" w:cs="Arial"/>
          <w:lang w:val="mn-MN"/>
        </w:rPr>
        <w:t xml:space="preserve">УХАЙ ХУУЛЬД </w:t>
      </w:r>
    </w:p>
    <w:p w14:paraId="14B04B47" w14:textId="7A63D702" w:rsidR="00B05BB6" w:rsidRPr="00662FBD" w:rsidRDefault="00923D12" w:rsidP="006C3E81">
      <w:pPr>
        <w:pStyle w:val="NormalWeb"/>
        <w:shd w:val="clear" w:color="auto" w:fill="FFFFFF"/>
        <w:spacing w:before="0" w:beforeAutospacing="0" w:after="0" w:afterAutospacing="0"/>
        <w:jc w:val="center"/>
        <w:textAlignment w:val="top"/>
        <w:rPr>
          <w:rFonts w:ascii="Arial" w:hAnsi="Arial" w:cs="Arial"/>
          <w:lang w:val="mn-MN"/>
        </w:rPr>
      </w:pPr>
      <w:r w:rsidRPr="00662FBD">
        <w:rPr>
          <w:rStyle w:val="Strong"/>
          <w:rFonts w:ascii="Arial" w:hAnsi="Arial" w:cs="Arial"/>
          <w:lang w:val="mn-MN"/>
        </w:rPr>
        <w:t xml:space="preserve">НЭМЭЛТ ОРУУЛАХ ТУХАЙ ХУУЛИЙН ТӨСЛИЙН </w:t>
      </w:r>
      <w:r w:rsidR="00B05BB6" w:rsidRPr="00662FBD">
        <w:rPr>
          <w:rStyle w:val="Strong"/>
          <w:rFonts w:ascii="Arial" w:hAnsi="Arial" w:cs="Arial"/>
          <w:lang w:val="mn-MN"/>
        </w:rPr>
        <w:t>ХЭРЭГЦЭЭ, ШААРДЛАГЫГ УРЬДЧИЛ</w:t>
      </w:r>
      <w:r w:rsidRPr="00662FBD">
        <w:rPr>
          <w:rStyle w:val="Strong"/>
          <w:rFonts w:ascii="Arial" w:hAnsi="Arial" w:cs="Arial"/>
          <w:lang w:val="mn-MN"/>
        </w:rPr>
        <w:t>С</w:t>
      </w:r>
      <w:r w:rsidR="00B05BB6" w:rsidRPr="00662FBD">
        <w:rPr>
          <w:rStyle w:val="Strong"/>
          <w:rFonts w:ascii="Arial" w:hAnsi="Arial" w:cs="Arial"/>
          <w:lang w:val="mn-MN"/>
        </w:rPr>
        <w:t>АН ТАНДАН СУД</w:t>
      </w:r>
      <w:r w:rsidRPr="00662FBD">
        <w:rPr>
          <w:rStyle w:val="Strong"/>
          <w:rFonts w:ascii="Arial" w:hAnsi="Arial" w:cs="Arial"/>
          <w:lang w:val="mn-MN"/>
        </w:rPr>
        <w:t>АЛГААНЫ ТАЙЛАН</w:t>
      </w:r>
    </w:p>
    <w:p w14:paraId="4CFDD471" w14:textId="14A510F5" w:rsidR="00B05BB6" w:rsidRPr="00C90949" w:rsidRDefault="00B05BB6" w:rsidP="006C3E81">
      <w:pPr>
        <w:pStyle w:val="NormalWeb"/>
        <w:shd w:val="clear" w:color="auto" w:fill="FFFFFF"/>
        <w:spacing w:before="0" w:beforeAutospacing="0" w:after="0" w:afterAutospacing="0"/>
        <w:jc w:val="both"/>
        <w:textAlignment w:val="top"/>
        <w:rPr>
          <w:rFonts w:ascii="Arial" w:hAnsi="Arial" w:cs="Arial"/>
          <w:lang w:val="mn-MN"/>
        </w:rPr>
      </w:pPr>
      <w:r w:rsidRPr="00C90949">
        <w:rPr>
          <w:rFonts w:ascii="Arial" w:hAnsi="Arial" w:cs="Arial"/>
          <w:lang w:val="mn-MN"/>
        </w:rPr>
        <w:t> </w:t>
      </w:r>
    </w:p>
    <w:p w14:paraId="7B9983C4" w14:textId="267BE17B" w:rsidR="00810745" w:rsidRPr="00C90949" w:rsidRDefault="00810745" w:rsidP="006C3E81">
      <w:pPr>
        <w:pStyle w:val="NormalWeb"/>
        <w:shd w:val="clear" w:color="auto" w:fill="FFFFFF"/>
        <w:spacing w:before="0" w:beforeAutospacing="0" w:after="0" w:afterAutospacing="0"/>
        <w:jc w:val="right"/>
        <w:textAlignment w:val="top"/>
        <w:rPr>
          <w:rFonts w:ascii="Arial" w:hAnsi="Arial" w:cs="Arial"/>
          <w:lang w:val="mn-MN"/>
        </w:rPr>
      </w:pPr>
    </w:p>
    <w:p w14:paraId="2089D12A" w14:textId="77777777" w:rsidR="00662FBD" w:rsidRPr="00775B93" w:rsidRDefault="00662FBD" w:rsidP="00662FBD">
      <w:pPr>
        <w:shd w:val="clear" w:color="auto" w:fill="FFFFFF"/>
        <w:spacing w:after="0" w:line="240" w:lineRule="auto"/>
        <w:ind w:firstLine="567"/>
        <w:jc w:val="both"/>
        <w:textAlignment w:val="top"/>
        <w:rPr>
          <w:rFonts w:ascii="Arial" w:eastAsia="Times New Roman" w:hAnsi="Arial" w:cs="Arial"/>
          <w:color w:val="000000" w:themeColor="text1"/>
          <w:sz w:val="24"/>
          <w:szCs w:val="24"/>
          <w:lang w:val="mn-MN"/>
        </w:rPr>
      </w:pPr>
      <w:r w:rsidRPr="00775B93">
        <w:rPr>
          <w:rFonts w:ascii="Arial" w:eastAsia="Times New Roman" w:hAnsi="Arial" w:cs="Arial"/>
          <w:b/>
          <w:bCs/>
          <w:color w:val="000000" w:themeColor="text1"/>
          <w:sz w:val="24"/>
          <w:szCs w:val="24"/>
          <w:shd w:val="clear" w:color="auto" w:fill="FFFFFF"/>
        </w:rPr>
        <w:t>Нэг. Ерөнхий зүйл</w:t>
      </w:r>
    </w:p>
    <w:p w14:paraId="05261833" w14:textId="77777777" w:rsidR="00577E5E" w:rsidRPr="00BC0188" w:rsidRDefault="00577E5E" w:rsidP="00662FBD">
      <w:pPr>
        <w:pStyle w:val="NormalWeb"/>
        <w:shd w:val="clear" w:color="auto" w:fill="FFFFFF"/>
        <w:spacing w:before="0" w:beforeAutospacing="0" w:after="0" w:afterAutospacing="0"/>
        <w:textAlignment w:val="top"/>
        <w:rPr>
          <w:rFonts w:ascii="Arial" w:hAnsi="Arial" w:cs="Arial"/>
          <w:lang w:val="mn-MN"/>
        </w:rPr>
      </w:pPr>
    </w:p>
    <w:p w14:paraId="38892FA0" w14:textId="68AA496B" w:rsidR="008C081D" w:rsidRDefault="00735B89" w:rsidP="008C081D">
      <w:pPr>
        <w:pStyle w:val="NormalWeb"/>
        <w:shd w:val="clear" w:color="auto" w:fill="FFFFFF"/>
        <w:spacing w:before="0" w:beforeAutospacing="0" w:after="0" w:afterAutospacing="0" w:line="276" w:lineRule="auto"/>
        <w:ind w:firstLine="567"/>
        <w:jc w:val="both"/>
        <w:textAlignment w:val="top"/>
        <w:rPr>
          <w:rFonts w:ascii="Arial" w:hAnsi="Arial" w:cs="Arial"/>
          <w:lang w:val="mn-MN"/>
        </w:rPr>
      </w:pPr>
      <w:r w:rsidRPr="005551FE">
        <w:rPr>
          <w:rFonts w:ascii="Arial" w:hAnsi="Arial" w:cs="Arial"/>
          <w:bCs/>
          <w:noProof/>
          <w:lang w:val="mn-MN"/>
        </w:rPr>
        <w:t xml:space="preserve">Монгол Улсын Их Хурлаас Малын тоо толгойн албан татварын тухай хуулийг  2020 оны 11 </w:t>
      </w:r>
      <w:r w:rsidR="006D49C7">
        <w:rPr>
          <w:rFonts w:ascii="Arial" w:hAnsi="Arial" w:cs="Arial"/>
          <w:bCs/>
          <w:noProof/>
          <w:lang w:val="mn-MN"/>
        </w:rPr>
        <w:t xml:space="preserve">дүгээр </w:t>
      </w:r>
      <w:r w:rsidRPr="005551FE">
        <w:rPr>
          <w:rFonts w:ascii="Arial" w:hAnsi="Arial" w:cs="Arial"/>
          <w:bCs/>
          <w:noProof/>
          <w:lang w:val="mn-MN"/>
        </w:rPr>
        <w:t>сарын 13-ны өдөр баталсан ба 202</w:t>
      </w:r>
      <w:r>
        <w:rPr>
          <w:rFonts w:ascii="Arial" w:hAnsi="Arial" w:cs="Arial"/>
          <w:bCs/>
          <w:noProof/>
          <w:lang w:val="mn-MN"/>
        </w:rPr>
        <w:t>1</w:t>
      </w:r>
      <w:r w:rsidRPr="005551FE">
        <w:rPr>
          <w:rFonts w:ascii="Arial" w:hAnsi="Arial" w:cs="Arial"/>
          <w:bCs/>
          <w:noProof/>
          <w:lang w:val="mn-MN"/>
        </w:rPr>
        <w:t xml:space="preserve"> оны  01 дүгээр сарын 01-ний өдрөөс хүчин төгөлдөр мөрдөж эхлэхээр заасан.</w:t>
      </w:r>
      <w:r w:rsidR="00DC44DE">
        <w:rPr>
          <w:rFonts w:ascii="Arial" w:hAnsi="Arial" w:cs="Arial"/>
          <w:bCs/>
          <w:noProof/>
          <w:lang w:val="mn-MN"/>
        </w:rPr>
        <w:t xml:space="preserve"> </w:t>
      </w:r>
      <w:r w:rsidR="00465C58">
        <w:rPr>
          <w:rFonts w:ascii="Arial" w:hAnsi="Arial" w:cs="Arial"/>
          <w:bCs/>
          <w:noProof/>
          <w:lang w:val="mn-MN"/>
        </w:rPr>
        <w:t>Гэвч у</w:t>
      </w:r>
      <w:r w:rsidR="00DC44DE" w:rsidRPr="000D3077">
        <w:rPr>
          <w:rFonts w:ascii="Arial" w:eastAsiaTheme="minorHAnsi" w:hAnsi="Arial" w:cs="Arial"/>
          <w:bCs/>
          <w:noProof/>
          <w:lang w:val="mn-MN"/>
        </w:rPr>
        <w:t xml:space="preserve">лс орон даяар үүсээд буй Коронавируст халдвар (КОВИД-19)-ын цар тахлын улмаас иргэдийн орлого хомстож, эдийн засгийн хүндрэл үүсэж байгаатай холбогдуулан Засгийн газрын 2020 оны </w:t>
      </w:r>
      <w:r w:rsidR="006D49C7">
        <w:rPr>
          <w:rFonts w:ascii="Arial" w:eastAsiaTheme="minorHAnsi" w:hAnsi="Arial" w:cs="Arial"/>
          <w:bCs/>
          <w:noProof/>
          <w:lang w:val="mn-MN"/>
        </w:rPr>
        <w:t>0</w:t>
      </w:r>
      <w:r w:rsidR="00DC44DE" w:rsidRPr="000D3077">
        <w:rPr>
          <w:rFonts w:ascii="Arial" w:eastAsiaTheme="minorHAnsi" w:hAnsi="Arial" w:cs="Arial"/>
          <w:bCs/>
          <w:noProof/>
          <w:lang w:val="mn-MN"/>
        </w:rPr>
        <w:t xml:space="preserve">1 дүгээр сарын 04-ний өдрийн хуралдаанаар 2021 оны </w:t>
      </w:r>
      <w:r w:rsidR="006D49C7">
        <w:rPr>
          <w:rFonts w:ascii="Arial" w:eastAsiaTheme="minorHAnsi" w:hAnsi="Arial" w:cs="Arial"/>
          <w:bCs/>
          <w:noProof/>
          <w:lang w:val="mn-MN"/>
        </w:rPr>
        <w:t>0</w:t>
      </w:r>
      <w:r w:rsidR="00DC44DE" w:rsidRPr="000D3077">
        <w:rPr>
          <w:rFonts w:ascii="Arial" w:eastAsiaTheme="minorHAnsi" w:hAnsi="Arial" w:cs="Arial"/>
          <w:bCs/>
          <w:noProof/>
          <w:lang w:val="mn-MN"/>
        </w:rPr>
        <w:t xml:space="preserve">7 дугаар сарын 01-ний өдрийг хүртэл малын хөлийн татварыг “0” хувиар тогтоох буюу чөлөөлөх чиглэлийг аймаг, сумдын </w:t>
      </w:r>
      <w:r w:rsidR="00B22A60">
        <w:rPr>
          <w:rFonts w:ascii="Arial" w:eastAsiaTheme="minorHAnsi" w:hAnsi="Arial" w:cs="Arial"/>
          <w:bCs/>
          <w:noProof/>
          <w:lang w:val="mn-MN"/>
        </w:rPr>
        <w:t>и</w:t>
      </w:r>
      <w:r w:rsidR="00465C58">
        <w:rPr>
          <w:rFonts w:ascii="Arial" w:eastAsiaTheme="minorHAnsi" w:hAnsi="Arial" w:cs="Arial"/>
          <w:bCs/>
          <w:noProof/>
          <w:lang w:val="mn-MN"/>
        </w:rPr>
        <w:t xml:space="preserve">ргэдийн </w:t>
      </w:r>
      <w:r w:rsidR="00DC44DE" w:rsidRPr="000D3077">
        <w:rPr>
          <w:rFonts w:ascii="Arial" w:eastAsiaTheme="minorHAnsi" w:hAnsi="Arial" w:cs="Arial"/>
          <w:bCs/>
          <w:noProof/>
          <w:lang w:val="mn-MN"/>
        </w:rPr>
        <w:t>Т</w:t>
      </w:r>
      <w:r w:rsidR="00465C58">
        <w:rPr>
          <w:rFonts w:ascii="Arial" w:eastAsiaTheme="minorHAnsi" w:hAnsi="Arial" w:cs="Arial"/>
          <w:bCs/>
          <w:noProof/>
          <w:lang w:val="mn-MN"/>
        </w:rPr>
        <w:t xml:space="preserve">өлөөлөгчдийн </w:t>
      </w:r>
      <w:r w:rsidR="00B22A60">
        <w:rPr>
          <w:rFonts w:ascii="Arial" w:eastAsiaTheme="minorHAnsi" w:hAnsi="Arial" w:cs="Arial"/>
          <w:bCs/>
          <w:noProof/>
          <w:lang w:val="mn-MN"/>
        </w:rPr>
        <w:t>Х</w:t>
      </w:r>
      <w:r w:rsidR="00465C58">
        <w:rPr>
          <w:rFonts w:ascii="Arial" w:eastAsiaTheme="minorHAnsi" w:hAnsi="Arial" w:cs="Arial"/>
          <w:bCs/>
          <w:noProof/>
          <w:lang w:val="mn-MN"/>
        </w:rPr>
        <w:t>урал</w:t>
      </w:r>
      <w:r w:rsidR="00DC44DE" w:rsidRPr="000D3077">
        <w:rPr>
          <w:rFonts w:ascii="Arial" w:eastAsiaTheme="minorHAnsi" w:hAnsi="Arial" w:cs="Arial"/>
          <w:bCs/>
          <w:noProof/>
          <w:lang w:val="mn-MN"/>
        </w:rPr>
        <w:t>, З</w:t>
      </w:r>
      <w:r w:rsidR="00465C58">
        <w:rPr>
          <w:rFonts w:ascii="Arial" w:eastAsiaTheme="minorHAnsi" w:hAnsi="Arial" w:cs="Arial"/>
          <w:bCs/>
          <w:noProof/>
          <w:lang w:val="mn-MN"/>
        </w:rPr>
        <w:t xml:space="preserve">асаг даргын тамгийн газарт </w:t>
      </w:r>
      <w:r w:rsidR="00DC44DE" w:rsidRPr="000D3077">
        <w:rPr>
          <w:rFonts w:ascii="Arial" w:eastAsiaTheme="minorHAnsi" w:hAnsi="Arial" w:cs="Arial"/>
          <w:bCs/>
          <w:noProof/>
          <w:lang w:val="mn-MN"/>
        </w:rPr>
        <w:t>зөвлөмж болгосон Засгийн газрын тэмдэглэл гарсан</w:t>
      </w:r>
      <w:r w:rsidR="00465C58">
        <w:rPr>
          <w:rFonts w:ascii="Arial" w:eastAsiaTheme="minorHAnsi" w:hAnsi="Arial" w:cs="Arial"/>
          <w:bCs/>
          <w:noProof/>
          <w:lang w:val="mn-MN"/>
        </w:rPr>
        <w:t xml:space="preserve"> тул хойшлуулж, 2021</w:t>
      </w:r>
      <w:r w:rsidR="00810745" w:rsidRPr="00BC0188">
        <w:rPr>
          <w:rFonts w:ascii="Arial" w:hAnsi="Arial" w:cs="Arial"/>
          <w:lang w:val="mn-MN"/>
        </w:rPr>
        <w:t xml:space="preserve"> оны 0</w:t>
      </w:r>
      <w:r w:rsidR="00465C58">
        <w:rPr>
          <w:rFonts w:ascii="Arial" w:hAnsi="Arial" w:cs="Arial"/>
          <w:lang w:val="mn-MN"/>
        </w:rPr>
        <w:t>7</w:t>
      </w:r>
      <w:r w:rsidR="00810745" w:rsidRPr="00BC0188">
        <w:rPr>
          <w:rFonts w:ascii="Arial" w:hAnsi="Arial" w:cs="Arial"/>
          <w:lang w:val="mn-MN"/>
        </w:rPr>
        <w:t xml:space="preserve"> </w:t>
      </w:r>
      <w:r w:rsidR="0050676F" w:rsidRPr="00BC0188">
        <w:rPr>
          <w:rFonts w:ascii="Arial" w:hAnsi="Arial" w:cs="Arial"/>
          <w:lang w:val="mn-MN"/>
        </w:rPr>
        <w:t xml:space="preserve">дугаар </w:t>
      </w:r>
      <w:r w:rsidR="00810745" w:rsidRPr="00BC0188">
        <w:rPr>
          <w:rFonts w:ascii="Arial" w:hAnsi="Arial" w:cs="Arial"/>
          <w:lang w:val="mn-MN"/>
        </w:rPr>
        <w:t>сарын 01-ний өдрөөс эхлэн хүчин төгөлдөр мөрдөгдөж байна.</w:t>
      </w:r>
    </w:p>
    <w:p w14:paraId="2BD75D32" w14:textId="77777777" w:rsidR="008C081D" w:rsidRDefault="008C081D" w:rsidP="008C081D">
      <w:pPr>
        <w:pStyle w:val="NormalWeb"/>
        <w:shd w:val="clear" w:color="auto" w:fill="FFFFFF"/>
        <w:spacing w:before="0" w:beforeAutospacing="0" w:after="0" w:afterAutospacing="0" w:line="276" w:lineRule="auto"/>
        <w:ind w:firstLine="567"/>
        <w:jc w:val="both"/>
        <w:textAlignment w:val="top"/>
        <w:rPr>
          <w:rFonts w:ascii="Arial" w:hAnsi="Arial" w:cs="Arial"/>
          <w:bCs/>
          <w:noProof/>
          <w:lang w:val="mn-MN"/>
        </w:rPr>
      </w:pPr>
    </w:p>
    <w:p w14:paraId="028C2071" w14:textId="001F1A91" w:rsidR="008C081D" w:rsidRPr="008C081D" w:rsidRDefault="008C081D" w:rsidP="008C081D">
      <w:pPr>
        <w:pStyle w:val="NormalWeb"/>
        <w:shd w:val="clear" w:color="auto" w:fill="FFFFFF"/>
        <w:spacing w:before="0" w:beforeAutospacing="0" w:after="0" w:afterAutospacing="0" w:line="276" w:lineRule="auto"/>
        <w:ind w:firstLine="567"/>
        <w:jc w:val="both"/>
        <w:textAlignment w:val="top"/>
        <w:rPr>
          <w:rFonts w:ascii="Arial" w:hAnsi="Arial" w:cs="Arial"/>
          <w:lang w:val="mn-MN"/>
        </w:rPr>
      </w:pPr>
      <w:r>
        <w:rPr>
          <w:rFonts w:ascii="Arial" w:hAnsi="Arial" w:cs="Arial"/>
          <w:bCs/>
          <w:noProof/>
          <w:lang w:val="mn-MN"/>
        </w:rPr>
        <w:t>М</w:t>
      </w:r>
      <w:r w:rsidRPr="000D3077">
        <w:rPr>
          <w:rFonts w:ascii="Arial" w:hAnsi="Arial" w:cs="Arial"/>
          <w:bCs/>
          <w:noProof/>
          <w:lang w:val="mn-MN"/>
        </w:rPr>
        <w:t xml:space="preserve">алын тоо толгойн албан татварын тухай хуулиар Монгол Улсын нутаг дэвсгэрт байгаа малын тоо толгойд албан татвар ногдуулах, уг албан татварыг төсөвт төлөх, тайлагнахтай холбогдсон харилцааг зохицуулахаар хуульчилсан. Үүнд: </w:t>
      </w:r>
    </w:p>
    <w:p w14:paraId="31142A02" w14:textId="77777777" w:rsidR="008C081D" w:rsidRDefault="008C081D" w:rsidP="008C081D">
      <w:pPr>
        <w:pStyle w:val="ListParagraph"/>
        <w:numPr>
          <w:ilvl w:val="0"/>
          <w:numId w:val="6"/>
        </w:numPr>
        <w:tabs>
          <w:tab w:val="left" w:pos="1065"/>
          <w:tab w:val="left" w:pos="1800"/>
        </w:tabs>
        <w:spacing w:after="0"/>
        <w:jc w:val="both"/>
        <w:rPr>
          <w:rFonts w:ascii="Arial" w:hAnsi="Arial" w:cs="Arial"/>
          <w:bCs/>
          <w:noProof/>
          <w:sz w:val="24"/>
          <w:szCs w:val="24"/>
          <w:lang w:val="mn-MN"/>
        </w:rPr>
      </w:pPr>
      <w:r w:rsidRPr="000D3077">
        <w:rPr>
          <w:rFonts w:ascii="Arial" w:hAnsi="Arial" w:cs="Arial"/>
          <w:bCs/>
          <w:noProof/>
          <w:sz w:val="24"/>
          <w:szCs w:val="24"/>
          <w:lang w:val="mn-MN"/>
        </w:rPr>
        <w:t>Хуулийн 6.1 дэх хэсэгт “Нэг малын тоо толгойд тухайн татварын жилд ногдуулах албан татварын хэмжээ нь 0-2000 төгрөг байна”;</w:t>
      </w:r>
    </w:p>
    <w:p w14:paraId="6D9C5E99" w14:textId="77777777" w:rsidR="008C081D" w:rsidRPr="000D3077" w:rsidRDefault="008C081D" w:rsidP="008C081D">
      <w:pPr>
        <w:pStyle w:val="ListParagraph"/>
        <w:tabs>
          <w:tab w:val="left" w:pos="1065"/>
          <w:tab w:val="left" w:pos="1800"/>
        </w:tabs>
        <w:spacing w:after="0"/>
        <w:jc w:val="both"/>
        <w:rPr>
          <w:rFonts w:ascii="Arial" w:hAnsi="Arial" w:cs="Arial"/>
          <w:bCs/>
          <w:noProof/>
          <w:sz w:val="24"/>
          <w:szCs w:val="24"/>
          <w:lang w:val="mn-MN"/>
        </w:rPr>
      </w:pPr>
    </w:p>
    <w:p w14:paraId="22E6058D" w14:textId="77777777" w:rsidR="008C081D" w:rsidRDefault="008C081D" w:rsidP="008C081D">
      <w:pPr>
        <w:pStyle w:val="ListParagraph"/>
        <w:numPr>
          <w:ilvl w:val="0"/>
          <w:numId w:val="6"/>
        </w:numPr>
        <w:tabs>
          <w:tab w:val="left" w:pos="1065"/>
          <w:tab w:val="left" w:pos="1800"/>
        </w:tabs>
        <w:spacing w:after="0"/>
        <w:jc w:val="both"/>
        <w:rPr>
          <w:rFonts w:ascii="Arial" w:hAnsi="Arial" w:cs="Arial"/>
          <w:bCs/>
          <w:noProof/>
          <w:sz w:val="24"/>
          <w:szCs w:val="24"/>
          <w:lang w:val="mn-MN"/>
        </w:rPr>
      </w:pPr>
      <w:r w:rsidRPr="000D3077">
        <w:rPr>
          <w:rFonts w:ascii="Arial" w:hAnsi="Arial" w:cs="Arial"/>
          <w:bCs/>
          <w:noProof/>
          <w:sz w:val="24"/>
          <w:szCs w:val="24"/>
          <w:lang w:val="mn-MN"/>
        </w:rPr>
        <w:t>Хуулийн 6.2 дахь хэсэгт “Албан татварын хэмжээг энэ хуулийн 6.1-д заасан хязгаарт багтаан сум, дүүргийн иргэдийн Төлөөлөгчдийн Хурал малын төрөл тус бүрээр тогтооно”;</w:t>
      </w:r>
    </w:p>
    <w:p w14:paraId="6D6FB056" w14:textId="77777777" w:rsidR="008C081D" w:rsidRPr="00DE0DD1" w:rsidRDefault="008C081D" w:rsidP="008C081D">
      <w:pPr>
        <w:tabs>
          <w:tab w:val="left" w:pos="1065"/>
          <w:tab w:val="left" w:pos="1800"/>
        </w:tabs>
        <w:spacing w:after="0"/>
        <w:jc w:val="both"/>
        <w:rPr>
          <w:rFonts w:ascii="Arial" w:hAnsi="Arial" w:cs="Arial"/>
          <w:bCs/>
          <w:noProof/>
          <w:sz w:val="24"/>
          <w:szCs w:val="24"/>
          <w:lang w:val="mn-MN"/>
        </w:rPr>
      </w:pPr>
    </w:p>
    <w:p w14:paraId="70CCC355" w14:textId="77777777" w:rsidR="008C081D" w:rsidRDefault="008C081D" w:rsidP="008C081D">
      <w:pPr>
        <w:pStyle w:val="ListParagraph"/>
        <w:numPr>
          <w:ilvl w:val="0"/>
          <w:numId w:val="6"/>
        </w:numPr>
        <w:tabs>
          <w:tab w:val="left" w:pos="1065"/>
          <w:tab w:val="left" w:pos="1800"/>
        </w:tabs>
        <w:spacing w:after="0"/>
        <w:jc w:val="both"/>
        <w:rPr>
          <w:rFonts w:ascii="Arial" w:hAnsi="Arial" w:cs="Arial"/>
          <w:bCs/>
          <w:noProof/>
          <w:sz w:val="24"/>
          <w:szCs w:val="24"/>
          <w:lang w:val="mn-MN"/>
        </w:rPr>
      </w:pPr>
      <w:r w:rsidRPr="000D3077">
        <w:rPr>
          <w:rFonts w:ascii="Arial" w:hAnsi="Arial" w:cs="Arial"/>
          <w:bCs/>
          <w:noProof/>
          <w:sz w:val="24"/>
          <w:szCs w:val="24"/>
          <w:lang w:val="mn-MN"/>
        </w:rPr>
        <w:t>Хуулийн 6.3 дахь хэсэгт “Малчны амьжиргааг дэмжих зорилгоор малчны өмчилж байгаа малын тоо толгойноос хамааран ногдох албан татварын хэмжээг 0 төгрөг байхаар тогтоож болно”;</w:t>
      </w:r>
    </w:p>
    <w:p w14:paraId="7A6E89E3" w14:textId="77777777" w:rsidR="008C081D" w:rsidRPr="00DE0DD1" w:rsidRDefault="008C081D" w:rsidP="008C081D">
      <w:pPr>
        <w:tabs>
          <w:tab w:val="left" w:pos="1065"/>
          <w:tab w:val="left" w:pos="1800"/>
        </w:tabs>
        <w:spacing w:after="0"/>
        <w:jc w:val="both"/>
        <w:rPr>
          <w:rFonts w:ascii="Arial" w:hAnsi="Arial" w:cs="Arial"/>
          <w:bCs/>
          <w:noProof/>
          <w:sz w:val="24"/>
          <w:szCs w:val="24"/>
          <w:lang w:val="mn-MN"/>
        </w:rPr>
      </w:pPr>
    </w:p>
    <w:p w14:paraId="7DACCCF6" w14:textId="77777777" w:rsidR="008C081D" w:rsidRDefault="008C081D" w:rsidP="008C081D">
      <w:pPr>
        <w:pStyle w:val="ListParagraph"/>
        <w:numPr>
          <w:ilvl w:val="0"/>
          <w:numId w:val="6"/>
        </w:numPr>
        <w:tabs>
          <w:tab w:val="left" w:pos="1065"/>
          <w:tab w:val="left" w:pos="1800"/>
        </w:tabs>
        <w:spacing w:after="0"/>
        <w:jc w:val="both"/>
        <w:rPr>
          <w:rFonts w:ascii="Arial" w:hAnsi="Arial" w:cs="Arial"/>
          <w:bCs/>
          <w:noProof/>
          <w:sz w:val="24"/>
          <w:szCs w:val="24"/>
          <w:lang w:val="mn-MN"/>
        </w:rPr>
      </w:pPr>
      <w:r w:rsidRPr="000D3077">
        <w:rPr>
          <w:rFonts w:ascii="Arial" w:hAnsi="Arial" w:cs="Arial"/>
          <w:bCs/>
          <w:noProof/>
          <w:sz w:val="24"/>
          <w:szCs w:val="24"/>
          <w:lang w:val="mn-MN"/>
        </w:rPr>
        <w:t>Хуулийн 6.4 дэх хэсэгт “Энэ хуулийн 6.3-д заасан малын тоо толгойн тоог сум, дүүргийн иргэдийн Төлөөлөгчдийн Хурал малын төрөл тус бүрээр тогтоож болно” гэж заасан. </w:t>
      </w:r>
    </w:p>
    <w:p w14:paraId="650662AE" w14:textId="77777777" w:rsidR="00465C58" w:rsidRPr="00BC0188" w:rsidRDefault="00465C58" w:rsidP="00465C58">
      <w:pPr>
        <w:pStyle w:val="NormalWeb"/>
        <w:shd w:val="clear" w:color="auto" w:fill="FFFFFF"/>
        <w:spacing w:before="0" w:beforeAutospacing="0" w:after="0" w:afterAutospacing="0" w:line="276" w:lineRule="auto"/>
        <w:ind w:firstLine="567"/>
        <w:jc w:val="both"/>
        <w:textAlignment w:val="top"/>
        <w:rPr>
          <w:rFonts w:ascii="Arial" w:hAnsi="Arial" w:cs="Arial"/>
          <w:lang w:val="mn-MN"/>
        </w:rPr>
      </w:pPr>
    </w:p>
    <w:p w14:paraId="48D1E922" w14:textId="04AFE9D1" w:rsidR="00DA5539" w:rsidRPr="002F2E51" w:rsidRDefault="006E33EF" w:rsidP="002F2E51">
      <w:pPr>
        <w:pStyle w:val="NormalWeb"/>
        <w:shd w:val="clear" w:color="auto" w:fill="FFFFFF"/>
        <w:spacing w:before="0" w:beforeAutospacing="0" w:after="0" w:afterAutospacing="0" w:line="276" w:lineRule="auto"/>
        <w:ind w:firstLine="567"/>
        <w:jc w:val="both"/>
        <w:textAlignment w:val="top"/>
        <w:rPr>
          <w:rFonts w:ascii="Arial" w:eastAsiaTheme="minorHAnsi" w:hAnsi="Arial" w:cs="Arial"/>
          <w:bCs/>
          <w:noProof/>
          <w:lang w:val="mn-MN"/>
        </w:rPr>
      </w:pPr>
      <w:r>
        <w:rPr>
          <w:rFonts w:ascii="Arial" w:eastAsia="Calibri" w:hAnsi="Arial" w:cs="Arial"/>
          <w:lang w:val="mn-MN"/>
        </w:rPr>
        <w:t>Т</w:t>
      </w:r>
      <w:r w:rsidR="00DA5539" w:rsidRPr="005551FE">
        <w:rPr>
          <w:rFonts w:ascii="Arial" w:eastAsia="Calibri" w:hAnsi="Arial" w:cs="Arial"/>
          <w:lang w:val="mn-MN"/>
        </w:rPr>
        <w:t xml:space="preserve">ариалангийн бүс нутгийн </w:t>
      </w:r>
      <w:r w:rsidR="00183DA8">
        <w:rPr>
          <w:rFonts w:ascii="Arial" w:eastAsia="Calibri" w:hAnsi="Arial" w:cs="Arial"/>
          <w:lang w:val="mn-MN"/>
        </w:rPr>
        <w:t xml:space="preserve">уламжлалт бэлчээрийн мал сүрэг </w:t>
      </w:r>
      <w:r w:rsidR="00DA5539" w:rsidRPr="005551FE">
        <w:rPr>
          <w:rFonts w:ascii="Arial" w:eastAsia="Calibri" w:hAnsi="Arial" w:cs="Arial"/>
          <w:lang w:val="mn-MN"/>
        </w:rPr>
        <w:t xml:space="preserve">газар тариалангийн </w:t>
      </w:r>
      <w:r w:rsidR="00183DA8">
        <w:rPr>
          <w:rFonts w:ascii="Arial" w:eastAsia="Calibri" w:hAnsi="Arial" w:cs="Arial"/>
          <w:lang w:val="mn-MN"/>
        </w:rPr>
        <w:t>талбайд</w:t>
      </w:r>
      <w:r w:rsidR="00DA5539" w:rsidRPr="005551FE">
        <w:rPr>
          <w:rFonts w:ascii="Arial" w:eastAsia="Calibri" w:hAnsi="Arial" w:cs="Arial"/>
          <w:lang w:val="mn-MN"/>
        </w:rPr>
        <w:t xml:space="preserve"> орсноор ургац </w:t>
      </w:r>
      <w:r w:rsidR="00183DA8">
        <w:rPr>
          <w:rFonts w:ascii="Arial" w:eastAsia="Calibri" w:hAnsi="Arial" w:cs="Arial"/>
          <w:lang w:val="mn-MN"/>
        </w:rPr>
        <w:t xml:space="preserve">алдах, </w:t>
      </w:r>
      <w:r w:rsidR="00DA5539" w:rsidRPr="005551FE">
        <w:rPr>
          <w:rFonts w:ascii="Arial" w:eastAsia="Calibri" w:hAnsi="Arial" w:cs="Arial"/>
          <w:lang w:val="mn-MN"/>
        </w:rPr>
        <w:t>буурах</w:t>
      </w:r>
      <w:r w:rsidR="00183DA8">
        <w:rPr>
          <w:rFonts w:ascii="Arial" w:eastAsia="Calibri" w:hAnsi="Arial" w:cs="Arial"/>
          <w:lang w:val="mn-MN"/>
        </w:rPr>
        <w:t xml:space="preserve">, </w:t>
      </w:r>
      <w:r w:rsidR="00DA5539" w:rsidRPr="005551FE">
        <w:rPr>
          <w:rFonts w:ascii="Arial" w:eastAsia="Calibri" w:hAnsi="Arial" w:cs="Arial"/>
          <w:lang w:val="mn-MN"/>
        </w:rPr>
        <w:t>тэжээлийн нөөцийг хомс</w:t>
      </w:r>
      <w:r w:rsidR="00203732">
        <w:rPr>
          <w:rFonts w:ascii="Arial" w:eastAsia="Calibri" w:hAnsi="Arial" w:cs="Arial"/>
          <w:lang w:val="mn-MN"/>
        </w:rPr>
        <w:t>т</w:t>
      </w:r>
      <w:r w:rsidR="00DA5539" w:rsidRPr="005551FE">
        <w:rPr>
          <w:rFonts w:ascii="Arial" w:eastAsia="Calibri" w:hAnsi="Arial" w:cs="Arial"/>
          <w:lang w:val="mn-MN"/>
        </w:rPr>
        <w:t xml:space="preserve">уулж, улмаар </w:t>
      </w:r>
      <w:r w:rsidR="00F61391" w:rsidRPr="00DC4D88">
        <w:rPr>
          <w:rFonts w:ascii="Arial" w:hAnsi="Arial" w:cs="Arial"/>
          <w:bCs/>
          <w:noProof/>
          <w:lang w:val="mn-MN"/>
        </w:rPr>
        <w:t xml:space="preserve">тариалангийн талбайн хөрсний үржил шимийг </w:t>
      </w:r>
      <w:r w:rsidR="00F61391">
        <w:rPr>
          <w:rFonts w:ascii="Arial" w:hAnsi="Arial" w:cs="Arial"/>
          <w:bCs/>
          <w:noProof/>
          <w:lang w:val="mn-MN"/>
        </w:rPr>
        <w:t xml:space="preserve">бууруулж, </w:t>
      </w:r>
      <w:r w:rsidR="00F61391" w:rsidRPr="00DC4D88">
        <w:rPr>
          <w:rFonts w:ascii="Arial" w:hAnsi="Arial" w:cs="Arial"/>
          <w:bCs/>
          <w:noProof/>
          <w:lang w:val="mn-MN"/>
        </w:rPr>
        <w:t>элэгдэл эвдрэл</w:t>
      </w:r>
      <w:r w:rsidR="00F61391">
        <w:rPr>
          <w:rFonts w:ascii="Arial" w:hAnsi="Arial" w:cs="Arial"/>
          <w:bCs/>
          <w:noProof/>
          <w:lang w:val="mn-MN"/>
        </w:rPr>
        <w:t>ийг ихэсгэн, хүнсний ногооны</w:t>
      </w:r>
      <w:r w:rsidR="00DA5539" w:rsidRPr="005551FE">
        <w:rPr>
          <w:rFonts w:ascii="Arial" w:eastAsia="Calibri" w:hAnsi="Arial" w:cs="Arial"/>
          <w:lang w:val="mn-MN"/>
        </w:rPr>
        <w:t xml:space="preserve"> болон малын тэжээлийн үйлдвэрлэлд сөргөөр нөлөөлж байна. </w:t>
      </w:r>
      <w:r w:rsidR="00F61391">
        <w:rPr>
          <w:rFonts w:ascii="Arial" w:eastAsia="Calibri" w:hAnsi="Arial" w:cs="Arial"/>
          <w:lang w:val="mn-MN"/>
        </w:rPr>
        <w:t>Н</w:t>
      </w:r>
      <w:r w:rsidR="00DA5539" w:rsidRPr="005551FE">
        <w:rPr>
          <w:rFonts w:ascii="Arial" w:eastAsia="Calibri" w:hAnsi="Arial" w:cs="Arial"/>
          <w:lang w:val="mn-MN"/>
        </w:rPr>
        <w:t xml:space="preserve">эг толгой малд ногдуулах албан татварын хэмжээг харилцан адилгүй тогтоож </w:t>
      </w:r>
      <w:r w:rsidR="00DA5539" w:rsidRPr="002F2E51">
        <w:rPr>
          <w:rFonts w:ascii="Arial" w:eastAsiaTheme="minorHAnsi" w:hAnsi="Arial" w:cs="Arial"/>
          <w:bCs/>
          <w:noProof/>
          <w:lang w:val="mn-MN"/>
        </w:rPr>
        <w:t>байгаа нь тариалангийн бүс нутагт уламжлалт мал аж ахуй эрхэлж байгаа малчдын малын тоо тогтвортой буурах шалтгаан болж чадахгүй байна.</w:t>
      </w:r>
    </w:p>
    <w:p w14:paraId="64C33FC6" w14:textId="77777777" w:rsidR="00183DA8" w:rsidRPr="002F2E51" w:rsidRDefault="00183DA8" w:rsidP="002F2E51">
      <w:pPr>
        <w:pStyle w:val="NormalWeb"/>
        <w:shd w:val="clear" w:color="auto" w:fill="FFFFFF"/>
        <w:spacing w:before="0" w:beforeAutospacing="0" w:after="0" w:afterAutospacing="0" w:line="276" w:lineRule="auto"/>
        <w:ind w:firstLine="567"/>
        <w:jc w:val="both"/>
        <w:textAlignment w:val="top"/>
        <w:rPr>
          <w:rFonts w:ascii="Arial" w:eastAsiaTheme="minorHAnsi" w:hAnsi="Arial" w:cs="Arial"/>
          <w:bCs/>
          <w:noProof/>
          <w:lang w:val="mn-MN"/>
        </w:rPr>
      </w:pPr>
    </w:p>
    <w:p w14:paraId="5BDCAA62" w14:textId="3CF41639" w:rsidR="00C84572" w:rsidRPr="00C84572" w:rsidRDefault="00183DA8" w:rsidP="002F2E51">
      <w:pPr>
        <w:pStyle w:val="NormalWeb"/>
        <w:shd w:val="clear" w:color="auto" w:fill="FFFFFF"/>
        <w:spacing w:before="0" w:beforeAutospacing="0" w:after="0" w:afterAutospacing="0" w:line="276" w:lineRule="auto"/>
        <w:ind w:firstLine="567"/>
        <w:jc w:val="both"/>
        <w:textAlignment w:val="top"/>
        <w:rPr>
          <w:rFonts w:ascii="Arial" w:hAnsi="Arial" w:cs="Arial"/>
          <w:lang w:val="mn-MN"/>
        </w:rPr>
      </w:pPr>
      <w:r w:rsidRPr="002F2E51">
        <w:rPr>
          <w:rFonts w:ascii="Arial" w:eastAsiaTheme="minorHAnsi" w:hAnsi="Arial" w:cs="Arial"/>
          <w:bCs/>
          <w:noProof/>
          <w:lang w:val="mn-MN"/>
        </w:rPr>
        <w:t>Иймээс Малын тоо толгойн албан татварын тухай хуульд нэмэлт оруул</w:t>
      </w:r>
      <w:r w:rsidR="00F61391" w:rsidRPr="002F2E51">
        <w:rPr>
          <w:rFonts w:ascii="Arial" w:eastAsiaTheme="minorHAnsi" w:hAnsi="Arial" w:cs="Arial"/>
          <w:bCs/>
          <w:noProof/>
          <w:lang w:val="mn-MN"/>
        </w:rPr>
        <w:t>ан газар тариалангийн бүс нутагт эрчимжсэн мал аж ахуйг</w:t>
      </w:r>
      <w:r w:rsidR="002F2E51" w:rsidRPr="002F2E51">
        <w:rPr>
          <w:rFonts w:ascii="Arial" w:eastAsiaTheme="minorHAnsi" w:hAnsi="Arial" w:cs="Arial"/>
          <w:bCs/>
          <w:noProof/>
          <w:lang w:val="mn-MN"/>
        </w:rPr>
        <w:t xml:space="preserve"> бүсчлэн </w:t>
      </w:r>
      <w:r w:rsidR="00F61391" w:rsidRPr="002F2E51">
        <w:rPr>
          <w:rFonts w:ascii="Arial" w:eastAsiaTheme="minorHAnsi" w:hAnsi="Arial" w:cs="Arial"/>
          <w:bCs/>
          <w:noProof/>
          <w:lang w:val="mn-MN"/>
        </w:rPr>
        <w:t xml:space="preserve">хөгжүүлж, мал аж ахуй </w:t>
      </w:r>
      <w:r w:rsidR="00F61391" w:rsidRPr="002F2E51">
        <w:rPr>
          <w:rFonts w:ascii="Arial" w:eastAsiaTheme="minorHAnsi" w:hAnsi="Arial" w:cs="Arial"/>
          <w:bCs/>
          <w:noProof/>
          <w:lang w:val="mn-MN"/>
        </w:rPr>
        <w:lastRenderedPageBreak/>
        <w:t>эрхэлж байгаа малчдын</w:t>
      </w:r>
      <w:r w:rsidR="00F61391" w:rsidRPr="005551FE">
        <w:rPr>
          <w:rFonts w:ascii="Arial" w:eastAsia="Calibri" w:hAnsi="Arial" w:cs="Arial"/>
          <w:lang w:val="mn-MN"/>
        </w:rPr>
        <w:t xml:space="preserve"> малын нэг толгой малд ногдуулах албан татварын хэмжээг нэмэх замаар</w:t>
      </w:r>
      <w:r w:rsidR="00F61391" w:rsidRPr="005551FE">
        <w:rPr>
          <w:rFonts w:ascii="Arial" w:hAnsi="Arial" w:cs="Arial"/>
          <w:bCs/>
          <w:lang w:val="mn-MN" w:eastAsia="is-IS"/>
        </w:rPr>
        <w:t xml:space="preserve"> уламжлалт бэлчээрийн мал </w:t>
      </w:r>
      <w:r w:rsidR="002F2E51">
        <w:rPr>
          <w:rFonts w:ascii="Arial" w:hAnsi="Arial" w:cs="Arial"/>
          <w:bCs/>
          <w:lang w:val="mn-MN" w:eastAsia="is-IS"/>
        </w:rPr>
        <w:t xml:space="preserve">сүргийн тоо толгойг тогтворжуулан, </w:t>
      </w:r>
      <w:r w:rsidR="00F61391" w:rsidRPr="00F61391">
        <w:rPr>
          <w:rFonts w:ascii="Arial" w:hAnsi="Arial" w:cs="Arial"/>
          <w:bCs/>
          <w:noProof/>
          <w:lang w:val="mn-MN"/>
        </w:rPr>
        <w:t>тариалангийн талбайн хөрсний үржил шимийг хамгаалж, элэгдэл эвдрэлийг бууруулж, дэвшил</w:t>
      </w:r>
      <w:r w:rsidR="00F61391">
        <w:rPr>
          <w:rFonts w:ascii="Arial" w:hAnsi="Arial" w:cs="Arial"/>
          <w:bCs/>
          <w:noProof/>
          <w:lang w:val="mn-MN"/>
        </w:rPr>
        <w:t xml:space="preserve">тэт </w:t>
      </w:r>
      <w:r w:rsidR="00F61391" w:rsidRPr="00F61391">
        <w:rPr>
          <w:rFonts w:ascii="Arial" w:hAnsi="Arial" w:cs="Arial"/>
          <w:bCs/>
          <w:noProof/>
          <w:lang w:val="mn-MN"/>
        </w:rPr>
        <w:t xml:space="preserve">технологи нэвтрүүлэн, тариалангийн үйлдвэрлэлийг тогтвортой, эрсдэлгүй явуулж, хүн амыг хүнсний ногоогоор, эрчимжсэн мал аж ахуйг тэжээлээр, мал сүргийг нэмэгдэл тэжээлээр </w:t>
      </w:r>
      <w:r>
        <w:rPr>
          <w:rFonts w:ascii="Arial" w:hAnsi="Arial" w:cs="Arial"/>
          <w:bCs/>
          <w:lang w:val="mn-MN" w:eastAsia="is-IS"/>
        </w:rPr>
        <w:t xml:space="preserve">тогтвортой </w:t>
      </w:r>
      <w:r w:rsidR="002F2E51">
        <w:rPr>
          <w:rFonts w:ascii="Arial" w:hAnsi="Arial" w:cs="Arial"/>
          <w:bCs/>
          <w:lang w:val="mn-MN" w:eastAsia="is-IS"/>
        </w:rPr>
        <w:t>хангах</w:t>
      </w:r>
      <w:r>
        <w:rPr>
          <w:rFonts w:ascii="Arial" w:hAnsi="Arial" w:cs="Arial"/>
          <w:bCs/>
          <w:lang w:val="mn-MN" w:eastAsia="is-IS"/>
        </w:rPr>
        <w:t xml:space="preserve"> </w:t>
      </w:r>
      <w:r w:rsidR="00C84572" w:rsidRPr="00C84572">
        <w:rPr>
          <w:rFonts w:ascii="Arial" w:hAnsi="Arial" w:cs="Arial"/>
          <w:lang w:val="mn-MN"/>
        </w:rPr>
        <w:t>боломж</w:t>
      </w:r>
      <w:r w:rsidR="0097616D">
        <w:rPr>
          <w:rFonts w:ascii="Arial" w:hAnsi="Arial" w:cs="Arial"/>
          <w:lang w:val="mn-MN"/>
        </w:rPr>
        <w:t xml:space="preserve">ийг бүрдүүлэх шаардлагатай </w:t>
      </w:r>
      <w:r w:rsidR="00C84572" w:rsidRPr="00C84572">
        <w:rPr>
          <w:rFonts w:ascii="Arial" w:hAnsi="Arial" w:cs="Arial"/>
          <w:lang w:val="mn-MN"/>
        </w:rPr>
        <w:t>байна.</w:t>
      </w:r>
    </w:p>
    <w:p w14:paraId="354A959A" w14:textId="77777777" w:rsidR="00C84572" w:rsidRPr="00BC0188" w:rsidRDefault="00C84572" w:rsidP="007551C0">
      <w:pPr>
        <w:pStyle w:val="NormalWeb"/>
        <w:shd w:val="clear" w:color="auto" w:fill="FFFFFF"/>
        <w:spacing w:before="0" w:beforeAutospacing="0" w:after="0" w:afterAutospacing="0"/>
        <w:ind w:firstLine="567"/>
        <w:jc w:val="both"/>
        <w:textAlignment w:val="top"/>
        <w:rPr>
          <w:rFonts w:ascii="Arial" w:hAnsi="Arial" w:cs="Arial"/>
          <w:lang w:val="mn-MN"/>
        </w:rPr>
      </w:pPr>
    </w:p>
    <w:p w14:paraId="6F050DF3" w14:textId="08C5D30E" w:rsidR="00C84572" w:rsidRDefault="00C84572" w:rsidP="00C84572">
      <w:pPr>
        <w:spacing w:after="0" w:line="360" w:lineRule="auto"/>
        <w:jc w:val="center"/>
        <w:rPr>
          <w:rFonts w:ascii="Arial" w:eastAsia="Times New Roman" w:hAnsi="Arial" w:cs="Arial"/>
          <w:sz w:val="24"/>
          <w:szCs w:val="24"/>
          <w:lang w:val="mn-MN"/>
        </w:rPr>
      </w:pPr>
      <w:r w:rsidRPr="00C84572">
        <w:rPr>
          <w:rFonts w:ascii="Arial" w:eastAsia="Times New Roman" w:hAnsi="Arial" w:cs="Arial"/>
          <w:sz w:val="24"/>
          <w:szCs w:val="24"/>
          <w:lang w:val="mn-MN"/>
        </w:rPr>
        <w:t>ЗОХИЦУУЛАЛТЫН ХУВИЛБАРЫН ҮР НӨЛӨӨНИЙ ТАЛААР</w:t>
      </w:r>
    </w:p>
    <w:p w14:paraId="2FF51EFC" w14:textId="0FB1501C" w:rsidR="00C84572" w:rsidRPr="00F448EE" w:rsidRDefault="00C84572" w:rsidP="00C84572">
      <w:pPr>
        <w:spacing w:after="0" w:line="276"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1. </w:t>
      </w:r>
      <w:r w:rsidRPr="00F448EE">
        <w:rPr>
          <w:rFonts w:ascii="Arial" w:eastAsia="Times New Roman" w:hAnsi="Arial" w:cs="Arial"/>
          <w:sz w:val="24"/>
          <w:szCs w:val="24"/>
          <w:lang w:val="mn-MN"/>
        </w:rPr>
        <w:t>Хүний эрх, нийгэм, эдийн засаг, байгаль орчинд үзүүлэх үр нөлөө</w:t>
      </w:r>
    </w:p>
    <w:p w14:paraId="205AF0C8" w14:textId="48129D5C" w:rsidR="00923843" w:rsidRDefault="00923843" w:rsidP="00C84572">
      <w:pPr>
        <w:spacing w:after="0" w:line="276" w:lineRule="auto"/>
        <w:jc w:val="both"/>
        <w:rPr>
          <w:rFonts w:ascii="Arial" w:eastAsia="Times New Roman" w:hAnsi="Arial" w:cs="Arial"/>
          <w:sz w:val="24"/>
          <w:szCs w:val="24"/>
          <w:lang w:val="mn-MN"/>
        </w:rPr>
      </w:pPr>
    </w:p>
    <w:p w14:paraId="24774C28" w14:textId="77777777" w:rsidR="00923843" w:rsidRPr="00C90949" w:rsidRDefault="00923843" w:rsidP="00923843">
      <w:pPr>
        <w:shd w:val="clear" w:color="auto" w:fill="FFFFFF"/>
        <w:spacing w:after="0" w:line="240" w:lineRule="auto"/>
        <w:jc w:val="right"/>
        <w:textAlignment w:val="top"/>
        <w:rPr>
          <w:rFonts w:ascii="Arial" w:eastAsia="Times New Roman" w:hAnsi="Arial" w:cs="Arial"/>
          <w:bCs/>
          <w:sz w:val="24"/>
          <w:szCs w:val="24"/>
          <w:lang w:val="mn-MN"/>
        </w:rPr>
      </w:pPr>
      <w:r w:rsidRPr="00C90949">
        <w:rPr>
          <w:rFonts w:ascii="Arial" w:eastAsia="Times New Roman" w:hAnsi="Arial" w:cs="Arial"/>
          <w:bCs/>
          <w:sz w:val="24"/>
          <w:szCs w:val="24"/>
          <w:lang w:val="mn-MN"/>
        </w:rPr>
        <w:t>Хүснэгт 1</w:t>
      </w:r>
    </w:p>
    <w:p w14:paraId="3479FE5C" w14:textId="63BB4D09" w:rsidR="00C84572" w:rsidRPr="00C84572" w:rsidRDefault="00C84572" w:rsidP="00C84572">
      <w:pPr>
        <w:spacing w:after="0" w:line="276" w:lineRule="auto"/>
        <w:jc w:val="both"/>
        <w:rPr>
          <w:rFonts w:ascii="Arial" w:eastAsia="Times New Roman" w:hAnsi="Arial" w:cs="Arial"/>
          <w:sz w:val="24"/>
          <w:szCs w:val="24"/>
          <w:lang w:val="mn-MN"/>
        </w:rPr>
      </w:pPr>
      <w:r w:rsidRPr="00C84572">
        <w:rPr>
          <w:rFonts w:ascii="Arial" w:eastAsia="Times New Roman" w:hAnsi="Arial" w:cs="Arial"/>
          <w:sz w:val="24"/>
          <w:szCs w:val="24"/>
          <w:lang w:val="mn-MN"/>
        </w:rPr>
        <w:t>1.</w:t>
      </w:r>
      <w:r w:rsidR="00D77DAB">
        <w:rPr>
          <w:rFonts w:ascii="Arial" w:eastAsia="Times New Roman" w:hAnsi="Arial" w:cs="Arial"/>
          <w:sz w:val="24"/>
          <w:szCs w:val="24"/>
          <w:lang w:val="mn-MN"/>
        </w:rPr>
        <w:t>1.</w:t>
      </w:r>
      <w:r w:rsidRPr="00C84572">
        <w:rPr>
          <w:rFonts w:ascii="Arial" w:eastAsia="Times New Roman" w:hAnsi="Arial" w:cs="Arial"/>
          <w:sz w:val="24"/>
          <w:szCs w:val="24"/>
          <w:lang w:val="mn-MN"/>
        </w:rPr>
        <w:t xml:space="preserve"> Хүний эрхэд үзүүлэх үр нөлөө</w:t>
      </w:r>
    </w:p>
    <w:p w14:paraId="05328912" w14:textId="77777777" w:rsidR="00861F1B" w:rsidRPr="00C90949" w:rsidRDefault="00861F1B" w:rsidP="006C3E81">
      <w:pPr>
        <w:shd w:val="clear" w:color="auto" w:fill="FFFFFF"/>
        <w:spacing w:after="0" w:line="240" w:lineRule="auto"/>
        <w:jc w:val="center"/>
        <w:textAlignment w:val="top"/>
        <w:rPr>
          <w:rFonts w:ascii="Arial" w:eastAsia="Times New Roman" w:hAnsi="Arial" w:cs="Arial"/>
          <w:sz w:val="24"/>
          <w:szCs w:val="24"/>
          <w:lang w:val="mn-MN"/>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98"/>
        <w:gridCol w:w="3306"/>
        <w:gridCol w:w="1106"/>
        <w:gridCol w:w="833"/>
        <w:gridCol w:w="2505"/>
      </w:tblGrid>
      <w:tr w:rsidR="0090286A" w:rsidRPr="00C90949" w14:paraId="2301B2D4" w14:textId="77777777" w:rsidTr="00CC6F75">
        <w:trPr>
          <w:trHeight w:val="20"/>
        </w:trPr>
        <w:tc>
          <w:tcPr>
            <w:tcW w:w="14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5F3892" w14:textId="7EC12F6F"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Үзүүлэх үр</w:t>
            </w:r>
          </w:p>
          <w:p w14:paraId="0E09E4E0"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нөлөө</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9E22D1"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Холбогдох асуулт</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AA83AB"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Хариулт</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8A057F"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Тайлбар</w:t>
            </w:r>
          </w:p>
        </w:tc>
      </w:tr>
      <w:tr w:rsidR="0090286A" w:rsidRPr="00C90949" w14:paraId="22B85410" w14:textId="77777777" w:rsidTr="00CC6F75">
        <w:trPr>
          <w:trHeight w:val="20"/>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45D162" w14:textId="50A36319" w:rsidR="0090286A" w:rsidRPr="00C90949" w:rsidRDefault="0090286A" w:rsidP="00B22A60">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Хүний эрхийн суурь зарчмуудад нийцэж байгаа эсэх</w:t>
            </w:r>
          </w:p>
        </w:tc>
        <w:tc>
          <w:tcPr>
            <w:tcW w:w="793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E7E6A15" w14:textId="70C5EC5A" w:rsidR="0090286A" w:rsidRPr="00C90949" w:rsidRDefault="00923211" w:rsidP="00923211">
            <w:pPr>
              <w:spacing w:after="0" w:line="240" w:lineRule="auto"/>
              <w:jc w:val="both"/>
              <w:textAlignment w:val="top"/>
              <w:rPr>
                <w:rFonts w:ascii="Arial" w:hAnsi="Arial" w:cs="Arial"/>
                <w:sz w:val="24"/>
                <w:szCs w:val="24"/>
                <w:lang w:val="mn-MN"/>
              </w:rPr>
            </w:pPr>
            <w:r w:rsidRPr="00C90949">
              <w:rPr>
                <w:rFonts w:ascii="Arial" w:hAnsi="Arial" w:cs="Arial"/>
                <w:sz w:val="24"/>
                <w:szCs w:val="24"/>
              </w:rPr>
              <w:t xml:space="preserve">1.1. </w:t>
            </w:r>
            <w:r w:rsidR="0090286A" w:rsidRPr="00C90949">
              <w:rPr>
                <w:rFonts w:ascii="Arial" w:hAnsi="Arial" w:cs="Arial"/>
                <w:sz w:val="24"/>
                <w:szCs w:val="24"/>
                <w:lang w:val="mn-MN"/>
              </w:rPr>
              <w:t>Ялгаварлан гадуурхахгүй ба тэгш байх</w:t>
            </w:r>
          </w:p>
        </w:tc>
      </w:tr>
      <w:tr w:rsidR="0090286A" w:rsidRPr="00C90949" w14:paraId="01424F5E"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7DB8A4"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21225A" w14:textId="49E56B70"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1.1.1.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Ялгаварлан гадуурхахыг хориглох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2FA812" w14:textId="11E9CB00"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4F780E"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338E4730" wp14:editId="744DD680">
                      <wp:extent cx="238125" cy="123825"/>
                      <wp:effectExtent l="0" t="0" r="0" b="0"/>
                      <wp:docPr id="404" name="AutoShape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3187322C" id="AutoShape 20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qh7QEAAMgDAAAOAAAAZHJzL2Uyb0RvYy54bWysU9tu2zAMfR+wfxD0vvjSdGuNOEXRosOA&#10;bivQ7gMYWY6F2aJGKXGyrx8lJ1m6vQ17EXjz4eEhvbjZDb3YavIGbS2LWS6FtgobY9e1/Pby8O5K&#10;Ch/ANtCj1bXcay9vlm/fLEZX6RI77BtNgkGsr0ZXyy4EV2WZV50ewM/QacvJFmmAwC6ts4ZgZPSh&#10;z8o8f5+NSI0jVNp7jt5PSblM+G2rVfjatl4H0deSuYX0UnpX8c2WC6jWBK4z6kAD/oHFAMZy0xPU&#10;PQQQGzJ/QQ1GEXpsw0zhkGHbGqXTDDxNkf8xzXMHTqdZWBzvTjL5/wervmyfSJimlvN8LoWFgZd0&#10;uwmYeosyv4gSjc5XXPnsnigO6d0jqu9eWLzrwK71rXcsNK+fAY4hIhw7DQ1zLSJE9gojOp7RxGr8&#10;jA23BG6ZBNy1NMQeLI3YpT3tT3vSuyAUB8uLq6K8lEJxqmCH7dgBquPHjnz4qHEQ0aglMbsEDttH&#10;H6bSY0nsZfHB9D3HoertqwBjxkgiH/lOUqyw2TN3wumc+PzZ6JB+SjHyKdXS/9gAaSn6T5bnvy7m&#10;83h7yZlffijZofPM6jwDVjFULYMUk3kXpnvdODLrLsk8cYxrak2aJ+o5sTqQ5XNJihxOO97juZ+q&#10;fv+Ay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IMX6oe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692AD313" wp14:editId="2AF0735E">
                      <wp:extent cx="238125" cy="123825"/>
                      <wp:effectExtent l="0" t="0" r="0" b="0"/>
                      <wp:docPr id="403" name="AutoShap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79D7985B" id="AutoShape 20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9T7QEAAMgDAAAOAAAAZHJzL2Uyb0RvYy54bWysU9tu2zAMfR+wfxD0vvjSdGuNOEXRosOA&#10;bivQ7gMYWY6F2aJGKXGyrx8lJ1m6vQ17EXjz4eEhvbjZDb3YavIGbS2LWS6FtgobY9e1/Pby8O5K&#10;Ch/ANtCj1bXcay9vlm/fLEZX6RI77BtNgkGsr0ZXyy4EV2WZV50ewM/QacvJFmmAwC6ts4ZgZPSh&#10;z8o8f5+NSI0jVNp7jt5PSblM+G2rVfjatl4H0deSuYX0UnpX8c2WC6jWBK4z6kAD/oHFAMZy0xPU&#10;PQQQGzJ/QQ1GEXpsw0zhkGHbGqXTDDxNkf8xzXMHTqdZWBzvTjL5/wervmyfSJimlvP8QgoLAy/p&#10;dhMw9RZlPo8Sjc5XXPnsnigO6d0jqu9eWLzrwK71rXcsNK+fAY4hIhw7DQ1zLSJE9gojOp7RxGr8&#10;jA23BG6ZBNy1NMQeLI3YpT3tT3vSuyAUB8uLq6K8lEJxqmCH7dgBquPHjnz4qHEQ0aglMbsEDttH&#10;H6bSY0nsZfHB9D3HoertqwBjxkgiH/lOUqyw2TN3wumc+PzZ6JB+SjHyKdXS/9gAaSn6T5bnvy7m&#10;83h7yZlffijZofPM6jwDVjFULYMUk3kXpnvdODLrLsk8cYxrak2aJ+o5sTqQ5XNJihxOO97juZ+q&#10;fv+Ay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ASr/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BD8FCC" w14:textId="511D89A1"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28728CE0"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EB7CD9"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217769" w14:textId="015792D7"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1.1.2.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Ялгаварлан гадуурхсан буюу аль нэг бүлэгт давуу байдал үүсгэх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EECFA3" w14:textId="09221558"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AA0678D" w14:textId="1F2EFC16"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B13CB4" w14:textId="297B50E1"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332F9F3E"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32BCA"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03C9FD" w14:textId="17A8EBD8"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1.1.3.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68AE14" w14:textId="6A4DE563"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EAED75"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158DB3A6" wp14:editId="7831B467">
                      <wp:extent cx="238125" cy="123825"/>
                      <wp:effectExtent l="0" t="0" r="0" b="0"/>
                      <wp:docPr id="400" name="AutoShape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3E0DBEFE" id="AutoShape 207"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187AEAAMgDAAAOAAAAZHJzL2Uyb0RvYy54bWysU9tu2zAMfR+wfxD0vviydG2NOEXRosOA&#10;bivQ7gMYWY6F2aJGKXGyrx8lJ1m6vQ17EXjz4eEhvbjZDb3YavIGbS2LWS6FtgobY9e1/Pby8O5K&#10;Ch/ANtCj1bXcay9vlm/fLEZX6RI77BtNgkGsr0ZXyy4EV2WZV50ewM/QacvJFmmAwC6ts4ZgZPSh&#10;z8o8/5CNSI0jVNp7jt5PSblM+G2rVfjatl4H0deSuYX0UnpX8c2WC6jWBK4z6kAD/oHFAMZy0xPU&#10;PQQQGzJ/QQ1GEXpsw0zhkGHbGqXTDDxNkf8xzXMHTqdZWBzvTjL5/wervmyfSJimlvOc9bEw8JJu&#10;NwFTb1Hml1Gi0fmKK5/dE8UhvXtE9d0Li3cd2LW+9Y6F5vUzwDFEhGOnoWGuRYTIXmFExzOaWI2f&#10;seGWwC2TgLuWhtiDpRG7tKf9aU96F4TiYPn+qigvpFCcKthhO3aA6vixIx8+ahxENGpJzC6Bw/bR&#10;h6n0WBJ7WXwwfc9xqHr7KsCYMZLIR76TFCts9sydcDonPn82OqSfUox8SrX0PzZAWor+k+X5r4v5&#10;PN5ecuYXlyU7dJ5ZnWfAKoaqZZBiMu/CdK8bR2bdJZknjnFNrUnzRD0nVgeyfC5JkcNpx3s891PV&#10;7x9w+Qs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DXTe187AEAAMgDAAAOAAAAAAAAAAAAAAAAAC4CAABkcnMvZTJvRG9jLnht&#10;bFBLAQItABQABgAIAAAAIQCX8yoO2wAAAAMBAAAPAAAAAAAAAAAAAAAAAEYEAABkcnMvZG93bnJl&#10;di54bWxQSwUGAAAAAAQABADzAAAATgU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25E2D01A" wp14:editId="09563284">
                      <wp:extent cx="238125" cy="123825"/>
                      <wp:effectExtent l="0" t="0" r="0" b="0"/>
                      <wp:docPr id="399" name="AutoShape 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698D300F" id="AutoShape 208"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Rw7QEAAMgDAAAOAAAAZHJzL2Uyb0RvYy54bWysU9tu2zAMfR+wfxD0vjh20y0x4hRFiw4D&#10;urVAtw9gZDkWZosapcTJvn6UnGTp9jbsReDNh4eH9PJm33dip8kbtJXMJ1MptFVYG7up5LevD+/m&#10;UvgAtoYOra7kQXt5s3r7Zjm4UhfYYldrEgxifTm4SrYhuDLLvGp1D36CTltONkg9BHZpk9UEA6P3&#10;XVZMp++zAal2hEp7z9H7MSlXCb9ptApPTeN1EF0lmVtIL6V3Hd9stYRyQ+Bao4404B9Y9GAsNz1D&#10;3UMAsSXzF1RvFKHHJkwU9hk2jVE6zcDT5NM/pnlpwek0C4vj3Vkm//9g1ZfdMwlTV/JqsZDCQs9L&#10;ut0GTL1FMZ1HiQbnS658cc8Uh/TuEdV3LyzetWA3+tY7FprXzwCnEBEOrYaaueYRInuFER3PaGI9&#10;fMaaWwK3TALuG+pjD5ZG7NOeDuc96X0QioPF1TwvrqVQnMrZYTt2gPL0sSMfPmrsRTQqScwugcPu&#10;0Yex9FQSe1l8MF3HcSg7+yrAmDGSyEe+oxRrrA/MnXA8Jz5/Nlqkn1IMfEqV9D+2QFqK7pPl+Rf5&#10;bBZvLzmz6w8FO3SZWV9mwCqGqmSQYjTvwnivW0dm0yaZR45xTY1J80Q9R1ZHsnwuSZHjacd7vPRT&#10;1e8fcPUL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yuN0cO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A4AA8C" w14:textId="2ED78F10"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23211" w:rsidRPr="00C90949" w14:paraId="7B5043E6"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FCD3F5" w14:textId="77777777" w:rsidR="00923211" w:rsidRPr="00C90949" w:rsidRDefault="00923211" w:rsidP="00861F1B">
            <w:pPr>
              <w:spacing w:after="0" w:line="240" w:lineRule="auto"/>
              <w:jc w:val="center"/>
              <w:rPr>
                <w:rFonts w:ascii="Arial" w:eastAsia="Times New Roman" w:hAnsi="Arial" w:cs="Arial"/>
                <w:sz w:val="24"/>
                <w:szCs w:val="24"/>
                <w:lang w:val="mn-MN"/>
              </w:rPr>
            </w:pPr>
          </w:p>
        </w:tc>
        <w:tc>
          <w:tcPr>
            <w:tcW w:w="793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5BBC37" w14:textId="18CEAF17" w:rsidR="00923211" w:rsidRPr="00C90949" w:rsidRDefault="00923211" w:rsidP="00923211">
            <w:pPr>
              <w:spacing w:after="0" w:line="240" w:lineRule="auto"/>
              <w:jc w:val="both"/>
              <w:textAlignment w:val="top"/>
              <w:rPr>
                <w:rFonts w:ascii="Arial" w:eastAsia="Times New Roman" w:hAnsi="Arial" w:cs="Arial"/>
                <w:sz w:val="24"/>
                <w:szCs w:val="24"/>
                <w:lang w:val="mn-MN"/>
              </w:rPr>
            </w:pPr>
            <w:r w:rsidRPr="00C90949">
              <w:rPr>
                <w:rFonts w:ascii="Arial" w:hAnsi="Arial" w:cs="Arial"/>
                <w:sz w:val="24"/>
                <w:szCs w:val="24"/>
              </w:rPr>
              <w:t xml:space="preserve">1.2. </w:t>
            </w:r>
            <w:r w:rsidRPr="00C90949">
              <w:rPr>
                <w:rFonts w:ascii="Arial" w:hAnsi="Arial" w:cs="Arial"/>
                <w:sz w:val="24"/>
                <w:szCs w:val="24"/>
                <w:lang w:val="mn-MN"/>
              </w:rPr>
              <w:t>Оролцоог хангах</w:t>
            </w:r>
          </w:p>
        </w:tc>
      </w:tr>
      <w:tr w:rsidR="0090286A" w:rsidRPr="00C90949" w14:paraId="6B59A5F4"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49B80E"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26C156" w14:textId="466C779D"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1.2.1.</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Зохицуулалтын хувилбарыг сонгохдоо оролцоог хангасан эсэх, ялангуяа эмзэг бүлэг, цөөнхийн оролцох боломжийг бүрдүүлсэн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D3C853"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B8E7F4" w14:textId="41391626"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4ADCA6DA" wp14:editId="0DF9DC2E">
                      <wp:extent cx="238125" cy="123825"/>
                      <wp:effectExtent l="0" t="0" r="0" b="0"/>
                      <wp:docPr id="398" name="AutoShap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292C6D62" id="AutoShape 20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Xc7QEAAMgDAAAOAAAAZHJzL2Uyb0RvYy54bWysU9tu2zAMfR+wfxD0vjh2060x4hRFiw4D&#10;urVAtw9gZDkWZosapcTJvn6UnGTp9lb0ReDNh4eH9OJ613diq8kbtJXMJ1MptFVYG7uu5I/v9x+u&#10;pPABbA0dWl3Jvfbyevn+3WJwpS6wxa7WJBjE+nJwlWxDcGWWedXqHvwEnbacbJB6COzSOqsJBkbv&#10;u6yYTj9mA1LtCJX2nqN3Y1IuE37TaBUem8brILpKMreQXkrvKr7ZcgHlmsC1Rh1owCtY9GAsNz1B&#10;3UEAsSHzH1RvFKHHJkwU9hk2jVE6zcDT5NN/pnluwek0C4vj3Ukm/3aw6tv2iYSpK3kx51VZ6HlJ&#10;N5uAqbcopvMo0eB8yZXP7onikN49oPrphcXbFuxa33jHQvP6GeAYIsKh1VAz1zxCZC8wouMZTayG&#10;r1hzS+CWScBdQ33swdKIXdrT/rQnvQtCcbC4uMqLSykUp3J22I4doDx+7MiHzxp7EY1KErNL4LB9&#10;8GEsPZbEXhbvTddxHMrOvggwZowk8pHvKMUK6z1zJxzPic+fjRbptxQDn1Il/a8NkJai+2J5/nk+&#10;m8XbS87s8lPBDp1nVucZsIqhKhmkGM3bMN7rxpFZt0nmkWNcU2PSPFHPkdWBLJ9LUuRw2vEez/1U&#10;9fcHXP4B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R8NV3O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4580822A" wp14:editId="6E0E5A99">
                      <wp:extent cx="238125" cy="123825"/>
                      <wp:effectExtent l="0" t="0" r="0" b="0"/>
                      <wp:docPr id="397" name="AutoShape 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5298223D" id="AutoShape 210"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pG7AEAAMgDAAAOAAAAZHJzL2Uyb0RvYy54bWysU8Fu2zAMvQ/YPwi6L47ddG2NOEXRosOA&#10;bi3Q7QMUWY6F2aJGKnGyrx8lJ2m63opdBJGUHx8fn+fX274TG4NkwVUyn0ylME5Dbd2qkj9/3H+6&#10;lIKCcrXqwJlK7gzJ68XHD/PBl6aAFrraoGAQR+XgK9mG4MssI92aXtEEvHFcbAB7FTjEVVajGhi9&#10;77JiOv2cDYC1R9CGiLN3Y1EuEn7TGB0em4ZMEF0lmVtIJ6ZzGc9sMVflCpVvrd7TUO9g0SvruOkR&#10;6k4FJdZo30D1ViMQNGGioc+gaaw2aQaeJp/+M81zq7xJs7A45I8y0f+D1d83TyhsXcmzqwspnOp5&#10;STfrAKm3KPIk0eCp5JfP/gnjkOQfQP8i4eC2VW5lbsiz0Lx+BjikEGFojaqZax5Vzl5hxIAYTSyH&#10;b1BzS8Utk4DbBvvYg6UR27Sn3XFPZhuE5mRxdpkX51JoLuUc8D12UOXhY48UvhjoRbxUEpldAleb&#10;Bwrj08OT2MvBve26ZIXOvUowZswk8pFv9BWVS6h3zB1htBPbny8t4B8pBrZSJen3WqGRovvqeP6r&#10;fDaL3kvB7Pyi4ABPK8vTinKaoSoZpBivt2H069qjXbVJ5pFjXFNj0zwvrPZk2S5Jkb21ox9P4/Tq&#10;5Qdc/AU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AiFxpG7AEAAMgDAAAOAAAAAAAAAAAAAAAAAC4CAABkcnMvZTJvRG9jLnht&#10;bFBLAQItABQABgAIAAAAIQCX8yoO2wAAAAMBAAAPAAAAAAAAAAAAAAAAAEYEAABkcnMvZG93bnJl&#10;di54bWxQSwUGAAAAAAQABADzAAAATgUAAAAA&#10;" filled="f" stroked="f">
                      <o:lock v:ext="edit" aspectratio="t"/>
                      <w10:anchorlock/>
                    </v:rect>
                  </w:pict>
                </mc:Fallback>
              </mc:AlternateConten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A74046" w14:textId="6BA99F62" w:rsidR="0090286A" w:rsidRPr="00C90949" w:rsidRDefault="002B32AE" w:rsidP="00861F1B">
            <w:pPr>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Хуульд нэмэлт оруулснаар уг хуульд тусгагдсан үндсэн зохицуулалтад ямар нэг өөрчлөлт орохгүй</w:t>
            </w:r>
            <w:r w:rsidR="00861F1B" w:rsidRPr="00C90949">
              <w:rPr>
                <w:rFonts w:ascii="Arial" w:eastAsia="Times New Roman" w:hAnsi="Arial" w:cs="Arial"/>
                <w:sz w:val="24"/>
                <w:szCs w:val="24"/>
                <w:lang w:val="mn-MN"/>
              </w:rPr>
              <w:t>.</w:t>
            </w:r>
          </w:p>
        </w:tc>
      </w:tr>
      <w:tr w:rsidR="0090286A" w:rsidRPr="00C90949" w14:paraId="4E78AAFF"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406A63"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3E55C4" w14:textId="4A35A594"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1.2.2.</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Зохицуулалтыг бий болгосноор эрх, хууль ёсны ашиг сонирхол нь хөндөгдөж байгаа, эсхүл хөндөгдөж болзошгүй иргэдийг тодорхойлсон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6D3F6E"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3274922" w14:textId="6A4D87C4"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37B69B84" wp14:editId="7378DB36">
                      <wp:extent cx="238125" cy="123825"/>
                      <wp:effectExtent l="0" t="0" r="0" b="0"/>
                      <wp:docPr id="396" name="AutoShape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4C64E797" id="AutoShape 211"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vq7QEAAMgDAAAOAAAAZHJzL2Uyb0RvYy54bWysU8Fu2zAMvQ/YPwi6L47dtGuNOEXRosOA&#10;bivQ7QMUWbKFWaJGKXGyrx8lJ1m63YZdBJGUHx8fn5e3OzuwrcJgwDW8nM05U05Ca1zX8G9fH99d&#10;cxaicK0YwKmG71Xgt6u3b5ajr1UFPQytQkYgLtSjb3gfo6+LIsheWRFm4JWjoga0IlKIXdGiGAnd&#10;DkU1n18VI2DrEaQKgbIPU5GvMr7WSsYvWgcV2dBw4hbziflcp7NYLUXdofC9kQca4h9YWGEcNT1B&#10;PYgo2AbNX1DWSIQAOs4k2AK0NlLlGWiacv7HNC+98CrPQuIEf5Ip/D9Y+Xn7jMy0Db+4ueLMCUtL&#10;uttEyL1ZVZZJotGHml6++GdMQwb/BPJ7YA7ue+E6dRc8CU3rJ4BjChHGXomWuGaI4hVGCgKhsfX4&#10;CVpqKahlFnCn0aYeJA3b5T3tT3tSu8gkJauL67K65ExSqaSA7kSyEPXxY48hflBgWbo0HIldBhfb&#10;pxCnp8cnqZeDRzMM2QqDe5UgzJTJ5BPfSYo1tHvijjDZiexPlx7wJ2cjWanh4cdGoOJs+Oho/pty&#10;sUjey8Hi8n1FAZ5X1ucV4SRBNTxyNl3v4+TXjUfT9VnmiWNakzZ5nqTnxOpAluySFTlYO/nxPM6v&#10;fv+Aq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rzc76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7E7E92A9" wp14:editId="58CD5AE6">
                      <wp:extent cx="238125" cy="123825"/>
                      <wp:effectExtent l="0" t="0" r="0" b="0"/>
                      <wp:docPr id="395" name="AutoShap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47577BF6" id="AutoShape 21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nF7QEAAMgDAAAOAAAAZHJzL2Uyb0RvYy54bWysU9tu2zAMfR+wfxD0vjh206014hRFiw4D&#10;urVAtw9gZNkWZosapcTJvn6UnGTp9jbsReDNh4eH9PJmN/Riq8kbtJXMZ3MptFVYG9tW8tvXh3dX&#10;UvgAtoYera7kXnt5s3r7Zjm6UhfYYV9rEgxifTm6SnYhuDLLvOr0AH6GTltONkgDBHapzWqCkdGH&#10;Pivm8/fZiFQ7QqW95+j9lJSrhN80WoWnpvE6iL6SzC2kl9K7jm+2WkLZErjOqAMN+AcWAxjLTU9Q&#10;9xBAbMj8BTUYReixCTOFQ4ZNY5ROM/A0+fyPaV46cDrNwuJ4d5LJ/z9Y9WX7TMLUlby4vpTCwsBL&#10;ut0ETL1FkRdRotH5kitf3DPFIb17RPXdC4t3HdhW33rHQvP6GeAYIsKx01Az1zxCZK8wouMZTazH&#10;z1hzS+CWScBdQ0PswdKIXdrT/rQnvQtCcbC4uMoLZqs4lbPDduwA5fFjRz581DiIaFSSmF0Ch+2j&#10;D1PpsST2svhg+p7jUPb2VYAxYySRj3wnKdZY75k74XROfP5sdEg/pRj5lCrpf2yAtBT9J8vzX+eL&#10;Rby95CwuPxTs0HlmfZ4BqxiqkkGKybwL071uHJm2SzJPHOOaGpPmiXpOrA5k+VySIofTjvd47qeq&#10;3z/g6hc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eVApxe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2D85F3" w14:textId="65547619" w:rsidR="0090286A" w:rsidRPr="00C90949" w:rsidRDefault="002B32AE" w:rsidP="00861F1B">
            <w:pPr>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Хуульд нэмэлт оруулснаар уг хуульд тусгагдсан үндсэн зохицуулалтад ямар нэг өөрчлөлт орохгүй</w:t>
            </w:r>
            <w:r w:rsidR="00861F1B" w:rsidRPr="00C90949">
              <w:rPr>
                <w:rFonts w:ascii="Arial" w:eastAsia="Times New Roman" w:hAnsi="Arial" w:cs="Arial"/>
                <w:sz w:val="24"/>
                <w:szCs w:val="24"/>
                <w:lang w:val="mn-MN"/>
              </w:rPr>
              <w:t>.</w:t>
            </w:r>
          </w:p>
        </w:tc>
      </w:tr>
      <w:tr w:rsidR="00861F1B" w:rsidRPr="00C90949" w14:paraId="1D885A76"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44CBD0" w14:textId="77777777" w:rsidR="00861F1B" w:rsidRPr="00C90949" w:rsidRDefault="00861F1B" w:rsidP="00861F1B">
            <w:pPr>
              <w:spacing w:after="0" w:line="240" w:lineRule="auto"/>
              <w:jc w:val="center"/>
              <w:rPr>
                <w:rFonts w:ascii="Arial" w:eastAsia="Times New Roman" w:hAnsi="Arial" w:cs="Arial"/>
                <w:sz w:val="24"/>
                <w:szCs w:val="24"/>
                <w:lang w:val="mn-MN"/>
              </w:rPr>
            </w:pPr>
          </w:p>
        </w:tc>
        <w:tc>
          <w:tcPr>
            <w:tcW w:w="793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FAC5F0" w14:textId="053BBA60" w:rsidR="00861F1B" w:rsidRPr="00C90949" w:rsidRDefault="00861F1B" w:rsidP="00861F1B">
            <w:pPr>
              <w:pStyle w:val="ListParagraph"/>
              <w:numPr>
                <w:ilvl w:val="1"/>
                <w:numId w:val="5"/>
              </w:numPr>
              <w:spacing w:after="0" w:line="240" w:lineRule="auto"/>
              <w:jc w:val="both"/>
              <w:textAlignment w:val="top"/>
              <w:rPr>
                <w:rFonts w:ascii="Arial" w:hAnsi="Arial" w:cs="Arial"/>
                <w:sz w:val="24"/>
                <w:szCs w:val="24"/>
                <w:lang w:val="mn-MN"/>
              </w:rPr>
            </w:pPr>
            <w:r w:rsidRPr="00C90949">
              <w:rPr>
                <w:rFonts w:ascii="Arial" w:hAnsi="Arial" w:cs="Arial"/>
                <w:sz w:val="24"/>
                <w:szCs w:val="24"/>
                <w:lang w:val="mn-MN"/>
              </w:rPr>
              <w:t>Хууль дээдлэх зарчим ба сайн</w:t>
            </w:r>
            <w:r w:rsidRPr="00C90949">
              <w:rPr>
                <w:rFonts w:ascii="Arial" w:hAnsi="Arial" w:cs="Arial"/>
                <w:sz w:val="24"/>
                <w:szCs w:val="24"/>
              </w:rPr>
              <w:t xml:space="preserve"> </w:t>
            </w:r>
            <w:r w:rsidRPr="00C90949">
              <w:rPr>
                <w:rFonts w:ascii="Arial" w:hAnsi="Arial" w:cs="Arial"/>
                <w:sz w:val="24"/>
                <w:szCs w:val="24"/>
                <w:lang w:val="mn-MN"/>
              </w:rPr>
              <w:t>засаглал, хариуцлага</w:t>
            </w:r>
          </w:p>
        </w:tc>
      </w:tr>
      <w:tr w:rsidR="0090286A" w:rsidRPr="00C90949" w14:paraId="3E83E55F"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032548"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AB9E869" w14:textId="071DF157"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1.3.1.</w:t>
            </w:r>
            <w:r w:rsidR="00861F1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Зохицуулалтыг бий болгосноор хүний эрхийг хөхиүлэн дэмжих, хангах, хамгаалах явцад ахиц дэвшил гарах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15F942" w14:textId="23256CC7"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082F37"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59250CFC" wp14:editId="7D6FFACE">
                      <wp:extent cx="238125" cy="123825"/>
                      <wp:effectExtent l="0" t="0" r="0" b="0"/>
                      <wp:docPr id="394" name="AutoShap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55FE5831" id="AutoShape 21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hp7QEAAMgDAAAOAAAAZHJzL2Uyb0RvYy54bWysU9tu2zAMfR+wfxD0vjh20q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zm7mkthoecl&#10;3WwCpt6iyGdRosH5kiuf3RPFIb17QPXDC4u3Ldi1vvGOheb1M8AxRIRDq6FmrnmEyF5hRMczmlgN&#10;X7HmlsAtk4C7hvrYg6URu7Sn/WlPeheE4mAxu8yLCykUp3J22I4doDx+7MiHzxp7EY1KErNL4LB9&#10;8GEsPZbEXhbvTddxHMrOvgowZowk8pHvKMUK6z1zJxzPic+fjRbplxQDn1Il/c8NkJai+2J5/qt8&#10;Po+3l5z5xaeCHTrPrM4zYBVDVTJIMZq3YbzXjSOzbpPMI8e4psakeaKeI6sDWT6XpMjhtOM9nvup&#10;6s8PuPwN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9HAIae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4BF5BA2E" wp14:editId="2CF44E9A">
                      <wp:extent cx="238125" cy="123825"/>
                      <wp:effectExtent l="0" t="0" r="0" b="0"/>
                      <wp:docPr id="393" name="AutoShap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702DDC65" id="AutoShape 21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2b7QEAAMgDAAAOAAAAZHJzL2Uyb0RvYy54bWysU9tu2zAMfR+wfxD0vjh20q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zm7mklhoecl&#10;3WwCpt6iyOdRosH5kiuf3RPFIb17QPXDC4u3Ldi1vvGOheb1M8AxRIRDq6FmrnmEyF5hRMczmlgN&#10;X7HmlsAtk4C7hvrYg6URu7Sn/WlPeheE4mAxu8yLCykUp3J22I4doDx+7MiHzxp7EY1KErNL4LB9&#10;8GEsPZbEXhbvTddxHMrOvgowZowk8pHvKMUK6z1zJxzPic+fjRbplxQDn1Il/c8NkJai+2J5/qt8&#10;Po+3l5z5xaeCHTrPrM4zYBVDVTJIMZq3YbzXjSOzbpPMI8e4psakeaKeI6sDWT6XpMjhtOM9nvup&#10;6s8PuPwN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1Z8Nm+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0853CE" w14:textId="3BB75B6F"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077A7BE2"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0337B0"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7C5465" w14:textId="11B29C97"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1.3.2.</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Зохицуулалтын хувилбар нь хүний эрхийн Монгол Улсын олон улсын гэрээ, хүний эрхийг хамгаалах механизм</w:t>
            </w:r>
            <w:r w:rsidR="00203732">
              <w:rPr>
                <w:rFonts w:ascii="Arial" w:eastAsia="Times New Roman" w:hAnsi="Arial" w:cs="Arial"/>
                <w:sz w:val="24"/>
                <w:szCs w:val="24"/>
                <w:lang w:val="mn-MN"/>
              </w:rPr>
              <w:t>ы</w:t>
            </w:r>
            <w:r w:rsidRPr="00C90949">
              <w:rPr>
                <w:rFonts w:ascii="Arial" w:eastAsia="Times New Roman" w:hAnsi="Arial" w:cs="Arial"/>
                <w:sz w:val="24"/>
                <w:szCs w:val="24"/>
                <w:lang w:val="mn-MN"/>
              </w:rPr>
              <w:t>н талаар НҮБ-аас өгсөн зөвлөмжид нийцэж байгаа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7BE9165"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DC75FB" w14:textId="7823256C"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33784642" wp14:editId="282C236D">
                      <wp:extent cx="238125" cy="123825"/>
                      <wp:effectExtent l="0" t="0" r="0" b="0"/>
                      <wp:docPr id="392" name="AutoShap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1FBB031A" id="AutoShape 215"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w37QEAAMgDAAAOAAAAZHJzL2Uyb0RvYy54bWysU9tu2zAMfR+wfxD0vjh2k6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3lxVUhhoecl&#10;3WwCpt6iyOdRosH5kiuf3RPFIb17QPXDC4u3Ldi1vvGOheb1M8AxRIRDq6FmrnmEyF5hRMczmlgN&#10;X7HmlsAtk4C7hvrYg6URu7Sn/WlPeheE4mBxcZkXcykUp3J22I4doDx+7MiHzxp7EY1KErNL4LB9&#10;8GEsPZbEXhbvTddxHMrOvgowZowk8pHvKMUK6z1zJxzPic+fjRbplxQDn1Il/c8NkJai+2J5/qt8&#10;Nou3l5zZ/FPBDp1nVucZsIqhKhmkGM3bMN7rxpFZt0nmkWNcU2PSPFHPkdWBLJ9LUuRw2vEez/1U&#10;9ecHXP4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WL8sN+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4057D115" wp14:editId="03FCED39">
                      <wp:extent cx="238125" cy="123825"/>
                      <wp:effectExtent l="0" t="0" r="0" b="0"/>
                      <wp:docPr id="391" name="AutoShape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425563A1" id="AutoShape 216"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4Y7QEAAMgDAAAOAAAAZHJzL2Uyb0RvYy54bWysU9tu2zAMfR+wfxD0vjh206414hRFiw4D&#10;uq1Atw9gZNkWZosapcTJvn6UnGTp9jbsReDNh4eH9PJ2N/Riq8kbtJXMZ3MptFVYG9tW8tvXx3fX&#10;UvgAtoYera7kXnt5u3r7Zjm6UhfYYV9rEgxifTm6SnYhuDLLvOr0AH6GTltONkgDBHapzWqCkdGH&#10;Pivm86tsRKododLec/RhSspVwm8arcKXpvE6iL6SzC2kl9K7jm+2WkLZErjOqAMN+AcWAxjLTU9Q&#10;DxBAbMj8BTUYReixCTOFQ4ZNY5ROM/A0+fyPaV46cDrNwuJ4d5LJ/z9Y9Xn7TMLUlby4yaWwMPCS&#10;7jYBU29R5FdRotH5kitf3DPFIb17QvXdC4v3HdhW33nHQvP6GeAYIsKx01Az1zxCZK8wouMZTazH&#10;T1hzS+CWScBdQ0PswdKIXdrT/rQnvQtCcbC4uM6LSykUp3J22I4doDx+7MiHDxoHEY1KErNL4LB9&#10;8mEqPZbEXhYfTd9zHMrevgowZowk8pHvJMUa6z1zJ5zOic+fjQ7ppxQjn1Il/Y8NkJai/2h5/pt8&#10;sYi3l5zF5fuCHTrPrM8zYBVDVTJIMZn3YbrXjSPTdknmiWNcU2PSPFHPidWBLJ9LUuRw2vEez/1U&#10;9fsHXP0C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jtg+G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A6F10F" w14:textId="043B7FEE"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20D64137"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EF3FC2"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6DA0DB" w14:textId="46DE0E2E"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1.3.3.</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Хүний эрхийг зөрчигчдөд хүлээлгэх хариуцлагыг тусгах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C0F849" w14:textId="79A78654"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01B7CD" w14:textId="0CC0869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F4FE8E" w14:textId="6B67C196"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57B6CDA3" w14:textId="77777777" w:rsidTr="00CC6F75">
        <w:trPr>
          <w:trHeight w:val="20"/>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90943A" w14:textId="67144D90"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2.</w:t>
            </w:r>
            <w:r w:rsidR="00330ED3"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Хүний эрхийг</w:t>
            </w:r>
          </w:p>
          <w:p w14:paraId="03934639"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хязгаарласан зохицуулалт агуулсан эсэх</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3F9A151" w14:textId="4FD2CAF5"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2.1.</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Зохицуулалт нь хүний эрхийг хязгаарлах тохиолдолд энэ нь хууль ёсны ашиг сонирхолд нийцсэн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AE8B7F" w14:textId="067A8EA2"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2A76A1" w14:textId="37B07FBC"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15E31D" w14:textId="769FC49A"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20C92049"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FBDB08"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0E7C33" w14:textId="64C10772"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2.2.</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Хязгаарлалт тогтоох нь зайлшгүй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BF9682" w14:textId="6A462D52"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FDB4DF" w14:textId="557974D0"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D1098F8" w14:textId="062C0BBA"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0E6E1998" w14:textId="77777777" w:rsidTr="00CC6F75">
        <w:trPr>
          <w:trHeight w:val="20"/>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E86137" w14:textId="64FA0810"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3.</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Эрх агуулагч</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E66CE0" w14:textId="5C479693"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3.1.</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Зохицуулалтын хувилбарт хамаарах бүлгүүд буюу эрх агуулагчдыг тодорхойлсон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EB8473" w14:textId="10DBA1D4"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44F6A9" w14:textId="54DBEF0C"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4BA59B44" wp14:editId="2B425C51">
                      <wp:extent cx="238125" cy="123825"/>
                      <wp:effectExtent l="0" t="0" r="0" b="0"/>
                      <wp:docPr id="384" name="AutoShape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2CC5B4B4" id="AutoShape 22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5S7QEAAMgDAAAOAAAAZHJzL2Uyb0RvYy54bWysU9tu2zAMfR+wfxD0vjh20i0z4hRFiw4D&#10;uq1A1w9gZDkWZosapcTJvn6UnGTp+jbsReDNh4eH9PJ633dip8kbtJXMJ1MptFVYG7up5PP3+3cL&#10;KXwAW0OHVlfyoL28Xr19sxxcqQtssas1CQaxvhxcJdsQXJllXrW6Bz9Bpy0nG6QeAru0yWqCgdH7&#10;Lium0/fZgFQ7QqW95+jdmJSrhN80WoVvTeN1EF0lmVtIL6V3Hd9stYRyQ+Bao4404B9Y9GAsNz1D&#10;3UEAsSXzCqo3itBjEyYK+wybxiidZuBp8ulf0zy14HSahcXx7iyT/3+w6uvukYSpKzlbzKWw0POS&#10;brYBU29RFLMo0eB8yZVP7pHikN49oPrhhcXbFuxG33jHQvP6GeAUIsKh1VAz1zxCZC8wouMZTayH&#10;L1hzS+CWScB9Q33swdKIfdrT4bwnvQ9CcbCYLfLiSgrFqZwdtmMHKE8fO/Lhk8ZeRKOSxOwSOOwe&#10;fBhLTyWxl8V703Uch7KzLwKMGSOJfOQ7SrHG+sDcCcdz4vNno0X6JcXAp1RJ/3MLpKXoPlue/2M+&#10;n8fbS8786kPBDl1m1pcZsIqhKhmkGM3bMN7r1pHZtEnmkWNcU2PSPFHPkdWRLJ9LUuR42vEeL/1U&#10;9ecHXP0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cZr+U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2BDC5662" wp14:editId="3EEAC7F7">
                      <wp:extent cx="238125" cy="123825"/>
                      <wp:effectExtent l="0" t="0" r="0" b="0"/>
                      <wp:docPr id="383" name="AutoShape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1384D0DB" id="AutoShape 22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ug7QEAAMgDAAAOAAAAZHJzL2Uyb0RvYy54bWysU9tu2zAMfR+wfxD0vjh20i0z4hRFiw4D&#10;uq1A1w9gZDkWZosapcTJvn6UnGTp+jbsReDNh4eH9PJ633dip8kbtJXMJ1MptFVYG7up5PP3+3cL&#10;KXwAW0OHVlfyoL28Xr19sxxcqQtssas1CQaxvhxcJdsQXJllXrW6Bz9Bpy0nG6QeAru0yWqCgdH7&#10;Lium0/fZgFQ7QqW95+jdmJSrhN80WoVvTeN1EF0lmVtIL6V3Hd9stYRyQ+Bao4404B9Y9GAsNz1D&#10;3UEAsSXzCqo3itBjEyYK+wybxiidZuBp8ulf0zy14HSahcXx7iyT/3+w6uvukYSpKzlbzKSw0POS&#10;brYBU29RFPMo0eB8yZVP7pHikN49oPrhhcXbFuxG33jHQvP6GeAUIsKh1VAz1zxCZC8wouMZTayH&#10;L1hzS+CWScB9Q33swdKIfdrT4bwnvQ9CcbCYLfLiSgrFqZwdtmMHKE8fO/Lhk8ZeRKOSxOwSOOwe&#10;fBhLTyWxl8V703Uch7KzLwKMGSOJfOQ7SrHG+sDcCcdz4vNno0X6JcXAp1RJ/3MLpKXoPlue/2M+&#10;n8fbS8786kPBDl1m1pcZsIqhKhmkGM3bMN7r1pHZtEnmkWNcU2PSPFHPkdWRLJ9LUuR42vEeL/1U&#10;9ecHXP0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UHX7o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B784CB" w14:textId="0C2DFF10" w:rsidR="0090286A" w:rsidRPr="00C90949" w:rsidRDefault="00183DA8" w:rsidP="00861F1B">
            <w:pPr>
              <w:spacing w:after="0" w:line="240" w:lineRule="auto"/>
              <w:jc w:val="both"/>
              <w:textAlignment w:val="top"/>
              <w:rPr>
                <w:rFonts w:ascii="Arial" w:eastAsia="Times New Roman" w:hAnsi="Arial" w:cs="Arial"/>
                <w:sz w:val="24"/>
                <w:szCs w:val="24"/>
                <w:lang w:val="mn-MN"/>
              </w:rPr>
            </w:pPr>
            <w:r w:rsidRPr="005551FE">
              <w:rPr>
                <w:rFonts w:ascii="Arial" w:hAnsi="Arial" w:cs="Arial"/>
                <w:bCs/>
                <w:noProof/>
                <w:sz w:val="24"/>
                <w:szCs w:val="24"/>
                <w:lang w:val="mn-MN"/>
              </w:rPr>
              <w:t>Малын тоо толгойн албан татварын тухай</w:t>
            </w:r>
            <w:r w:rsidR="00805706">
              <w:rPr>
                <w:rFonts w:ascii="Arial" w:hAnsi="Arial" w:cs="Arial"/>
                <w:bCs/>
                <w:noProof/>
                <w:sz w:val="24"/>
                <w:szCs w:val="24"/>
                <w:lang w:val="mn-MN"/>
              </w:rPr>
              <w:t xml:space="preserve"> хуульд</w:t>
            </w:r>
            <w:r w:rsidRPr="005551FE">
              <w:rPr>
                <w:rFonts w:ascii="Arial" w:hAnsi="Arial" w:cs="Arial"/>
                <w:bCs/>
                <w:noProof/>
                <w:sz w:val="24"/>
                <w:szCs w:val="24"/>
                <w:lang w:val="mn-MN"/>
              </w:rPr>
              <w:t xml:space="preserve"> </w:t>
            </w:r>
            <w:r w:rsidR="002B32AE" w:rsidRPr="00C90949">
              <w:rPr>
                <w:rFonts w:ascii="Arial" w:eastAsia="Times New Roman" w:hAnsi="Arial" w:cs="Arial"/>
                <w:sz w:val="24"/>
                <w:szCs w:val="24"/>
                <w:lang w:val="mn-MN"/>
              </w:rPr>
              <w:t>нэмэлт оруулснаар уг хуульд тусгагдсан үндсэн зохицуулалтад ямар нэг өөрчлөлт орохгүй</w:t>
            </w:r>
            <w:r w:rsidR="00861F1B" w:rsidRPr="00C90949">
              <w:rPr>
                <w:rFonts w:ascii="Arial" w:eastAsia="Times New Roman" w:hAnsi="Arial" w:cs="Arial"/>
                <w:sz w:val="24"/>
                <w:szCs w:val="24"/>
                <w:lang w:val="mn-MN"/>
              </w:rPr>
              <w:t>.</w:t>
            </w:r>
          </w:p>
        </w:tc>
      </w:tr>
      <w:tr w:rsidR="0090286A" w:rsidRPr="00C90949" w14:paraId="4CD9ED1C"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D89863"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5AE257" w14:textId="41687066"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3.2.</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Эрх агуулагчдыг эмзэг байдлаар нь ялгаж тодорхойлсон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A9C4F3" w14:textId="6E20C034"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F57199" w14:textId="565F4003"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13E236" w14:textId="6C6512FB"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4E62381E"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6A2D8D"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7626706" w14:textId="5EACE194"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3.3.</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Зохицуулалтын хувилбар нь энэхүү эмзэг бүлгийн нөхцөл байдлыг харгалзан үзэж, тэдний эмзэг байдлыг дээрдүүлэхэд чиглэсэн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16FAC3" w14:textId="7C960883"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9F03C6" w14:textId="33DCFB1D"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860A337" w14:textId="5B5B0598"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5101EBF4"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A726"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8C24E2" w14:textId="2956D384"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3.4.</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6FE844" w14:textId="4DF28EC1"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2E3D56" w14:textId="6D5B6996"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17CA662F" wp14:editId="4ABECA3A">
                      <wp:extent cx="238125" cy="123825"/>
                      <wp:effectExtent l="0" t="0" r="0" b="0"/>
                      <wp:docPr id="378" name="AutoShap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3301B8FD" id="AutoShape 22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sC7QEAAMgDAAAOAAAAZHJzL2Uyb0RvYy54bWysU9tu2zAMfR+wfxD0vjh207U14hRFiw4D&#10;uq1Atw9gZNkWZosapcTJvn6UnGTp9jbsReDNh4eH9PJ2N/Riq8kbtJXMZ3MptFVYG9tW8tvXx3fX&#10;UvgAtoYera7kXnt5u3r7Zjm6UhfYYV9rEgxifTm6SnYhuDLLvOr0AH6GTltONkgDBHapzWqCkdGH&#10;Pivm8/fZiFQ7QqW95+jDlJSrhN80WoUvTeN1EH0lmVtIL6V3Hd9stYSyJXCdUQca8A8sBjCWm56g&#10;HiCA2JD5C2owitBjE2YKhwybxiidZuBp8vkf07x04HSahcXx7iST/3+w6vP2mYSpK3lxxauyMPCS&#10;7jYBU29RFDdRotH5kitf3DPFIb17QvXdC4v3HdhW33nHQvP6GeAYIsKx01Az1zxCZK8wouMZTazH&#10;T1hzS+CWScBdQ0PswdKIXdrT/rQnvQtCcbC4uM6LSykUp3J22I4doDx+7MiHDxoHEY1KErNL4LB9&#10;8mEqPZbEXhYfTd9zHMrevgowZowk8pHvJMUa6z1zJ5zOic+fjQ7ppxQjn1Il/Y8NkJai/2h5/pt8&#10;sYi3l5zF5VXBDp1n1ucZsIqhKhmkmMz7MN3rxpFpuyTzxDGuqTFpnqjnxOpAls8lKXI47XiP536q&#10;+v0Drn4B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N1xrA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1460F2E8" wp14:editId="66536DF8">
                      <wp:extent cx="238125" cy="123825"/>
                      <wp:effectExtent l="0" t="0" r="0" b="0"/>
                      <wp:docPr id="377" name="AutoShape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1B66E5C9" id="AutoShape 230"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SY7AEAAMgDAAAOAAAAZHJzL2Uyb0RvYy54bWysU8Fu2zAMvQ/YPwi6L46ddOmMOEXRosOA&#10;bivQ7QMUWY6F2aJGKnGyrx8lJ2m63YZdBJGUHx8fn5c3+74TO4NkwVUyn0ylME5Dbd2mkt+/Pby7&#10;loKCcrXqwJlKHgzJm9XbN8vBl6aAFrraoGAQR+XgK9mG4MssI92aXtEEvHFcbAB7FTjETVajGhi9&#10;77JiOn2fDYC1R9CGiLP3Y1GuEn7TGB2+Ng2ZILpKMreQTkznOp7ZaqnKDSrfWn2kof6BRa+s46Zn&#10;qHsVlNii/QuqtxqBoAkTDX0GTWO1STPwNPn0j2meW+VNmoXFIX+Wif4frP6ye0Jh60rOFgspnOp5&#10;SbfbAKm3KGZJosFTyS+f/RPGIck/gv5BwsFdq9zG3JJnoXn9DHBKIcLQGlUz1zyqnL3CiAExmlgP&#10;n6HmlopbJgH3DfaxB0sj9mlPh/OezD4Izclidp0XV1JoLuUc8D12UOXpY48UPhroRbxUEpldAle7&#10;Rwrj09OT2MvBg+26ZIXOvUowZswk8pFv9BWVa6gPzB1htBPbny8t4C8pBrZSJennVqGRovvkeP4P&#10;+XwevZeC+dWi4AAvK+vLinKaoSoZpBivd2H069aj3bRJ5pFjXFNj0zwvrI5k2S5JkaO1ox8v4/Tq&#10;5Qdc/QY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BSiCSY7AEAAMgDAAAOAAAAAAAAAAAAAAAAAC4CAABkcnMvZTJvRG9jLnht&#10;bFBLAQItABQABgAIAAAAIQCX8yoO2wAAAAMBAAAPAAAAAAAAAAAAAAAAAEYEAABkcnMvZG93bnJl&#10;di54bWxQSwUGAAAAAAQABADzAAAATgUAAAAA&#10;" filled="f" stroked="f">
                      <o:lock v:ext="edit" aspectratio="t"/>
                      <w10:anchorlock/>
                    </v:rect>
                  </w:pict>
                </mc:Fallback>
              </mc:AlternateContent>
            </w: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3F3F4C4" w14:textId="66EE99C6"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6072ED0E" w14:textId="77777777" w:rsidTr="00CC6F75">
        <w:trPr>
          <w:trHeight w:val="20"/>
        </w:trPr>
        <w:tc>
          <w:tcPr>
            <w:tcW w:w="14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C5C6EE" w14:textId="72954EB9"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lastRenderedPageBreak/>
              <w:t>4.</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Үүрэг хүлээгч</w:t>
            </w:r>
            <w:bookmarkStart w:id="0" w:name="_ftnref9"/>
            <w:r w:rsidRPr="00C90949">
              <w:rPr>
                <w:rFonts w:ascii="Arial" w:eastAsia="Times New Roman" w:hAnsi="Arial" w:cs="Arial"/>
                <w:sz w:val="24"/>
                <w:szCs w:val="24"/>
                <w:lang w:val="mn-MN"/>
              </w:rPr>
              <w:fldChar w:fldCharType="begin"/>
            </w:r>
            <w:r w:rsidRPr="00C90949">
              <w:rPr>
                <w:rFonts w:ascii="Arial" w:eastAsia="Times New Roman" w:hAnsi="Arial" w:cs="Arial"/>
                <w:sz w:val="24"/>
                <w:szCs w:val="24"/>
                <w:lang w:val="mn-MN"/>
              </w:rPr>
              <w:instrText xml:space="preserve"> HYPERLINK "https://www.legalinfo.mn/annex/details/7333?lawid=11993" \l "_ftn9" \o "" </w:instrText>
            </w:r>
            <w:r w:rsidRPr="00C90949">
              <w:rPr>
                <w:rFonts w:ascii="Arial" w:eastAsia="Times New Roman" w:hAnsi="Arial" w:cs="Arial"/>
                <w:sz w:val="24"/>
                <w:szCs w:val="24"/>
                <w:lang w:val="mn-MN"/>
              </w:rPr>
              <w:fldChar w:fldCharType="end"/>
            </w:r>
            <w:bookmarkEnd w:id="0"/>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6D89C1" w14:textId="02FD4640"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4.1.</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Үүрэг хүлээгчдийг тодорхойлсон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4A7D2B" w14:textId="6A8E2B8D"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B09C1B" w14:textId="6B29AC44"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29AEAC12" wp14:editId="2D0BF460">
                      <wp:extent cx="238125" cy="123825"/>
                      <wp:effectExtent l="0" t="0" r="0" b="0"/>
                      <wp:docPr id="376" name="AutoShape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2AF0CD72" id="AutoShape 231"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U07QEAAMgDAAAOAAAAZHJzL2Uyb0RvYy54bWysU9tu2zAMfR+wfxD0vjh20psRpyhadBjQ&#10;bQXafYAiS7EwS9QoJU729aPkJEu3t2EvgkjKh4eHx4vbne3ZVmEw4BpeTqacKSehNW7d8G+vjx+u&#10;OQtRuFb04FTD9yrw2+X7d4vB16qCDvpWISMQF+rBN7yL0ddFEWSnrAgT8MpRUQNaESnEddGiGAjd&#10;9kU1nV4WA2DrEaQKgbIPY5EvM77WSsavWgcVWd9w4hbziflcpbNYLkS9RuE7Iw80xD+wsMI4anqC&#10;ehBRsA2av6CskQgBdJxIsAVobaTKM9A05fSPaV464VWehcQJ/iRT+H+w8sv2GZlpGz67uuTMCUtL&#10;uttEyL1ZNSuTRIMPNb188c+Yhgz+CeT3wBzcd8Kt1V3wJDStnwCOKUQYOiVa4pohijcYKQiExlbD&#10;Z2ippaCWWcCdRpt6kDRsl/e0P+1J7SKTlKxm12V1wZmkUkkB3YlkIerjxx5D/KjAsnRpOBK7DC62&#10;TyGOT49PUi8Hj6bvsxV69yZBmCmTySe+oxQraPfEHWG0E9mfLh3gT84GslLDw4+NQMVZ/8nR/Dfl&#10;fJ68l4P5xVVFAZ5XVucV4SRBNTxyNl7v4+jXjUez7rLMI8e0Jm3yPEnPkdWBLNklK3KwdvLjeZxf&#10;/f4Bl7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36gFNO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C90949">
              <w:rPr>
                <w:rFonts w:ascii="Arial" w:eastAsia="Times New Roman" w:hAnsi="Arial" w:cs="Arial"/>
                <w:noProof/>
                <w:sz w:val="24"/>
                <w:szCs w:val="24"/>
              </w:rPr>
              <mc:AlternateContent>
                <mc:Choice Requires="wps">
                  <w:drawing>
                    <wp:inline distT="0" distB="0" distL="0" distR="0" wp14:anchorId="3EAAC571" wp14:editId="38654D3A">
                      <wp:extent cx="238125" cy="123825"/>
                      <wp:effectExtent l="0" t="0" r="0" b="0"/>
                      <wp:docPr id="375"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432EA7E7" id="AutoShape 23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cb7QEAAMgDAAAOAAAAZHJzL2Uyb0RvYy54bWysU9tu2zAMfR+wfxD0vjh20rUz4hRFiw4D&#10;urVAtw9gZDkWZosapcTJvn6UnGTp+lbsReDNh4eH9OJ613diq8kbtJXMJ1MptFVYG7uu5I/v9x+u&#10;pPABbA0dWl3Jvfbyevn+3WJwpS6wxa7WJBjE+nJwlWxDcGWWedXqHvwEnbacbJB6COzSOqsJBkbv&#10;u6yYTj9mA1LtCJX2nqN3Y1IuE37TaBUem8brILpKMreQXkrvKr7ZcgHlmsC1Rh1owBtY9GAsNz1B&#10;3UEAsSHzCqo3itBjEyYK+wybxiidZuBp8uk/0zy34HSahcXx7iST/3+w6tv2iYSpKzm7vJDCQs9L&#10;utkETL1FMSuiRIPzJVc+uyeKQ3r3gOqnFxZvW7BrfeMdC83rZ4BjiAiHVkPNXPMIkb3AiI5nNLEa&#10;vmLNLYFbJgF3DfWxB0sjdmlP+9Oe9C4IxcFidpUXzFZxKmeH7dgByuPHjnz4rLEX0agkMbsEDtsH&#10;H8bSY0nsZfHedB3HoezsiwBjxkgiH/mOUqyw3jN3wvGc+PzZaJF+SzHwKVXS/9oAaSm6L5bn/5TP&#10;5/H2kjO/uCzYofPM6jwDVjFUJYMUo3kbxnvdODLrNsk8coxrakyaJ+o5sjqQ5XNJihxOO97juZ+q&#10;/v6Ayz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Cc8XG+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A61AE93" w14:textId="5B9EB0BF" w:rsidR="0090286A" w:rsidRPr="00C90949" w:rsidRDefault="00823873" w:rsidP="00861F1B">
            <w:pPr>
              <w:spacing w:after="0" w:line="240" w:lineRule="auto"/>
              <w:jc w:val="both"/>
              <w:textAlignment w:val="top"/>
              <w:rPr>
                <w:rFonts w:ascii="Arial" w:eastAsia="Times New Roman" w:hAnsi="Arial" w:cs="Arial"/>
                <w:sz w:val="24"/>
                <w:szCs w:val="24"/>
                <w:lang w:val="mn-MN"/>
              </w:rPr>
            </w:pPr>
            <w:r w:rsidRPr="00C90949">
              <w:rPr>
                <w:rFonts w:ascii="Arial" w:hAnsi="Arial" w:cs="Arial"/>
                <w:sz w:val="24"/>
                <w:szCs w:val="24"/>
                <w:lang w:val="mn-MN"/>
              </w:rPr>
              <w:t>М</w:t>
            </w:r>
            <w:r w:rsidRPr="00C90949">
              <w:rPr>
                <w:rFonts w:ascii="Arial" w:hAnsi="Arial" w:cs="Arial"/>
                <w:sz w:val="24"/>
                <w:szCs w:val="24"/>
                <w:shd w:val="clear" w:color="auto" w:fill="FFFFFF"/>
                <w:lang w:val="mn-MN"/>
              </w:rPr>
              <w:t>онгол улсын засаг захиргаа, нутаг дэвсгэрийн нэгж, түүний удирдлагын тухай хуулийн шинэчилсэн найруулгын 6 дугаар зүйлийн 6.2 дах</w:t>
            </w:r>
            <w:r w:rsidR="00203732">
              <w:rPr>
                <w:rFonts w:ascii="Arial" w:hAnsi="Arial" w:cs="Arial"/>
                <w:sz w:val="24"/>
                <w:szCs w:val="24"/>
                <w:shd w:val="clear" w:color="auto" w:fill="FFFFFF"/>
                <w:lang w:val="mn-MN"/>
              </w:rPr>
              <w:t>ь</w:t>
            </w:r>
            <w:r w:rsidRPr="00C90949">
              <w:rPr>
                <w:rFonts w:ascii="Arial" w:hAnsi="Arial" w:cs="Arial"/>
                <w:sz w:val="24"/>
                <w:szCs w:val="24"/>
                <w:shd w:val="clear" w:color="auto" w:fill="FFFFFF"/>
                <w:lang w:val="mn-MN"/>
              </w:rPr>
              <w:t xml:space="preserve"> хэсэгт заасан “Аймаг, нийслэл, сум, дүүргийн төсвийн орлогын нэр төрөл, зарлагын ангилал, санхүүжилтийн зориулалт болон төсөв зохиох, батлах, гүйцэтгэлийг зохион байгуулах, тайлагнах үйл ажиллагааг төсвийн болон холбогдох бусад хууль тогтоомжоор зохицуулна” заалт</w:t>
            </w:r>
            <w:r w:rsidR="00861F1B" w:rsidRPr="00C90949">
              <w:rPr>
                <w:rFonts w:ascii="Arial" w:hAnsi="Arial" w:cs="Arial"/>
                <w:sz w:val="24"/>
                <w:szCs w:val="24"/>
                <w:shd w:val="clear" w:color="auto" w:fill="FFFFFF"/>
                <w:lang w:val="mn-MN"/>
              </w:rPr>
              <w:t>.</w:t>
            </w:r>
          </w:p>
        </w:tc>
      </w:tr>
      <w:tr w:rsidR="0090286A" w:rsidRPr="00C90949" w14:paraId="4116CBBB" w14:textId="77777777" w:rsidTr="00CC6F75">
        <w:trPr>
          <w:trHeight w:val="20"/>
        </w:trPr>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FD2002" w14:textId="0D5351D1"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5.</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Женд</w:t>
            </w:r>
            <w:r w:rsidR="00203732">
              <w:rPr>
                <w:rFonts w:ascii="Arial" w:eastAsia="Times New Roman" w:hAnsi="Arial" w:cs="Arial"/>
                <w:sz w:val="24"/>
                <w:szCs w:val="24"/>
                <w:lang w:val="mn-MN"/>
              </w:rPr>
              <w:t>е</w:t>
            </w:r>
            <w:r w:rsidRPr="00C90949">
              <w:rPr>
                <w:rFonts w:ascii="Arial" w:eastAsia="Times New Roman" w:hAnsi="Arial" w:cs="Arial"/>
                <w:sz w:val="24"/>
                <w:szCs w:val="24"/>
                <w:lang w:val="mn-MN"/>
              </w:rPr>
              <w:t>рийн</w:t>
            </w:r>
          </w:p>
          <w:p w14:paraId="10C1B21D" w14:textId="77777777"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эрх тэгш байдлыг хангах тухай хуульд нийцүүлсэн эсэх</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DABDA7" w14:textId="6C2F1E28"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5.1.</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Женд</w:t>
            </w:r>
            <w:r w:rsidR="00203732">
              <w:rPr>
                <w:rFonts w:ascii="Arial" w:eastAsia="Times New Roman" w:hAnsi="Arial" w:cs="Arial"/>
                <w:sz w:val="24"/>
                <w:szCs w:val="24"/>
                <w:lang w:val="mn-MN"/>
              </w:rPr>
              <w:t>е</w:t>
            </w:r>
            <w:r w:rsidRPr="00C90949">
              <w:rPr>
                <w:rFonts w:ascii="Arial" w:eastAsia="Times New Roman" w:hAnsi="Arial" w:cs="Arial"/>
                <w:sz w:val="24"/>
                <w:szCs w:val="24"/>
                <w:lang w:val="mn-MN"/>
              </w:rPr>
              <w:t>рийн үзэл баримтлалыг тусгасан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AA9591" w14:textId="1F02D6F2"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E38DD13" w14:textId="444AD2F0"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86166A" w14:textId="5D3A5E51"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r w:rsidR="0090286A" w:rsidRPr="00C90949" w14:paraId="457EAEC5" w14:textId="77777777" w:rsidTr="00CC6F75">
        <w:trPr>
          <w:trHeight w:val="20"/>
        </w:trPr>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929C01" w14:textId="77777777" w:rsidR="0090286A" w:rsidRPr="00C90949" w:rsidRDefault="0090286A" w:rsidP="00861F1B">
            <w:pPr>
              <w:spacing w:after="0" w:line="240" w:lineRule="auto"/>
              <w:jc w:val="center"/>
              <w:rPr>
                <w:rFonts w:ascii="Arial" w:eastAsia="Times New Roman" w:hAnsi="Arial" w:cs="Arial"/>
                <w:sz w:val="24"/>
                <w:szCs w:val="24"/>
                <w:lang w:val="mn-MN"/>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778862" w14:textId="4E8B82FB" w:rsidR="0090286A" w:rsidRPr="00C90949" w:rsidRDefault="0090286A" w:rsidP="00861F1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5.2.</w:t>
            </w:r>
            <w:r w:rsidR="00861F1B" w:rsidRPr="00C90949">
              <w:rPr>
                <w:rFonts w:ascii="Arial" w:eastAsia="Times New Roman" w:hAnsi="Arial" w:cs="Arial"/>
                <w:sz w:val="24"/>
                <w:szCs w:val="24"/>
                <w:lang w:val="mn-MN"/>
              </w:rPr>
              <w:t xml:space="preserve"> </w:t>
            </w:r>
            <w:r w:rsidRPr="00C90949">
              <w:rPr>
                <w:rFonts w:ascii="Arial" w:eastAsia="Times New Roman" w:hAnsi="Arial" w:cs="Arial"/>
                <w:sz w:val="24"/>
                <w:szCs w:val="24"/>
                <w:lang w:val="mn-MN"/>
              </w:rPr>
              <w:t>Эрэгтэй, эмэгтэй хүний тэгш эрх, тэгш боломж, тэгш хандлагын баталгааг бүрдүүлэх эсэх</w:t>
            </w:r>
            <w:r w:rsidR="00923211" w:rsidRPr="00C90949">
              <w:rPr>
                <w:rFonts w:ascii="Arial" w:eastAsia="Times New Roman" w:hAnsi="Arial" w:cs="Arial"/>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DB81662" w14:textId="23412849"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3F6DF7" w14:textId="4299043C" w:rsidR="0090286A" w:rsidRPr="00C90949" w:rsidRDefault="0090286A" w:rsidP="00861F1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6A77B2" w14:textId="1B2C27F1" w:rsidR="0090286A" w:rsidRPr="00C90949" w:rsidRDefault="0090286A" w:rsidP="00861F1B">
            <w:pPr>
              <w:spacing w:after="0" w:line="240" w:lineRule="auto"/>
              <w:jc w:val="center"/>
              <w:textAlignment w:val="top"/>
              <w:rPr>
                <w:rFonts w:ascii="Arial" w:eastAsia="Times New Roman" w:hAnsi="Arial" w:cs="Arial"/>
                <w:sz w:val="24"/>
                <w:szCs w:val="24"/>
                <w:lang w:val="mn-MN"/>
              </w:rPr>
            </w:pPr>
          </w:p>
        </w:tc>
      </w:tr>
    </w:tbl>
    <w:p w14:paraId="2803A3DE" w14:textId="77777777" w:rsidR="0090286A" w:rsidRPr="00C90949" w:rsidRDefault="0090286A" w:rsidP="006C3E81">
      <w:pPr>
        <w:shd w:val="clear" w:color="auto" w:fill="FFFFFF"/>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 </w:t>
      </w:r>
    </w:p>
    <w:p w14:paraId="0D3718B3" w14:textId="77777777" w:rsidR="00343B3B" w:rsidRPr="00C90949" w:rsidRDefault="00343B3B" w:rsidP="006C3E81">
      <w:pPr>
        <w:shd w:val="clear" w:color="auto" w:fill="FFFFFF"/>
        <w:spacing w:after="0" w:line="240" w:lineRule="auto"/>
        <w:jc w:val="right"/>
        <w:textAlignment w:val="top"/>
        <w:rPr>
          <w:rFonts w:ascii="Arial" w:eastAsia="Times New Roman" w:hAnsi="Arial" w:cs="Arial"/>
          <w:sz w:val="24"/>
          <w:szCs w:val="24"/>
          <w:lang w:val="mn-MN"/>
        </w:rPr>
      </w:pPr>
    </w:p>
    <w:p w14:paraId="2EB24F7F" w14:textId="17F6B9AF" w:rsidR="0090286A" w:rsidRPr="00C90949" w:rsidRDefault="0090286A" w:rsidP="006C3E81">
      <w:pPr>
        <w:shd w:val="clear" w:color="auto" w:fill="FFFFFF"/>
        <w:spacing w:after="0" w:line="240" w:lineRule="auto"/>
        <w:jc w:val="right"/>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Хүснэгт 2</w:t>
      </w:r>
    </w:p>
    <w:p w14:paraId="6C38DDC3" w14:textId="15438DDF" w:rsidR="0090286A" w:rsidRPr="00C90949" w:rsidRDefault="00C84572" w:rsidP="00C84572">
      <w:pPr>
        <w:shd w:val="clear" w:color="auto" w:fill="FFFFFF"/>
        <w:spacing w:after="0" w:line="240" w:lineRule="auto"/>
        <w:textAlignment w:val="top"/>
        <w:rPr>
          <w:rFonts w:ascii="Arial" w:eastAsia="Times New Roman" w:hAnsi="Arial" w:cs="Arial"/>
          <w:sz w:val="24"/>
          <w:szCs w:val="24"/>
        </w:rPr>
      </w:pPr>
      <w:r>
        <w:rPr>
          <w:rFonts w:ascii="Arial" w:eastAsia="Times New Roman" w:hAnsi="Arial" w:cs="Arial"/>
          <w:sz w:val="24"/>
          <w:szCs w:val="24"/>
          <w:lang w:val="mn-MN"/>
        </w:rPr>
        <w:t>1.2.</w:t>
      </w:r>
      <w:r w:rsidR="0090286A" w:rsidRPr="00C90949">
        <w:rPr>
          <w:rFonts w:ascii="Arial" w:eastAsia="Times New Roman" w:hAnsi="Arial" w:cs="Arial"/>
          <w:sz w:val="24"/>
          <w:szCs w:val="24"/>
          <w:lang w:val="mn-MN"/>
        </w:rPr>
        <w:t>Э</w:t>
      </w:r>
      <w:r w:rsidR="00D77DAB" w:rsidRPr="00C90949">
        <w:rPr>
          <w:rFonts w:ascii="Arial" w:eastAsia="Times New Roman" w:hAnsi="Arial" w:cs="Arial"/>
          <w:sz w:val="24"/>
          <w:szCs w:val="24"/>
          <w:lang w:val="mn-MN"/>
        </w:rPr>
        <w:t>дийн засагт үзүүлэх үр нөлөө</w:t>
      </w:r>
    </w:p>
    <w:p w14:paraId="07819E7F" w14:textId="77777777" w:rsidR="00923211" w:rsidRPr="00C90949" w:rsidRDefault="00923211" w:rsidP="006C3E81">
      <w:pPr>
        <w:shd w:val="clear" w:color="auto" w:fill="FFFFFF"/>
        <w:spacing w:after="0" w:line="240" w:lineRule="auto"/>
        <w:jc w:val="center"/>
        <w:textAlignment w:val="top"/>
        <w:rPr>
          <w:rFonts w:ascii="Arial" w:eastAsia="Times New Roman" w:hAnsi="Arial" w:cs="Arial"/>
          <w:sz w:val="24"/>
          <w:szCs w:val="24"/>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11"/>
        <w:gridCol w:w="4135"/>
        <w:gridCol w:w="850"/>
        <w:gridCol w:w="777"/>
        <w:gridCol w:w="1775"/>
      </w:tblGrid>
      <w:tr w:rsidR="0090286A" w:rsidRPr="00C90949" w14:paraId="0FEE530B" w14:textId="77777777" w:rsidTr="00981B91">
        <w:trPr>
          <w:trHeight w:val="20"/>
        </w:trPr>
        <w:tc>
          <w:tcPr>
            <w:tcW w:w="181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2E173B" w14:textId="225C472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Үзүүлэх үр</w:t>
            </w:r>
          </w:p>
          <w:p w14:paraId="473DFD36" w14:textId="77777777"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нөлөө</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2C13037" w14:textId="72EDBD11" w:rsidR="0090286A" w:rsidRPr="00C90949" w:rsidRDefault="002B32AE"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Холбогдох асуулт</w:t>
            </w:r>
          </w:p>
        </w:tc>
        <w:tc>
          <w:tcPr>
            <w:tcW w:w="16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86364AE" w14:textId="77777777"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Хариулт</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1A319E" w14:textId="77777777"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Тайлбар</w:t>
            </w:r>
          </w:p>
        </w:tc>
      </w:tr>
      <w:tr w:rsidR="0090286A" w:rsidRPr="00C90949" w14:paraId="21FA941E"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F47BE7" w14:textId="08F962E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Дэлхийн зах зээл дээр өрсөлдөх чадвар</w:t>
            </w:r>
          </w:p>
          <w:p w14:paraId="72421B84" w14:textId="257B19F5" w:rsidR="0090286A" w:rsidRPr="00C90949" w:rsidRDefault="0090286A" w:rsidP="00923211">
            <w:pPr>
              <w:spacing w:after="0" w:line="240" w:lineRule="auto"/>
              <w:jc w:val="center"/>
              <w:textAlignment w:val="top"/>
              <w:rPr>
                <w:rFonts w:ascii="Arial" w:eastAsia="Times New Roman" w:hAnsi="Arial" w:cs="Arial"/>
                <w:sz w:val="24"/>
                <w:szCs w:val="24"/>
                <w:lang w:val="mn-MN"/>
              </w:rPr>
            </w:pPr>
          </w:p>
          <w:p w14:paraId="6D26858B" w14:textId="7E9F8B51"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413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DE2997" w14:textId="2AB76A88"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Дотоодын аж ахуйн нэгж болон гадаадын хөрөнгө оруулалттай аж ахуйн нэгж хоорондын өрсөлдөөнд нөлөө үзүүлэх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EE8F0C" w14:textId="1EEC0083"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F2AFAE" w14:textId="12AA2E5A"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4A6467" w14:textId="49B08EE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07B50B8"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110E6E"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634909" w14:textId="77777777" w:rsidR="0090286A" w:rsidRPr="00C90949" w:rsidRDefault="0090286A" w:rsidP="00923211">
            <w:pPr>
              <w:spacing w:after="0" w:line="240" w:lineRule="auto"/>
              <w:jc w:val="both"/>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F5A526" w14:textId="430F35D5"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3CD9C91" w14:textId="25C0FFB9"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FC2099" w14:textId="1567CE2D"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C599925"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D47318"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503ECD" w14:textId="1244F0B0"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Хил дамнасан хөрөнгө оруулалтын шилжилт хөдөлгөөнд нөлөө үзүүлэх эсэх (эдийн засгийн байршил өөрчлөгдөхийг оролцуулан)</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862B91" w14:textId="2C9DF6B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424580" w14:textId="781F2B8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7101AA" w14:textId="4A5D510A"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2F2FA6D8"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54F7BC"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B0B239" w14:textId="5A9243F6"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 xml:space="preserve">Дэлхийн зах зээл дээрх таагүй нөлөөллийг </w:t>
            </w:r>
            <w:r w:rsidR="00203732">
              <w:rPr>
                <w:rFonts w:ascii="Arial" w:eastAsia="Times New Roman" w:hAnsi="Arial" w:cs="Arial"/>
                <w:sz w:val="24"/>
                <w:szCs w:val="24"/>
                <w:lang w:val="mn-MN"/>
              </w:rPr>
              <w:t>М</w:t>
            </w:r>
            <w:r w:rsidRPr="00C90949">
              <w:rPr>
                <w:rFonts w:ascii="Arial" w:eastAsia="Times New Roman" w:hAnsi="Arial" w:cs="Arial"/>
                <w:sz w:val="24"/>
                <w:szCs w:val="24"/>
                <w:lang w:val="mn-MN"/>
              </w:rPr>
              <w:t>онголын зах зээлд орж ирэхээс хамгаалахад нөлөөлж чадах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B22720" w14:textId="5BCBEB24"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93B81D" w14:textId="5C3B322E" w:rsidR="0090286A" w:rsidRPr="00C90949" w:rsidRDefault="009616B5"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460B00EF" w14:textId="21C471C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639CC1A6"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207406" w14:textId="2CBA43B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lastRenderedPageBreak/>
              <w:t>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Дотоодын зах зээлийн өрсөлдөх чадвар болон тогтвортой байдал</w:t>
            </w:r>
          </w:p>
          <w:p w14:paraId="420FF5ED" w14:textId="78FACB6A" w:rsidR="0090286A" w:rsidRPr="00C90949" w:rsidRDefault="0090286A" w:rsidP="00923211">
            <w:pPr>
              <w:spacing w:after="0" w:line="240" w:lineRule="auto"/>
              <w:jc w:val="center"/>
              <w:textAlignment w:val="top"/>
              <w:rPr>
                <w:rFonts w:ascii="Arial" w:eastAsia="Times New Roman" w:hAnsi="Arial" w:cs="Arial"/>
                <w:sz w:val="24"/>
                <w:szCs w:val="24"/>
                <w:lang w:val="mn-MN"/>
              </w:rPr>
            </w:pPr>
          </w:p>
          <w:p w14:paraId="795A6694" w14:textId="485A991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1E21AC" w14:textId="3B1C831B" w:rsidR="0090286A" w:rsidRPr="00C90949" w:rsidRDefault="0090286A" w:rsidP="00923211">
            <w:pPr>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2.1.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Хэрэглэгчдийн шийдвэр гаргах боломжийг бууруулах эсэх</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FE7829" w14:textId="4FB34D01"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548AF9" w14:textId="71AEEFC0"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643047" w14:textId="56B003A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3F41BAB2"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DDD71"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E4ED41" w14:textId="152E6BA1"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Хязгаарлагдмал өрсөлдөөний улмаас үнийн хөөрөгдлийг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6E88BE" w14:textId="5B150024"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80A85C" w14:textId="5F308D30"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7C798E6" w14:textId="3989515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A10ABA7"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A42457"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130A1A" w14:textId="30E3AA93"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Зах зээлд шинээр орж ирж байгаа аж ахуйн нэгжид бэрхшээл, хүндрэл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7761E3" w14:textId="3D32A5F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F2FE29" w14:textId="64A54EC4"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0D2351" w14:textId="64028CD6"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533FB04"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95D540"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22B8D6" w14:textId="29138DE3"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2.4.</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Зах зээлд шинээр монополийг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19D99D" w14:textId="2403B48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BE16DB" w14:textId="34CB975C"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77F9997" w14:textId="50E1CED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B105648"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319507" w14:textId="2FDFC35C"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 ахуйн нэгжийн үйлдвэрлэлийн болон захиргааны зардал</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2F1FCE" w14:textId="7F626379"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Зохицуулалтын хувилбарыг хэрэгжүүлснээр аж ахуйн нэгжид шинээр зардал үүсэх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E42231" w14:textId="58C8C11C"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4592D4A6" wp14:editId="2CF4BBAC">
                      <wp:extent cx="238125" cy="123825"/>
                      <wp:effectExtent l="0" t="0" r="0" b="0"/>
                      <wp:docPr id="354" name="AutoShape 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3DBFF8EE" id="AutoShape 25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vA7QEAAMgDAAAOAAAAZHJzL2Uyb0RvYy54bWysU9tu2zAMfR+wfxD0vjh2kq014hRFiw4D&#10;uq1Auw9gZDkWZosapcTJvn6UnGTp9jbsReDNh4eH9PJm33dip8kbtJXMJ1MptFVYG7up5LeXh3dX&#10;UvgAtoYOra7kQXt5s3r7Zjm4UhfYYldrEgxifTm4SrYhuDLLvGp1D36CTltONkg9BHZpk9UEA6P3&#10;XVZMp++zAal2hEp7z9H7MSlXCb9ptApfm8brILpKMreQXkrvOr7ZagnlhsC1Rh1pwD+w6MFYbnqG&#10;uocAYkvmL6jeKEKPTZgo7DNsGqN0moGnyad/TPPcgtNpFhbHu7NM/v/Bqi+7JxKmruRsMZfCQs9L&#10;ut0GTL1FsZhFiQbnS658dk8Uh/TuEdV3LyzetWA3+tY7FprXzwCnEBEOrYaaueYRInuFER3PaGI9&#10;fMaaWwK3TALuG+pjD5ZG7NOeDuc96X0QioPF7CovFlIoTuXssB07QHn62JEPHzX2IhqVJGaXwGH3&#10;6MNYeiqJvSw+mK7jOJSdfRVgzBhJ5CPfUYo11gfmTjieE58/Gy3STykGPqVK+h9bIC1F98ny/Nf5&#10;fB5vLznzxYeCHbrMrC8zYBVDVTJIMZp3YbzXrSOzaZPMI8e4psakeaKeI6sjWT6XpMjxtOM9Xvqp&#10;6vcPuPoF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jjrbw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006B0B" w14:textId="017A7C51"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177C81" w14:textId="01C94443"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D733CAA"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AAD79"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6DBFF7" w14:textId="69E132AF"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Санхүүжилтийн эх үүсвэр олж авахад нөлөө үзүүлэх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6A4BBC" w14:textId="5396A24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E83F71" w14:textId="49C99DCA" w:rsidR="0090286A" w:rsidRPr="00C90949" w:rsidRDefault="00923211"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D6AB37" w14:textId="214C614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2C0A8ECD"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EB1DDF"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E5E53A" w14:textId="7CAF3DC2"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Зах зээлээс тодорхой бараа бүтээгдэхүүнийг худалдан авахад хүргэх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497CD84" w14:textId="54DC570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B42CED" w14:textId="4CB4F789"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2C501F" w14:textId="0A3BED2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314F212B"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152AA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31172BA" w14:textId="744B0297"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3.4.</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Бараа бүтээгдэхүүний борлуулалтад ямар нэг хязгаарлалт, эсхүл хориг тавих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6B164D" w14:textId="67E1917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A433B73" w14:textId="56B73DC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4C7C74" w14:textId="3806E424"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4772FC0"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B83CD9"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E031C97" w14:textId="3A193675"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3.5.</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 ахуйн нэгжийг үйл ажиллагаагаа зогсооход хүргэх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6C7279" w14:textId="1B174C94"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704679" w14:textId="4ECABF22"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4C8AD6" w14:textId="7B6AF82A"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DDBB23B" w14:textId="77777777" w:rsidTr="00981B91">
        <w:trPr>
          <w:trHeight w:val="20"/>
        </w:trPr>
        <w:tc>
          <w:tcPr>
            <w:tcW w:w="181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6FA3D4" w14:textId="7842EA08"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4.</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Мэдээлэх үүргийн улмаас үүсч байгаа захиргааны зардлын ачаалал</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ECD600" w14:textId="44793068"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Хуулийн этгээдэд захиргааны шинж чанартай нэмэлт зардал (Тухайлбал, мэдээлэх, тайлан гаргах г.м)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DAC3F9" w14:textId="695FCBB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9CF89B" w14:textId="53135723"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FA2149" w14:textId="51BF6136"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763494AC"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514A91" w14:textId="7D57E45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5.</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Өмчлөх эрх</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A65AF2" w14:textId="077C6E41"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Өмчлөх эрхийг (үл хөдлөх, хөдлөх эд хөрөнгө, эдийн бус баялаг зэргийг) хөндсөн зохицуулалт бий болох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DFBA738" w14:textId="5FB978E5"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4AD6C0" w14:textId="2802C71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1D6190" w14:textId="36013B7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23AEF74"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386FA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21FA272" w14:textId="4B9E7ACB"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Өмчлөх эрх олж авах, шилжүүлэх болон хэрэгжүүлэхэд хязгаарлалт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A7CE46" w14:textId="7BAE106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AA12BA0" w14:textId="0D9D5E82"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4134495" w14:textId="685439A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B9BB545"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01217D"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6E84E9" w14:textId="19D9AD04"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Оюуны өмчийн (патент, барааны тэмдэг, зохиогчийн эрх зэрэг) эрхийг хөндсөн зохицуулалт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EDC9F2" w14:textId="63ACEA86"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690097" w14:textId="693F52D4"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24852C2" w14:textId="023560B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6B1C23FE"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F85D4E9" w14:textId="6449C6A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6.</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Инноваци болон судалгаа шинжилгээ</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45B501" w14:textId="4ECF422D"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Судалгаа шинжилгээ, нээлт хийх, шинэ бүтээл гаргах асуудлыг дэмжих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3DB057" w14:textId="6FE29CF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EA2F6A8" w14:textId="3D59724C"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DD914D" w14:textId="54CC0F2A"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D4B82D7"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9DAC21"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E1345A" w14:textId="002A9C62"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 xml:space="preserve">Үйлдвэрлэлийн шинэ технологи болон шинэ бүтээгдэхүүн </w:t>
            </w:r>
            <w:r w:rsidRPr="00C90949">
              <w:rPr>
                <w:rFonts w:ascii="Arial" w:eastAsia="Times New Roman" w:hAnsi="Arial" w:cs="Arial"/>
                <w:sz w:val="24"/>
                <w:szCs w:val="24"/>
                <w:lang w:val="mn-MN"/>
              </w:rPr>
              <w:lastRenderedPageBreak/>
              <w:t>нэвтрүүлэх, дэлгэрүүлэхийг илүү хялбар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2A20350" w14:textId="5001CB5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65EAC1" w14:textId="2B829AF0"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EBCE05" w14:textId="336EB16D"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39F19758"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E73099" w14:textId="6BBD9D55"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7.</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Хэрэглэгч болон гэр бүлийн төсөв</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4023CA" w14:textId="1C1E7514" w:rsidR="0090286A" w:rsidRPr="00C90949" w:rsidRDefault="0090286A" w:rsidP="00923211">
            <w:pPr>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7.1.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Хэрэглээний үнийн түвшинд нөлөө үзүүлэх эсэх</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A9DDCA" w14:textId="564C811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EAE6D50" w14:textId="4C7EAE0C"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A49B97" w14:textId="3899740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351F2D5"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47DA3F"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38C5D1B" w14:textId="7DBDFB85"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Хэрэглэгчдийн хувьд дотоодын зах зээлийг ашиглах боломж 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DCB3D1" w14:textId="1DF18A1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EB3F0E" w14:textId="32E7D96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DEC5AA" w14:textId="7205B4D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61752867"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DDBAB0"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A4F953B" w14:textId="7C6705B1"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Хэрэглэгчдийн эрх ашигт нөлөөлөх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A1CC11C" w14:textId="4A39940D"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2956B8" w14:textId="038D06F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8F09AF3" w14:textId="5FF79D0E"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75FE54E8"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9BE63C"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DC7E71" w14:textId="17524094"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7.4.</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Хувь хүний/гэр бүлийн санхүүгийн байдалд (шууд буюу урт хугацааны туршид) нөлөө үзүүлэх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EB6514" w14:textId="7777777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F919AAA" w14:textId="5451C9F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E742E6" w14:textId="3951132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C4FA019"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0C42F1" w14:textId="63B9D8C3"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8.</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Тодорхой бүс нутаг, салбарууд</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670D85E" w14:textId="4984292F"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8.1.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Тодорхой бүс нутагт буюу тодорхой нэг чиглэлд ажлын байрыг шинээр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294632" w14:textId="6CA9ED1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76C0E9" w14:textId="60BDC918"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D36ED5" w14:textId="76589CAD"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07A18CE"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BD93D4"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DD276C" w14:textId="6E2CCB7C"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8.2.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Тодорхой бүс нутагт буюу тодорхой нэг чиглэлд ажлын байр багасгах чиглэлээр нөлөө үзүүлэх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3E3A4B" w14:textId="5CDEDBFA"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4F23D8" w14:textId="6BD878A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1ECBB7" w14:textId="407F8D10"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7159446F"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164AD6"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41CFD4" w14:textId="478744F7"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8.3.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Жижиг, дунд үйлдвэр, эсхүл аль нэг салбарт нөлөө үзүүлэх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CEE663" w14:textId="12C64F5A"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692CCB" w14:textId="6A9A98A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E856DD" w14:textId="78536E2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333F863E"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A34299" w14:textId="1CD4604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9.</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Төрийн захиргааны байгууллага</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A3EAD30" w14:textId="272A4CE3"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9.1.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Улсын төсөвт нөлөө үзүүлэх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8700D3" w14:textId="6551EB8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3377831" w14:textId="47E0339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20ACBF6" w14:textId="33B6027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5F2447A"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0DC540"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550217" w14:textId="550E784F"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9.2.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Шинээр төрийн байгууллага байгуулах, эсхүл төрийн байгууллагад бүтцийн өөрчлөлт хийх шаардлага тавигдах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3DFE08" w14:textId="1BC81171"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472BEE" w14:textId="7F27DC4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6D3E0D" w14:textId="6888AA73"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28714B8D"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39C84B"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C5EC7F" w14:textId="092E6CBE"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9.3.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Төрийн байгууллагад захиргааны шинэ чиг үүрэг бий болгох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0E725E" w14:textId="22C5DD50"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465CC2" w14:textId="373B7BDF"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616BCD" w14:textId="5DFFF23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8ADCB37" w14:textId="77777777" w:rsidTr="00981B91">
        <w:trPr>
          <w:trHeight w:val="20"/>
        </w:trPr>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D6C1CEB" w14:textId="1A7F60E3"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10.</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Макро эдийн засгийн хүрээнд</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79E1BCA" w14:textId="04854ED8" w:rsidR="0090286A" w:rsidRPr="00397D46" w:rsidRDefault="0090286A" w:rsidP="00923211">
            <w:pPr>
              <w:spacing w:after="0" w:line="240" w:lineRule="auto"/>
              <w:jc w:val="both"/>
              <w:textAlignment w:val="top"/>
              <w:rPr>
                <w:rFonts w:ascii="Arial" w:eastAsia="Times New Roman" w:hAnsi="Arial" w:cs="Arial"/>
                <w:sz w:val="24"/>
                <w:szCs w:val="24"/>
              </w:rPr>
            </w:pPr>
            <w:r w:rsidRPr="00397D46">
              <w:rPr>
                <w:rFonts w:ascii="Arial" w:eastAsia="Times New Roman" w:hAnsi="Arial" w:cs="Arial"/>
                <w:sz w:val="24"/>
                <w:szCs w:val="24"/>
                <w:lang w:val="mn-MN"/>
              </w:rPr>
              <w:t>10.1.</w:t>
            </w:r>
            <w:r w:rsidR="00923211" w:rsidRPr="00397D46">
              <w:rPr>
                <w:rFonts w:ascii="Arial" w:eastAsia="Times New Roman" w:hAnsi="Arial" w:cs="Arial"/>
                <w:sz w:val="24"/>
                <w:szCs w:val="24"/>
              </w:rPr>
              <w:t xml:space="preserve"> </w:t>
            </w:r>
            <w:r w:rsidRPr="00397D46">
              <w:rPr>
                <w:rFonts w:ascii="Arial" w:eastAsia="Times New Roman" w:hAnsi="Arial" w:cs="Arial"/>
                <w:sz w:val="24"/>
                <w:szCs w:val="24"/>
                <w:lang w:val="mn-MN"/>
              </w:rPr>
              <w:t>Эдийн засгийн өсөлт болон ажил эрхлэлтийн байдалд нөлөө үзүүлэх эсэх</w:t>
            </w:r>
            <w:r w:rsidR="00923211" w:rsidRPr="00397D46">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9D0BF7" w14:textId="62F535EC" w:rsidR="0090286A" w:rsidRPr="00397D46" w:rsidRDefault="00C84572" w:rsidP="00923211">
            <w:pPr>
              <w:spacing w:after="0" w:line="240" w:lineRule="auto"/>
              <w:jc w:val="center"/>
              <w:textAlignment w:val="top"/>
              <w:rPr>
                <w:rFonts w:ascii="Arial" w:eastAsia="Times New Roman" w:hAnsi="Arial" w:cs="Arial"/>
                <w:sz w:val="24"/>
                <w:szCs w:val="24"/>
                <w:lang w:val="mn-MN"/>
              </w:rPr>
            </w:pPr>
            <w:r w:rsidRPr="00397D46">
              <w:rPr>
                <w:rFonts w:ascii="Arial" w:eastAsia="Times New Roman" w:hAnsi="Arial" w:cs="Arial"/>
                <w:sz w:val="24"/>
                <w:szCs w:val="24"/>
                <w:lang w:val="mn-MN"/>
              </w:rPr>
              <w:t>Тийм</w:t>
            </w: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EE0FF0A" w14:textId="7422968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A4E338" w14:textId="26207D86" w:rsidR="0090286A" w:rsidRPr="00C90949" w:rsidRDefault="003852B3" w:rsidP="00C84572">
            <w:pPr>
              <w:spacing w:after="0" w:line="240" w:lineRule="auto"/>
              <w:jc w:val="both"/>
              <w:textAlignment w:val="top"/>
              <w:rPr>
                <w:rFonts w:ascii="Arial" w:eastAsia="Times New Roman" w:hAnsi="Arial" w:cs="Arial"/>
                <w:sz w:val="24"/>
                <w:szCs w:val="24"/>
                <w:lang w:val="mn-MN"/>
              </w:rPr>
            </w:pPr>
            <w:r>
              <w:rPr>
                <w:rFonts w:ascii="Arial" w:eastAsia="Times New Roman" w:hAnsi="Arial" w:cs="Arial"/>
                <w:sz w:val="24"/>
                <w:szCs w:val="24"/>
                <w:lang w:val="mn-MN"/>
              </w:rPr>
              <w:t>Газар тариалангийн бүс нутагт эрчимжсэн мал аж ахуй</w:t>
            </w:r>
            <w:r w:rsidR="00805706">
              <w:rPr>
                <w:rFonts w:ascii="Arial" w:eastAsia="Times New Roman" w:hAnsi="Arial" w:cs="Arial"/>
                <w:sz w:val="24"/>
                <w:szCs w:val="24"/>
                <w:lang w:val="mn-MN"/>
              </w:rPr>
              <w:t xml:space="preserve">г бүсчлэн </w:t>
            </w:r>
            <w:r>
              <w:rPr>
                <w:rFonts w:ascii="Arial" w:eastAsia="Times New Roman" w:hAnsi="Arial" w:cs="Arial"/>
                <w:sz w:val="24"/>
                <w:szCs w:val="24"/>
                <w:lang w:val="mn-MN"/>
              </w:rPr>
              <w:t>хөгж</w:t>
            </w:r>
            <w:r w:rsidR="00805706">
              <w:rPr>
                <w:rFonts w:ascii="Arial" w:eastAsia="Times New Roman" w:hAnsi="Arial" w:cs="Arial"/>
                <w:sz w:val="24"/>
                <w:szCs w:val="24"/>
                <w:lang w:val="mn-MN"/>
              </w:rPr>
              <w:t xml:space="preserve">үүлж, </w:t>
            </w:r>
            <w:r>
              <w:rPr>
                <w:rFonts w:ascii="Arial" w:eastAsia="Times New Roman" w:hAnsi="Arial" w:cs="Arial"/>
                <w:sz w:val="24"/>
                <w:szCs w:val="24"/>
                <w:lang w:val="mn-MN"/>
              </w:rPr>
              <w:t>газар тариалангийн</w:t>
            </w:r>
            <w:r w:rsidR="00C84572">
              <w:rPr>
                <w:rFonts w:ascii="Arial" w:eastAsia="Times New Roman" w:hAnsi="Arial" w:cs="Arial"/>
                <w:sz w:val="24"/>
                <w:szCs w:val="24"/>
                <w:lang w:val="mn-MN"/>
              </w:rPr>
              <w:t xml:space="preserve"> үйлдвэрлэл </w:t>
            </w:r>
            <w:r>
              <w:rPr>
                <w:rFonts w:ascii="Arial" w:eastAsia="Times New Roman" w:hAnsi="Arial" w:cs="Arial"/>
                <w:sz w:val="24"/>
                <w:szCs w:val="24"/>
                <w:lang w:val="mn-MN"/>
              </w:rPr>
              <w:t xml:space="preserve">тогтворжиж, </w:t>
            </w:r>
            <w:r w:rsidR="00C84572" w:rsidRPr="00C84572">
              <w:rPr>
                <w:rFonts w:ascii="Arial" w:eastAsia="Times New Roman" w:hAnsi="Arial" w:cs="Arial"/>
                <w:sz w:val="24"/>
                <w:szCs w:val="24"/>
                <w:lang w:val="mn-MN"/>
              </w:rPr>
              <w:t>орлого нэмэгдэнэ.</w:t>
            </w:r>
          </w:p>
        </w:tc>
      </w:tr>
      <w:tr w:rsidR="0090286A" w:rsidRPr="00C90949" w14:paraId="273F973F"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59B7B9"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2EA1DA2" w14:textId="05A0CA80"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10.2.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Хөрөнгө оруулалтын нөхцөлийг сайжруулах, зах зээлийн тогтвортой хөгжлийг дэмжих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7F9921" w14:textId="70CF456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22798D" w14:textId="6340DEC4"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9E0C04" w14:textId="666B551D"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69E80E47" w14:textId="77777777" w:rsidTr="00981B91">
        <w:trPr>
          <w:trHeight w:val="20"/>
        </w:trPr>
        <w:tc>
          <w:tcPr>
            <w:tcW w:w="18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A22A8"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30530C" w14:textId="3846268F"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10.3.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Инфляц нэмэгдэх эсэх</w:t>
            </w:r>
            <w:r w:rsidR="00923211"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EEC495" w14:textId="68C1A241"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0C2EC06A" wp14:editId="78985502">
                      <wp:extent cx="238125" cy="123825"/>
                      <wp:effectExtent l="0" t="0" r="0" b="0"/>
                      <wp:docPr id="308" name="AutoShape 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7421BF7C" id="AutoShape 29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J7QEAAMgDAAAOAAAAZHJzL2Uyb0RvYy54bWysU9tu2zAMfR+wfxD0vjh2060x4hRFiw4D&#10;urVAtw9gZDkWZosapcTJvn6UnGTp9lb0ReDNh4eH9OJ613diq8kbtJXMJ1MptFVYG7uu5I/v9x+u&#10;pPABbA0dWl3Jvfbyevn+3WJwpS6wxa7WJBjE+nJwlWxDcGWWedXqHvwEnbacbJB6COzSOqsJBkbv&#10;u6yYTj9mA1LtCJX2nqN3Y1IuE37TaBUem8brILpKMreQXkrvKr7ZcgHlmsC1Rh1owCtY9GAsNz1B&#10;3UEAsSHzH1RvFKHHJkwU9hk2jVE6zcDT5NN/pnluwek0C4vj3Ukm/3aw6tv2iYSpK3kx5VVZ6HlJ&#10;N5uAqbco5vMo0eB8yZXP7onikN49oPrphcXbFuxa33jHQvP6GeAYIsKh1VAz1zxCZC8wouMZTayG&#10;r1hzS+CWScBdQ33swdKIXdrT/rQnvQtCcbC4uMqLSykUp3J22I4doDx+7MiHzxp7EY1KErNL4LB9&#10;8GEsPZbEXhbvTddxHMrOvggwZowk8pHvKMUK6z1zJxzPic+fjRbptxQDn1Il/a8NkJai+2J5/nk+&#10;m8XbS87s8lPBDp1nVucZsIqhKhmkGM3bMN7rxpFZt0nmkWNcU2PSPFHPkdWBLJ9LUuRw2vEez/1U&#10;9fcHXP4B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lP34Ce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F85E13" w14:textId="4AAEEBC8"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3DBF7D" w14:textId="3EAD19A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042F3E8" w14:textId="77777777" w:rsidTr="00981B91">
        <w:trPr>
          <w:trHeight w:val="20"/>
        </w:trPr>
        <w:tc>
          <w:tcPr>
            <w:tcW w:w="181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789AE7" w14:textId="23B4A20F"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lastRenderedPageBreak/>
              <w:t>11.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Олон улсын харилцаа</w:t>
            </w:r>
          </w:p>
        </w:tc>
        <w:tc>
          <w:tcPr>
            <w:tcW w:w="41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BDB52FA" w14:textId="40D07845"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11.1.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Монгол Улсын олон улсын гэрээтэй нийцэж байгаа эсэх</w:t>
            </w:r>
            <w:r w:rsidR="0023763B" w:rsidRPr="00C90949">
              <w:rPr>
                <w:rFonts w:ascii="Arial" w:eastAsia="Times New Roman" w:hAnsi="Arial" w:cs="Arial"/>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0B3078" w14:textId="33983252"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Тийм</w:t>
            </w:r>
          </w:p>
        </w:tc>
        <w:tc>
          <w:tcPr>
            <w:tcW w:w="7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4F116F" w14:textId="3FFF2F3C"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24EB89B9" wp14:editId="7B0F4336">
                      <wp:extent cx="238125" cy="123825"/>
                      <wp:effectExtent l="0" t="0" r="0" b="0"/>
                      <wp:docPr id="305" name="AutoShape 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3B3759B9" id="AutoShape 30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7I7AEAAMgDAAAOAAAAZHJzL2Uyb0RvYy54bWysU9uO0zAQfUfiHyy/01zahSVqulrtahHS&#10;AistfMDUcRqLxGPGbtPy9YydtnThDfFizS1nzpyZLG/2Qy92mrxBW8tilkuhrcLG2E0tv319eHMt&#10;hQ9gG+jR6loetJc3q9evlqOrdIkd9o0mwSDWV6OrZReCq7LMq04P4GfotOVkizRAYJc2WUMwMvrQ&#10;Z2Wev81GpMYRKu09R++npFwl/LbVKnxpW6+D6GvJ3EJ6Kb3r+GarJVQbAtcZdaQB/8BiAGO56Rnq&#10;HgKILZm/oAajCD22YaZwyLBtjdJpBp6myP+Y5rkDp9MsLI53Z5n8/4NVn3dPJExTy3l+JYWFgZd0&#10;uw2Yeot5XkaJRucrrnx2TxSH9O4R1XcvLN51YDf61jsWmtfPAKcQEY6dhoa5FhEie4ERHc9oYj1+&#10;woZbArdMAu5bGmIPlkbs054O5z3pfRCKg+X8uiiZreJUwQ7bsQNUp48d+fBB4yCiUUtidgkcdo8+&#10;TKWnktjL4oPpe45D1dsXAcaMkUQ+8p2kWGNzYO6E0znx+bPRIf2UYuRTqqX/sQXSUvQfLc//vlgs&#10;4u0lZ3H1rmSHLjPrywxYxVC1DFJM5l2Y7nXryGy6JPPEMa6pNWmeqOfE6kiWzyUpcjzteI+Xfqr6&#10;/QOufgE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BcwQ7I7AEAAMgDAAAOAAAAAAAAAAAAAAAAAC4CAABkcnMvZTJvRG9jLnht&#10;bFBLAQItABQABgAIAAAAIQCX8yoO2wAAAAMBAAAPAAAAAAAAAAAAAAAAAEYEAABkcnMvZG93bnJl&#10;di54bWxQSwUGAAAAAAQABADzAAAATgUAAAAA&#10;" filled="f" stroked="f">
                      <o:lock v:ext="edit" aspectratio="t"/>
                      <w10:anchorlock/>
                    </v:rect>
                  </w:pict>
                </mc:Fallback>
              </mc:AlternateContent>
            </w:r>
          </w:p>
        </w:tc>
        <w:tc>
          <w:tcPr>
            <w:tcW w:w="177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45C9EBF" w14:textId="76420EE4" w:rsidR="0090286A" w:rsidRPr="00C90949" w:rsidRDefault="002B32AE" w:rsidP="00923211">
            <w:pPr>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Хуульд нэмэлт оруулснаар уг хуульд тусгагдсан үндсэн зохицуулалтад ямар нэг өөрчлөлт орохгүй</w:t>
            </w:r>
            <w:r w:rsidR="00861F1B" w:rsidRPr="00C90949">
              <w:rPr>
                <w:rFonts w:ascii="Arial" w:eastAsia="Times New Roman" w:hAnsi="Arial" w:cs="Arial"/>
                <w:sz w:val="24"/>
                <w:szCs w:val="24"/>
                <w:lang w:val="mn-MN"/>
              </w:rPr>
              <w:t>.</w:t>
            </w:r>
          </w:p>
        </w:tc>
      </w:tr>
    </w:tbl>
    <w:p w14:paraId="3393E20D" w14:textId="77777777" w:rsidR="0090286A" w:rsidRPr="00C90949" w:rsidRDefault="0090286A" w:rsidP="006C3E81">
      <w:pPr>
        <w:shd w:val="clear" w:color="auto" w:fill="FFFFFF"/>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 </w:t>
      </w:r>
    </w:p>
    <w:p w14:paraId="0B915B2F" w14:textId="77777777" w:rsidR="00343B3B" w:rsidRPr="00C90949" w:rsidRDefault="00343B3B" w:rsidP="006C3E81">
      <w:pPr>
        <w:shd w:val="clear" w:color="auto" w:fill="FFFFFF"/>
        <w:spacing w:after="0" w:line="240" w:lineRule="auto"/>
        <w:jc w:val="right"/>
        <w:textAlignment w:val="top"/>
        <w:rPr>
          <w:rFonts w:ascii="Arial" w:eastAsia="Times New Roman" w:hAnsi="Arial" w:cs="Arial"/>
          <w:sz w:val="24"/>
          <w:szCs w:val="24"/>
          <w:lang w:val="mn-MN"/>
        </w:rPr>
      </w:pPr>
    </w:p>
    <w:p w14:paraId="4B53CD3C" w14:textId="50EC2FF7" w:rsidR="0090286A" w:rsidRPr="00C90949" w:rsidRDefault="0090286A" w:rsidP="006C3E81">
      <w:pPr>
        <w:shd w:val="clear" w:color="auto" w:fill="FFFFFF"/>
        <w:spacing w:after="0" w:line="240" w:lineRule="auto"/>
        <w:jc w:val="right"/>
        <w:textAlignment w:val="top"/>
        <w:rPr>
          <w:rFonts w:ascii="Arial" w:eastAsia="Times New Roman" w:hAnsi="Arial" w:cs="Arial"/>
          <w:bCs/>
          <w:sz w:val="24"/>
          <w:szCs w:val="24"/>
          <w:lang w:val="mn-MN"/>
        </w:rPr>
      </w:pPr>
      <w:r w:rsidRPr="00C90949">
        <w:rPr>
          <w:rFonts w:ascii="Arial" w:eastAsia="Times New Roman" w:hAnsi="Arial" w:cs="Arial"/>
          <w:bCs/>
          <w:sz w:val="24"/>
          <w:szCs w:val="24"/>
          <w:lang w:val="mn-MN"/>
        </w:rPr>
        <w:t>Хүснэгт 3</w:t>
      </w:r>
    </w:p>
    <w:p w14:paraId="286514E5" w14:textId="274DD36E" w:rsidR="0090286A" w:rsidRPr="00C90949" w:rsidRDefault="00C84572" w:rsidP="00C84572">
      <w:pPr>
        <w:shd w:val="clear" w:color="auto" w:fill="FFFFFF"/>
        <w:spacing w:after="0" w:line="240" w:lineRule="auto"/>
        <w:textAlignment w:val="top"/>
        <w:rPr>
          <w:rFonts w:ascii="Arial" w:eastAsia="Times New Roman" w:hAnsi="Arial" w:cs="Arial"/>
          <w:bCs/>
          <w:sz w:val="24"/>
          <w:szCs w:val="24"/>
          <w:lang w:val="mn-MN"/>
        </w:rPr>
      </w:pPr>
      <w:r>
        <w:rPr>
          <w:rFonts w:ascii="Arial" w:eastAsia="Times New Roman" w:hAnsi="Arial" w:cs="Arial"/>
          <w:bCs/>
          <w:sz w:val="24"/>
          <w:szCs w:val="24"/>
          <w:lang w:val="mn-MN"/>
        </w:rPr>
        <w:t>1.3.Н</w:t>
      </w:r>
      <w:r w:rsidRPr="00C90949">
        <w:rPr>
          <w:rFonts w:ascii="Arial" w:eastAsia="Times New Roman" w:hAnsi="Arial" w:cs="Arial"/>
          <w:bCs/>
          <w:sz w:val="24"/>
          <w:szCs w:val="24"/>
          <w:lang w:val="mn-MN"/>
        </w:rPr>
        <w:t>ийгэмд үзүүлэх үр нөлөө</w:t>
      </w:r>
    </w:p>
    <w:p w14:paraId="2ED6E08B" w14:textId="77777777" w:rsidR="00923211" w:rsidRPr="00C90949" w:rsidRDefault="00923211" w:rsidP="006C3E81">
      <w:pPr>
        <w:shd w:val="clear" w:color="auto" w:fill="FFFFFF"/>
        <w:spacing w:after="0" w:line="240" w:lineRule="auto"/>
        <w:jc w:val="center"/>
        <w:textAlignment w:val="top"/>
        <w:rPr>
          <w:rFonts w:ascii="Arial" w:eastAsia="Times New Roman" w:hAnsi="Arial" w:cs="Arial"/>
          <w:sz w:val="24"/>
          <w:szCs w:val="24"/>
          <w:lang w:val="mn-MN"/>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89"/>
        <w:gridCol w:w="3073"/>
        <w:gridCol w:w="759"/>
        <w:gridCol w:w="762"/>
        <w:gridCol w:w="3065"/>
      </w:tblGrid>
      <w:tr w:rsidR="0090286A" w:rsidRPr="00C90949" w14:paraId="71E4F8EC" w14:textId="77777777" w:rsidTr="00981B91">
        <w:trPr>
          <w:trHeight w:val="20"/>
        </w:trPr>
        <w:tc>
          <w:tcPr>
            <w:tcW w:w="168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3B1F8A" w14:textId="2071BE69"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Үзүүлэх үр</w:t>
            </w:r>
          </w:p>
          <w:p w14:paraId="6635D1F0" w14:textId="77777777"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нөлөө</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C0DD53" w14:textId="2DBD8286" w:rsidR="0090286A" w:rsidRPr="00C90949" w:rsidRDefault="002B32AE" w:rsidP="00923211">
            <w:pPr>
              <w:spacing w:after="0" w:line="240" w:lineRule="auto"/>
              <w:jc w:val="center"/>
              <w:textAlignment w:val="top"/>
              <w:rPr>
                <w:rFonts w:ascii="Arial" w:eastAsia="Times New Roman" w:hAnsi="Arial" w:cs="Arial"/>
                <w:sz w:val="24"/>
                <w:szCs w:val="24"/>
                <w:lang w:val="en-GB"/>
              </w:rPr>
            </w:pPr>
            <w:r w:rsidRPr="00C90949">
              <w:rPr>
                <w:rFonts w:ascii="Arial" w:eastAsia="Times New Roman" w:hAnsi="Arial" w:cs="Arial"/>
                <w:sz w:val="24"/>
                <w:szCs w:val="24"/>
                <w:lang w:val="mn-MN"/>
              </w:rPr>
              <w:t>Холбогдох асуулт</w:t>
            </w:r>
          </w:p>
        </w:tc>
        <w:tc>
          <w:tcPr>
            <w:tcW w:w="1521"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F7704C" w14:textId="77777777"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Хариулт</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9C07D2" w14:textId="77777777"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Тайлбар</w:t>
            </w:r>
          </w:p>
        </w:tc>
      </w:tr>
      <w:tr w:rsidR="0090286A" w:rsidRPr="00C90949" w14:paraId="66C89728"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2E7CD4" w14:textId="62858AF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Ажил эрхлэлтийн байдал, хөдөлмөрийн зах зээл</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77BE0A" w14:textId="18A2B640"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1.1.</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Шинээр ажлын байр бий болох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C24433" w14:textId="26D7E06A"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BF25B5" w14:textId="7BDE744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1647AC" w14:textId="2DCB5CD4"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35230DB6"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5BB52B"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421215" w14:textId="5F4243F3"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1.2.</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Шууд болон шууд бусаар ажлын байрны цомхтгол бий болгох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BC72D7" w14:textId="5551312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8E7953" w14:textId="2020CCBF"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D1291D" w14:textId="6DB50023"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7EA97CB1"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D1C03B"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C86B5B" w14:textId="06929442"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1.3.</w:t>
            </w:r>
            <w:r w:rsidR="00923211"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Тодорхой ажил мэргэжлийн хүмүүс болон хувиараа хөдөлмөр эрхлэгчдэд нөлөө үзүүлэх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4CB4651" w14:textId="1B852FE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557D78" w14:textId="1870A2F6" w:rsidR="0090286A" w:rsidRPr="00C90949" w:rsidRDefault="003852B3" w:rsidP="00923211">
            <w:pPr>
              <w:spacing w:after="0" w:line="240" w:lineRule="auto"/>
              <w:jc w:val="center"/>
              <w:textAlignment w:val="top"/>
              <w:rPr>
                <w:rFonts w:ascii="Arial" w:eastAsia="Times New Roman" w:hAnsi="Arial" w:cs="Arial"/>
                <w:sz w:val="24"/>
                <w:szCs w:val="24"/>
                <w:lang w:val="mn-MN"/>
              </w:rPr>
            </w:pPr>
            <w:r>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BB61F4" w14:textId="34287628" w:rsidR="0090286A" w:rsidRPr="00C90949" w:rsidRDefault="0090286A" w:rsidP="0023763B">
            <w:pPr>
              <w:spacing w:after="0" w:line="240" w:lineRule="auto"/>
              <w:jc w:val="both"/>
              <w:textAlignment w:val="top"/>
              <w:rPr>
                <w:rFonts w:ascii="Arial" w:eastAsia="Times New Roman" w:hAnsi="Arial" w:cs="Arial"/>
                <w:sz w:val="24"/>
                <w:szCs w:val="24"/>
                <w:lang w:val="mn-MN"/>
              </w:rPr>
            </w:pPr>
          </w:p>
        </w:tc>
      </w:tr>
      <w:tr w:rsidR="0090286A" w:rsidRPr="00C90949" w14:paraId="45446636"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21953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E65ABF4" w14:textId="404E65A5"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Тодорхой насны хүмүүсийн ажил эрхлэлтийн байдалд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829518" w14:textId="27621C91"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9E9176" w14:textId="44E32A78"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3F2A3E" w14:textId="4A149CC1"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A206738"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120FB7" w14:textId="3C3A0B4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Ажлын стандарт, хөдөлмөрлөх эрх</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F1C11E" w14:textId="1A9E313A"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Ажлын чанар, стандартад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8A4316" w14:textId="59E10719" w:rsidR="0090286A" w:rsidRPr="00C90949" w:rsidRDefault="00D70AED"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Тийм</w: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73C7CC1" w14:textId="54B7B9D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8AE92E" w14:textId="047C998B" w:rsidR="0090286A" w:rsidRPr="00C90949" w:rsidRDefault="003852B3" w:rsidP="0023763B">
            <w:pPr>
              <w:spacing w:after="0" w:line="240" w:lineRule="auto"/>
              <w:jc w:val="both"/>
              <w:textAlignment w:val="top"/>
              <w:rPr>
                <w:rFonts w:ascii="Arial" w:eastAsia="Times New Roman" w:hAnsi="Arial" w:cs="Arial"/>
                <w:sz w:val="24"/>
                <w:szCs w:val="24"/>
                <w:lang w:val="mn-MN"/>
              </w:rPr>
            </w:pPr>
            <w:r>
              <w:rPr>
                <w:rFonts w:ascii="Arial" w:eastAsia="Times New Roman" w:hAnsi="Arial" w:cs="Arial"/>
                <w:sz w:val="24"/>
                <w:szCs w:val="24"/>
                <w:lang w:val="mn-MN"/>
              </w:rPr>
              <w:t>Газар тариалангийн үйлдвэрлэл</w:t>
            </w:r>
            <w:r w:rsidR="00A41A49" w:rsidRPr="00C90949">
              <w:rPr>
                <w:rFonts w:ascii="Arial" w:eastAsia="Times New Roman" w:hAnsi="Arial" w:cs="Arial"/>
                <w:sz w:val="24"/>
                <w:szCs w:val="24"/>
                <w:lang w:val="mn-MN"/>
              </w:rPr>
              <w:t>д</w:t>
            </w:r>
            <w:r w:rsidR="00D70AED" w:rsidRPr="00C90949">
              <w:rPr>
                <w:rFonts w:ascii="Arial" w:eastAsia="Times New Roman" w:hAnsi="Arial" w:cs="Arial"/>
                <w:sz w:val="24"/>
                <w:szCs w:val="24"/>
                <w:lang w:val="mn-MN"/>
              </w:rPr>
              <w:t xml:space="preserve"> эерэг нөлөө үзүүлнэ.</w:t>
            </w:r>
          </w:p>
        </w:tc>
      </w:tr>
      <w:tr w:rsidR="0090286A" w:rsidRPr="00C90949" w14:paraId="6D1918A8"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24C38F"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6F143A" w14:textId="41D34015"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Ажилчдын эрүүл мэнд, хөдөлмөрийн аюулгүй байдалд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67AF4A" w14:textId="2843F10C" w:rsidR="0090286A" w:rsidRPr="00C90949" w:rsidRDefault="003852B3" w:rsidP="00923211">
            <w:pPr>
              <w:spacing w:after="0" w:line="240" w:lineRule="auto"/>
              <w:jc w:val="center"/>
              <w:textAlignment w:val="top"/>
              <w:rPr>
                <w:rFonts w:ascii="Arial" w:eastAsia="Times New Roman" w:hAnsi="Arial" w:cs="Arial"/>
                <w:sz w:val="24"/>
                <w:szCs w:val="24"/>
                <w:lang w:val="mn-MN"/>
              </w:rPr>
            </w:pPr>
            <w:r>
              <w:rPr>
                <w:rFonts w:ascii="Arial" w:eastAsia="Times New Roman" w:hAnsi="Arial" w:cs="Arial"/>
                <w:sz w:val="24"/>
                <w:szCs w:val="24"/>
                <w:lang w:val="mn-MN"/>
              </w:rPr>
              <w:t>Тийм</w: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BC88E4" w14:textId="28DA2B31"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DC78F4" w14:textId="6687DAC0" w:rsidR="0090286A" w:rsidRPr="00C90949" w:rsidRDefault="003852B3" w:rsidP="0023763B">
            <w:pPr>
              <w:spacing w:after="0" w:line="240" w:lineRule="auto"/>
              <w:jc w:val="both"/>
              <w:textAlignment w:val="top"/>
              <w:rPr>
                <w:rFonts w:ascii="Arial" w:eastAsia="Times New Roman" w:hAnsi="Arial" w:cs="Arial"/>
                <w:sz w:val="24"/>
                <w:szCs w:val="24"/>
                <w:lang w:val="mn-MN"/>
              </w:rPr>
            </w:pPr>
            <w:r>
              <w:rPr>
                <w:rFonts w:ascii="Arial" w:eastAsia="Times New Roman" w:hAnsi="Arial" w:cs="Arial"/>
                <w:sz w:val="24"/>
                <w:szCs w:val="24"/>
                <w:lang w:val="mn-MN"/>
              </w:rPr>
              <w:t>Газар тариалангийн үйлдвэрлэлийн</w:t>
            </w:r>
            <w:r w:rsidR="00A41A49" w:rsidRPr="00C90949">
              <w:rPr>
                <w:rFonts w:ascii="Arial" w:eastAsia="Times New Roman" w:hAnsi="Arial" w:cs="Arial"/>
                <w:sz w:val="24"/>
                <w:szCs w:val="24"/>
                <w:lang w:val="mn-MN"/>
              </w:rPr>
              <w:t xml:space="preserve"> үйл ажиллагаанд эерэг нөлөө үзүүлж, тэнд </w:t>
            </w:r>
            <w:r w:rsidR="00D70AED" w:rsidRPr="00C90949">
              <w:rPr>
                <w:rFonts w:ascii="Arial" w:eastAsia="Times New Roman" w:hAnsi="Arial" w:cs="Arial"/>
                <w:sz w:val="24"/>
                <w:szCs w:val="24"/>
                <w:lang w:val="mn-MN"/>
              </w:rPr>
              <w:t>ажиллагсад хөдөлмөрийн аюулгүй байдлаа хангахад эерэг нөлөө үзүүлнэ.</w:t>
            </w:r>
          </w:p>
        </w:tc>
      </w:tr>
      <w:tr w:rsidR="0090286A" w:rsidRPr="00C90949" w14:paraId="53BB62EB"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D3D412"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77BBE3C" w14:textId="604E4071"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Ажилчдын эрх, үүрэгт шууд болон шууд бусаар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13DDBD7" w14:textId="51832975"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5D278AFD" w14:textId="7831E425" w:rsidR="0090286A" w:rsidRPr="00C90949" w:rsidRDefault="003852B3" w:rsidP="00923211">
            <w:pPr>
              <w:spacing w:after="0" w:line="240" w:lineRule="auto"/>
              <w:jc w:val="center"/>
              <w:textAlignment w:val="top"/>
              <w:rPr>
                <w:rFonts w:ascii="Arial" w:eastAsia="Times New Roman" w:hAnsi="Arial" w:cs="Arial"/>
                <w:sz w:val="24"/>
                <w:szCs w:val="24"/>
                <w:lang w:val="mn-MN"/>
              </w:rPr>
            </w:pPr>
            <w:r>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510BFB7A" w14:textId="2D0A4D96" w:rsidR="0090286A" w:rsidRPr="00C90949" w:rsidRDefault="0090286A" w:rsidP="00A41A49">
            <w:pPr>
              <w:spacing w:after="0" w:line="240" w:lineRule="auto"/>
              <w:jc w:val="both"/>
              <w:textAlignment w:val="top"/>
              <w:rPr>
                <w:rFonts w:ascii="Arial" w:eastAsia="Times New Roman" w:hAnsi="Arial" w:cs="Arial"/>
                <w:sz w:val="24"/>
                <w:szCs w:val="24"/>
                <w:lang w:val="mn-MN"/>
              </w:rPr>
            </w:pPr>
          </w:p>
        </w:tc>
      </w:tr>
      <w:tr w:rsidR="0090286A" w:rsidRPr="00C90949" w14:paraId="539229DB"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CEA4EA"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999327" w14:textId="350B0E96"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Шинээр ажлын стандарт гаргах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AF1975" w14:textId="2D9FD454"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61FC451F" wp14:editId="25F4B365">
                      <wp:extent cx="238125" cy="123825"/>
                      <wp:effectExtent l="0" t="0" r="0" b="0"/>
                      <wp:docPr id="290" name="AutoShape 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061621A3" id="AutoShape 317"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wB7QEAAMgDAAAOAAAAZHJzL2Uyb0RvYy54bWysU9tu2zAMfR+wfxD0vjh207U14hRFiw4D&#10;uq1Atw9gZNkWZosapcTJvn6UnGTp9jbsReDNh4eH9PJ2N/Riq8kbtJXMZ3MptFVYG9tW8tvXx3fX&#10;UvgAtoYera7kXnt5u3r7Zjm6UhfYYV9rEgxifTm6SnYhuDLLvOr0AH6GTltONkgDBHapzWqCkdGH&#10;Pivm8/fZiFQ7QqW95+jDlJSrhN80WoUvTeN1EH0lmVtIL6V3Hd9stYSyJXCdUQca8A8sBjCWm56g&#10;HiCA2JD5C2owitBjE2YKhwybxiidZuBp8vkf07x04HSahcXx7iST/3+w6vP2mYSpK1ncsD4WBl7S&#10;3SZg6i0u8qso0eh8yZUv7pnikN49ofruhcX7Dmyr77xjoXn9DHAMEeHYaaiZax4hslcY0fGMJtbj&#10;J6y5JXDLJOCuoSH2YGnELu1pf9qT3gWhOFhcXOfFpRSKUzk7bMcOUB4/duTDB42DiEYlidklcNg+&#10;+TCVHktiL4uPpu85DmVvXwUYM0YS+ch3kmKN9Z65E07nxOfPRof0U4qRT6mS/scGSEvRf7Q8/02+&#10;WMTbS87i8qpgh84z6/MMWMVQlQxSTOZ9mO5148i0XZJ54hjX1Jg0T9RzYnUgy+eSFDmcdrzHcz9V&#10;/f4BV7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7JJcAe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E7072A0" w14:textId="42C9194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AEA24CB" w14:textId="1348515A"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E394540"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5C938C"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95254B" w14:textId="043B5AAD"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2.5.</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 xml:space="preserve">Ажлын байранд технологийн шинэчлэлийг хэрэгжүүлэхтэй </w:t>
            </w:r>
            <w:r w:rsidRPr="00C90949">
              <w:rPr>
                <w:rFonts w:ascii="Arial" w:eastAsia="Times New Roman" w:hAnsi="Arial" w:cs="Arial"/>
                <w:sz w:val="24"/>
                <w:szCs w:val="24"/>
                <w:lang w:val="mn-MN"/>
              </w:rPr>
              <w:lastRenderedPageBreak/>
              <w:t>холбогдсон өөрчлөлт бий болгох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7C49A5D" w14:textId="5613553F"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w:lastRenderedPageBreak/>
              <mc:AlternateContent>
                <mc:Choice Requires="wps">
                  <w:drawing>
                    <wp:inline distT="0" distB="0" distL="0" distR="0" wp14:anchorId="335DEB9D" wp14:editId="3524A8B9">
                      <wp:extent cx="238125" cy="123825"/>
                      <wp:effectExtent l="0" t="0" r="0" b="0"/>
                      <wp:docPr id="288" name="AutoShape 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62E4033E" id="AutoShape 31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P67QEAAMgDAAAOAAAAZHJzL2Uyb0RvYy54bWysU9tu2zAMfR+wfxD0vjh20y014hRFiw4D&#10;urVA1w9gZDkWZosapcTJvn6UnGTp+jbsReDNh4eH9OJ613diq8kbtJXMJ1MptFVYG7uu5Mv3+w9z&#10;KXwAW0OHVldyr728Xr5/txhcqQtssas1CQaxvhxcJdsQXJllXrW6Bz9Bpy0nG6QeAru0zmqCgdH7&#10;Lium04/ZgFQ7QqW95+jdmJTLhN80WoXHpvE6iK6SzC2kl9K7im+2XEC5JnCtUQca8A8sejCWm56g&#10;7iCA2JB5A9UbReixCROFfYZNY5ROM/A0+fSvaZ5bcDrNwuJ4d5LJ/z9Y9W37RMLUlSzmvCoLPS/p&#10;ZhMw9RYX+VWUaHC+5Mpn90RxSO8eUP3wwuJtC3atb7xjoXn9DHAMEeHQaqiZax4hslcY0fGMJlbD&#10;V6y5JXDLJOCuoT72YGnELu1pf9qT3gWhOFhczPPiUgrFqZwdtmMHKI8fO/Lhs8ZeRKOSxOwSOGwf&#10;fBhLjyWxl8V703Uch7KzrwKMGSOJfOQ7SrHCes/cCcdz4vNno0X6JcXAp1RJ/3MDpKXovlie/yqf&#10;zeLtJWd2+algh84zq/MMWMVQlQxSjOZtGO9148is2yTzyDGuqTFpnqjnyOpAls8lKXI47XiP536q&#10;+vMDLn8D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FXez+u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62E61C" w14:textId="37DB794F"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22919F" w14:textId="5865A317"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6CF21556"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225C7A" w14:textId="1D11501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Нийгмийн тодорхой бүлгийг хамгаалах асуудал</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427EF3" w14:textId="74124B94"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Шууд болон шууд бусаар тэгш бус байдал үүсгэх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0D06D2" w14:textId="6903D7B5"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404F2C52" wp14:editId="38641F8E">
                      <wp:extent cx="238125" cy="123825"/>
                      <wp:effectExtent l="0" t="0" r="0" b="0"/>
                      <wp:docPr id="286" name="AutoShape 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4F99C76B" id="AutoShape 321"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5k7QEAAMgDAAAOAAAAZHJzL2Uyb0RvYy54bWysU8Fu2zAMvQ/YPwi6L47dtMuMOEXRosOA&#10;bi3Q7QMUWYqFWaJGKXGyrx8lJ1m63opdBJGUHx8fnxfXO9uzrcJgwDW8nEw5U05Ca9y64T++33+Y&#10;cxaicK3owamG71Xg18v37xaDr1UFHfStQkYgLtSDb3gXo6+LIshOWREm4JWjoga0IlKI66JFMRC6&#10;7YtqOr0qBsDWI0gVAmXvxiJfZnytlYyPWgcVWd9w4hbziflcpbNYLkS9RuE7Iw80xBtYWGEcNT1B&#10;3Yko2AbNKyhrJEIAHScSbAFaG6nyDDRNOf1nmudOeJVnIXGCP8kU/h+s/LZ9QmbahlfzK86csLSk&#10;m02E3JtdVGWSaPChppfP/gnTkME/gPwZmIPbTri1ugmehKb1E8AxhQhDp0RLXDNE8QIjBYHQ2Gr4&#10;Ci21FNQyC7jTaFMPkobt8p72pz2pXWSSktXFvKwuOZNUKimgO5EsRH382GOInxVYli4NR2KXwcX2&#10;IcTx6fFJ6uXg3vR9tkLvXiQIM2Uy+cR3lGIF7Z64I4x2IvvTpQP8zdlAVmp4+LURqDjrvzia/1M5&#10;myXv5WB2+bGiAM8rq/OKcJKgGh45G6+3cfTrxqNZd1nmkWNakzZ5nqTnyOpAluySFTlYO/nxPM6v&#10;/v6Ayz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xbeOZ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CB7842" w14:textId="79C98E3B"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D1713D" w14:textId="4E2E8870"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895B090"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297ED4"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F344C9" w14:textId="0C35BCB0"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Тодорхой бүлэг болон хүмүүст сөрөг нөлөө үзүүлэх эсэх. Тухайлбал, эмзэг бүлэг, хөгжлийн бэр</w:t>
            </w:r>
            <w:r w:rsidR="00203732">
              <w:rPr>
                <w:rFonts w:ascii="Arial" w:eastAsia="Times New Roman" w:hAnsi="Arial" w:cs="Arial"/>
                <w:sz w:val="24"/>
                <w:szCs w:val="24"/>
                <w:lang w:val="mn-MN"/>
              </w:rPr>
              <w:t>х</w:t>
            </w:r>
            <w:r w:rsidRPr="00C90949">
              <w:rPr>
                <w:rFonts w:ascii="Arial" w:eastAsia="Times New Roman" w:hAnsi="Arial" w:cs="Arial"/>
                <w:sz w:val="24"/>
                <w:szCs w:val="24"/>
                <w:lang w:val="mn-MN"/>
              </w:rPr>
              <w:t>шээлтэй иргэд, ажилгүй иргэд, үндэстний цөөнхөд гэх мэт</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A2AE94" w14:textId="24A4FAE7"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433E518B" wp14:editId="48CB10C5">
                      <wp:extent cx="238125" cy="123825"/>
                      <wp:effectExtent l="0" t="0" r="0" b="0"/>
                      <wp:docPr id="284" name="AutoShape 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38810436" id="AutoShape 32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3n7QEAAMgDAAAOAAAAZHJzL2Uyb0RvYy54bWysU9tu2zAMfR+wfxD0vjh20i0z4hRFiw4D&#10;uq1A1w9gZDkWZosapcTJvn6UnGTp+jbsReDNh4eH9PJ633dip8kbtJXMJ1MptFVYG7up5PP3+3cL&#10;KXwAW0OHVlfyoL28Xr19sxxcqQtssas1CQaxvhxcJdsQXJllXrW6Bz9Bpy0nG6QeAru0yWqCgdH7&#10;Lium0/fZgFQ7QqW95+jdmJSrhN80WoVvTeN1EF0lmVtIL6V3Hd9stYRyQ+Bao4404B9Y9GAsNz1D&#10;3UEAsSXzCqo3itBjEyYK+wybxiidZuBp8ulf0zy14HSahcXx7iyT/3+w6uvukYSpK1ks5lJY6HlJ&#10;N9uAqbeYFbMo0eB8yZVP7pHikN49oPrhhcXbFuxG33jHQvP6GeAUIsKh1VAz1zxCZC8wouMZTayH&#10;L1hzS+CWScB9Q33swdKIfdrT4bwnvQ9CcbCYLfLiSgrFqZwdtmMHKE8fO/Lhk8ZeRKOSxOwSOOwe&#10;fBhLTyWxl8V703Uch7KzLwKMGSOJfOQ7SrHG+sDcCcdz4vNno0X6JcXAp1RJ/3MLpKXoPlue/2M+&#10;n8fbS8786kPBDl1m1pcZsIqhKhmkGM3bMN7r1pHZtEnmkWNcU2PSPFHPkdWRLJ9LUuR42vEeL/1U&#10;9ecHXP0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nvC95+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10629E" w14:textId="4462790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AA43517" w14:textId="6A351DC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75619E6B"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A34BDE"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A26F66" w14:textId="7CEA5776"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Гадаадын иргэдэд илэрхий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985753" w14:textId="4568D4A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noProof/>
                <w:sz w:val="24"/>
                <w:szCs w:val="24"/>
              </w:rPr>
              <mc:AlternateContent>
                <mc:Choice Requires="wps">
                  <w:drawing>
                    <wp:inline distT="0" distB="0" distL="0" distR="0" wp14:anchorId="2E59C7B1" wp14:editId="454E9AE1">
                      <wp:extent cx="238125" cy="123825"/>
                      <wp:effectExtent l="0" t="0" r="0" b="0"/>
                      <wp:docPr id="282" name="AutoShape 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2DD796E2" id="AutoShape 325"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m57QEAAMgDAAAOAAAAZHJzL2Uyb0RvYy54bWysU8GO0zAQvSPxD5bvNE22CyVqulrtahHS&#10;AistfMDUcRKLxGPGbtPy9YydtnThhrhYnhnnzZs3L6ub/dCLnSZv0FYyn82l0FZhbWxbyW9fH94s&#10;pfABbA09Wl3Jg/byZv361Wp0pS6ww77WJBjE+nJ0lexCcGWWedXpAfwMnbZcbJAGCBxSm9UEI6MP&#10;fVbM52+zEal2hEp7z9n7qSjXCb9ptApfmsbrIPpKMreQTkrnJp7ZegVlS+A6o4404B9YDGAsNz1D&#10;3UMAsSXzF9RgFKHHJswUDhk2jVE6zcDT5PM/pnnuwOk0C4vj3Vkm//9g1efdEwlTV7JYFlJYGHhJ&#10;t9uAqbe4Kq6jRKPzJb98dk8Uh/TuEdV3LyzedWBbfesdC83rZ4BTigjHTkPNXPMIkb3AiIFnNLEZ&#10;P2HNLYFbJgH3DQ2xB0sj9mlPh/Oe9D4IxcniapkzMaG4lHMwkcygPH3syIcPGgcRL5UkZpfAYffo&#10;QyQD5elJ7GXxwfR9skJvXyT4Ycwk8pHvJMUG6wNzJ5zsxPbnS4f0U4qRrVRJ/2MLpKXoP1qe/32+&#10;WETvpWBx/a7ggC4rm8sKWMVQlQxSTNe7MPl168i0XZJ54hjX1Jg0T9RzYnUky3ZJYx6tHf14GadX&#10;v3/A9S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Mj+Zue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5AD8A0" w14:textId="10C9C44F"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356B49" w14:textId="12C46D7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6F09BA1"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0752FA" w14:textId="69E991A0"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Төрийн удирдлага, сайн засаглал, шүүх эрх мэдэл, хэвлэл мэдээлэл, ёс суртахуун</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070E12" w14:textId="006E7D0D"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Засаглалын харилцаанд оролцогчдод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B3ACCA" w14:textId="42F517A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F8C2EE" w14:textId="4F789610" w:rsidR="0090286A" w:rsidRPr="00C90949" w:rsidRDefault="00D70AED"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5B26E9" w14:textId="2A516C5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3B0BEC2E"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8F2105"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F272C4" w14:textId="29C0121F"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Төрийн байгууллагуудын үүрэг, үйл ажиллагаанд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8299AA6" w14:textId="19DCD290"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1EBD26" w14:textId="0FED0B8F" w:rsidR="0090286A" w:rsidRPr="00C90949" w:rsidRDefault="005022A4"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94B5BC1" w14:textId="7EC317FB" w:rsidR="0090286A" w:rsidRPr="00C90949" w:rsidRDefault="0090286A" w:rsidP="0023763B">
            <w:pPr>
              <w:spacing w:after="0" w:line="240" w:lineRule="auto"/>
              <w:jc w:val="both"/>
              <w:textAlignment w:val="top"/>
              <w:rPr>
                <w:rFonts w:ascii="Arial" w:eastAsia="Times New Roman" w:hAnsi="Arial" w:cs="Arial"/>
                <w:sz w:val="24"/>
                <w:szCs w:val="24"/>
                <w:lang w:val="mn-MN"/>
              </w:rPr>
            </w:pPr>
          </w:p>
        </w:tc>
      </w:tr>
      <w:tr w:rsidR="0090286A" w:rsidRPr="00C90949" w14:paraId="2AE5C3F5"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707E38"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DA71E8F" w14:textId="48840428"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Төрийн захиргааны албан хаагчдын эрх, үүрэг, харилцаанд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4C233A" w14:textId="04591325"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F0224B" w14:textId="6021BA0E" w:rsidR="0090286A" w:rsidRPr="00C90949" w:rsidRDefault="00D70AED"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604FE5" w14:textId="419D02F1"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A9F0148"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9B5795"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7BD735" w14:textId="0BA05028"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Иргэдийн шүүхэд хандах, асуудлаа шийдвэрлүүлэх эрхэд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6FBCB32" w14:textId="19565E2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AF06D2" w14:textId="08EB878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A56EF8" w14:textId="3F86A720"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B882FB9"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00CAD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71C5CF" w14:textId="202FD39E"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4.5.</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Улс төрийн нам, төрийн бус байгууллагын үйл ажиллагаанд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BE8924" w14:textId="2165F354"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9FF5FA" w14:textId="4EBBE53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AC7819" w14:textId="2BC64CB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7D2F8CD1"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29BA17A" w14:textId="446C1721"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5.</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Нийтийн эрүүл мэнд, аюулгүй байдал</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8E93EB" w14:textId="65D61A01"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Хувь хүн/нийт хүн амын дундаж наслалт, өвчлөлт, нас баралтын байдалд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63CD8CF7" w14:textId="6934C803"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5FA5BD77" w14:textId="7179FD5E" w:rsidR="0090286A" w:rsidRPr="00C90949" w:rsidRDefault="00D70AED"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6260FC" w14:textId="6FF9E6C6"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D8250E0"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3A361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392C06" w14:textId="61B08EC0"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Зохицуулалтын хувилбарын улмаас үүсэх дуу чимээ, агаар, хөрсний чанарын өөрчлөлт хүн амын эрүүл мэндэд сөрөг нөлөө үзүүлэх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5ADA10" w14:textId="5F34A11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6C89A1" w14:textId="01153625"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E8BC08" w14:textId="61171BD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096112AF"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6596A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50CF52" w14:textId="4D61354A"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Хүмүүсийн амьдралын хэв маяг (хооллолт, хөдөлгөөн, архи, тамхины хэрэглээ)-т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E2E4A0A" w14:textId="25CAD8CC"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DB45E4" w14:textId="71EBDC28"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14F0A7" w14:textId="4E94B05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7396992"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167925" w14:textId="040C9EDE"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lastRenderedPageBreak/>
              <w:t>6.</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Нийгмийн хамгаалал, эрүүл мэнд, боловсролын систем</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327BC6" w14:textId="2546340C"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Нийгмийн үйлчилгээний чанар, хүртээмжид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C3342B" w14:textId="0069CBE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B53C47" w14:textId="75C02539"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D61D94" w14:textId="393E0F9D"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D3C1269"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93BF5D"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21048A" w14:textId="114773DF"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Ажилчдын боловсрол, шилжилт хөдөлгөөнд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B7ECFE" w14:textId="6760E06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0B6AFF" w14:textId="0A8E092B"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0147E3E" w14:textId="7F4F4DED" w:rsidR="0090286A" w:rsidRPr="00C90949" w:rsidRDefault="0090286A" w:rsidP="00C84572">
            <w:pPr>
              <w:spacing w:after="0" w:line="240" w:lineRule="auto"/>
              <w:jc w:val="both"/>
              <w:textAlignment w:val="top"/>
              <w:rPr>
                <w:rFonts w:ascii="Arial" w:eastAsia="Times New Roman" w:hAnsi="Arial" w:cs="Arial"/>
                <w:sz w:val="24"/>
                <w:szCs w:val="24"/>
                <w:lang w:val="mn-MN"/>
              </w:rPr>
            </w:pPr>
          </w:p>
        </w:tc>
      </w:tr>
      <w:tr w:rsidR="0090286A" w:rsidRPr="00C90949" w14:paraId="726FCF56"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9B2E5E"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4EBF64" w14:textId="049465A3"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1120BD" w14:textId="27539FB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21E275" w14:textId="0602751D"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2F95648" w14:textId="4F66E195"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2D4F1AEE"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72058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4A4264" w14:textId="751D727F"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Нийгмийн болон эрүүл мэндийн үйлчилгээ авахад сөрөг нөлөө үзүүлэх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EE1BAF5" w14:textId="4E241D6E"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CE57E5" w14:textId="5A89E3E5"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0EAEA7" w14:textId="38E8FFA6"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2F4A9DF"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C8E36B"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C95A3D" w14:textId="05BE6A40"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6.5.</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Их, дээд сургуулиудын үйл ажиллагаа, өөрийн удирдлагад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978BE2" w14:textId="76F8A75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EDE4002" w14:textId="3C38F566"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4A5D92" w14:textId="5DA45A1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41EB373B"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257EFE" w14:textId="3AB96C58"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7.</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Гэмт хэрэг, нийгмийн аюулгүй байдал</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85ABD7" w14:textId="74FED351"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Нийгмийн аюулгүй байдал, гэмт хэргийн нөхцөл байдалд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1E4194" w14:textId="724C539F"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6C6A8F4" w14:textId="1463F452" w:rsidR="0090286A" w:rsidRPr="00C90949" w:rsidRDefault="00FC4FB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4C587B" w14:textId="05204B6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73167261"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B2B663"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0BD9A5" w14:textId="6EFDC1DC"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Хуулийг албадан хэрэгжүүлэхэд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A95526" w14:textId="59A0B4F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347436" w14:textId="42FA0A68" w:rsidR="0090286A" w:rsidRPr="00C90949" w:rsidRDefault="003474CC"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5B1A8D" w14:textId="0D6E1D03"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3452D125"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2EE74D"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6C5CC1" w14:textId="18030372"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Гэмт хэргийн илрүүлэлтэд нөлөө үзүүлэх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2EFB2E" w14:textId="3E7B1EA9"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A66EDDA" w14:textId="545BBEC6" w:rsidR="0090286A" w:rsidRPr="00C90949" w:rsidRDefault="003474CC"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9BF8B61" w14:textId="0DB67B06"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BB09929"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2E482A"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935749" w14:textId="46A7DCE5"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Гэмт хэргийн хохирогчид, гэрчийн эрхэд сөрөг нөлөө үзүүлэх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88782A" w14:textId="054B7D5E"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376CBA3" w14:textId="3C152882"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6EE0BC" w14:textId="5EB2A51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16B9AD9" w14:textId="77777777" w:rsidTr="00981B91">
        <w:trPr>
          <w:trHeight w:val="20"/>
        </w:trPr>
        <w:tc>
          <w:tcPr>
            <w:tcW w:w="1689"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F0A651" w14:textId="2D0883EA"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8.</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Соёл</w:t>
            </w: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2944E5" w14:textId="30D204AD"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8.1.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Соёлын өвийг хамгаалахад нөлөө үзүүлэх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44EC5F" w14:textId="12BFE74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2CB08F" w14:textId="67179542"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7E32B2" w14:textId="06746A8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199E9219"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205BE9"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72D4C1" w14:textId="040A1F44"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8.2.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Хэл, соёлын ялгаатай байдал бий болгох эсэх, эсхүл уг ялгаатай байдалд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58EB85" w14:textId="0EC5ED5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502D73" w14:textId="5A2F7082"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EC7057" w14:textId="3B278A98"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r w:rsidR="0090286A" w:rsidRPr="00C90949" w14:paraId="53E4A803" w14:textId="77777777" w:rsidTr="00981B91">
        <w:trPr>
          <w:trHeight w:val="20"/>
        </w:trPr>
        <w:tc>
          <w:tcPr>
            <w:tcW w:w="168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579069" w14:textId="77777777" w:rsidR="0090286A" w:rsidRPr="00C90949" w:rsidRDefault="0090286A" w:rsidP="00923211">
            <w:pPr>
              <w:spacing w:after="0" w:line="240" w:lineRule="auto"/>
              <w:jc w:val="center"/>
              <w:rPr>
                <w:rFonts w:ascii="Arial" w:eastAsia="Times New Roman" w:hAnsi="Arial" w:cs="Arial"/>
                <w:sz w:val="24"/>
                <w:szCs w:val="24"/>
                <w:lang w:val="mn-MN"/>
              </w:rPr>
            </w:pPr>
          </w:p>
        </w:tc>
        <w:tc>
          <w:tcPr>
            <w:tcW w:w="307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4C095B" w14:textId="135E32F2" w:rsidR="0090286A" w:rsidRPr="00C90949" w:rsidRDefault="0090286A" w:rsidP="00923211">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8.3.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Иргэдийн түүх, соёлоо хамгаалах оролцоонд нөлөөлөх эсэх</w:t>
            </w:r>
            <w:r w:rsidR="0023763B" w:rsidRPr="00C90949">
              <w:rPr>
                <w:rFonts w:ascii="Arial" w:eastAsia="Times New Roman" w:hAnsi="Arial" w:cs="Arial"/>
                <w:sz w:val="24"/>
                <w:szCs w:val="24"/>
              </w:rPr>
              <w:t>;</w:t>
            </w:r>
          </w:p>
        </w:tc>
        <w:tc>
          <w:tcPr>
            <w:tcW w:w="759"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0F8940" w14:textId="68FC0AC2"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c>
          <w:tcPr>
            <w:tcW w:w="76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114800" w14:textId="2835A505" w:rsidR="0090286A" w:rsidRPr="00C90949" w:rsidRDefault="0090286A" w:rsidP="00923211">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30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A03EE96" w14:textId="76FCC2FB" w:rsidR="0090286A" w:rsidRPr="00C90949" w:rsidRDefault="0090286A" w:rsidP="00923211">
            <w:pPr>
              <w:spacing w:after="0" w:line="240" w:lineRule="auto"/>
              <w:jc w:val="center"/>
              <w:textAlignment w:val="top"/>
              <w:rPr>
                <w:rFonts w:ascii="Arial" w:eastAsia="Times New Roman" w:hAnsi="Arial" w:cs="Arial"/>
                <w:sz w:val="24"/>
                <w:szCs w:val="24"/>
                <w:lang w:val="mn-MN"/>
              </w:rPr>
            </w:pPr>
          </w:p>
        </w:tc>
      </w:tr>
    </w:tbl>
    <w:p w14:paraId="060E6BC9" w14:textId="77777777" w:rsidR="0090286A" w:rsidRPr="00C90949" w:rsidRDefault="0090286A" w:rsidP="006C3E81">
      <w:pPr>
        <w:shd w:val="clear" w:color="auto" w:fill="FFFFFF"/>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 </w:t>
      </w:r>
    </w:p>
    <w:p w14:paraId="6352F3B1" w14:textId="5BCF7D6B" w:rsidR="00343B3B" w:rsidRDefault="00343B3B" w:rsidP="006C3E81">
      <w:pPr>
        <w:shd w:val="clear" w:color="auto" w:fill="FFFFFF"/>
        <w:spacing w:after="0" w:line="240" w:lineRule="auto"/>
        <w:jc w:val="right"/>
        <w:textAlignment w:val="top"/>
        <w:rPr>
          <w:rFonts w:ascii="Arial" w:eastAsia="Times New Roman" w:hAnsi="Arial" w:cs="Arial"/>
          <w:sz w:val="24"/>
          <w:szCs w:val="24"/>
          <w:lang w:val="mn-MN"/>
        </w:rPr>
      </w:pPr>
    </w:p>
    <w:p w14:paraId="420B505B" w14:textId="47168EC5" w:rsidR="00CC6F75" w:rsidRDefault="00CC6F75" w:rsidP="006C3E81">
      <w:pPr>
        <w:shd w:val="clear" w:color="auto" w:fill="FFFFFF"/>
        <w:spacing w:after="0" w:line="240" w:lineRule="auto"/>
        <w:jc w:val="right"/>
        <w:textAlignment w:val="top"/>
        <w:rPr>
          <w:rFonts w:ascii="Arial" w:eastAsia="Times New Roman" w:hAnsi="Arial" w:cs="Arial"/>
          <w:sz w:val="24"/>
          <w:szCs w:val="24"/>
          <w:lang w:val="mn-MN"/>
        </w:rPr>
      </w:pPr>
    </w:p>
    <w:p w14:paraId="477001FE" w14:textId="2F0952BA" w:rsidR="00CC6F75" w:rsidRDefault="00CC6F75" w:rsidP="006C3E81">
      <w:pPr>
        <w:shd w:val="clear" w:color="auto" w:fill="FFFFFF"/>
        <w:spacing w:after="0" w:line="240" w:lineRule="auto"/>
        <w:jc w:val="right"/>
        <w:textAlignment w:val="top"/>
        <w:rPr>
          <w:rFonts w:ascii="Arial" w:eastAsia="Times New Roman" w:hAnsi="Arial" w:cs="Arial"/>
          <w:sz w:val="24"/>
          <w:szCs w:val="24"/>
          <w:lang w:val="mn-MN"/>
        </w:rPr>
      </w:pPr>
    </w:p>
    <w:p w14:paraId="13B7812A" w14:textId="3A4C23DB" w:rsidR="00CC6F75" w:rsidRDefault="00CC6F75" w:rsidP="006C3E81">
      <w:pPr>
        <w:shd w:val="clear" w:color="auto" w:fill="FFFFFF"/>
        <w:spacing w:after="0" w:line="240" w:lineRule="auto"/>
        <w:jc w:val="right"/>
        <w:textAlignment w:val="top"/>
        <w:rPr>
          <w:rFonts w:ascii="Arial" w:eastAsia="Times New Roman" w:hAnsi="Arial" w:cs="Arial"/>
          <w:sz w:val="24"/>
          <w:szCs w:val="24"/>
          <w:lang w:val="mn-MN"/>
        </w:rPr>
      </w:pPr>
    </w:p>
    <w:p w14:paraId="16084900" w14:textId="56E54091" w:rsidR="00397D46" w:rsidRDefault="00397D46" w:rsidP="006C3E81">
      <w:pPr>
        <w:shd w:val="clear" w:color="auto" w:fill="FFFFFF"/>
        <w:spacing w:after="0" w:line="240" w:lineRule="auto"/>
        <w:jc w:val="right"/>
        <w:textAlignment w:val="top"/>
        <w:rPr>
          <w:rFonts w:ascii="Arial" w:eastAsia="Times New Roman" w:hAnsi="Arial" w:cs="Arial"/>
          <w:sz w:val="24"/>
          <w:szCs w:val="24"/>
          <w:lang w:val="mn-MN"/>
        </w:rPr>
      </w:pPr>
    </w:p>
    <w:p w14:paraId="33EAE407" w14:textId="553AA2DB" w:rsidR="00397D46" w:rsidRDefault="00397D46" w:rsidP="006C3E81">
      <w:pPr>
        <w:shd w:val="clear" w:color="auto" w:fill="FFFFFF"/>
        <w:spacing w:after="0" w:line="240" w:lineRule="auto"/>
        <w:jc w:val="right"/>
        <w:textAlignment w:val="top"/>
        <w:rPr>
          <w:rFonts w:ascii="Arial" w:eastAsia="Times New Roman" w:hAnsi="Arial" w:cs="Arial"/>
          <w:sz w:val="24"/>
          <w:szCs w:val="24"/>
          <w:lang w:val="mn-MN"/>
        </w:rPr>
      </w:pPr>
    </w:p>
    <w:p w14:paraId="45867BE2" w14:textId="534B5C26" w:rsidR="00397D46" w:rsidRDefault="00397D46" w:rsidP="006C3E81">
      <w:pPr>
        <w:shd w:val="clear" w:color="auto" w:fill="FFFFFF"/>
        <w:spacing w:after="0" w:line="240" w:lineRule="auto"/>
        <w:jc w:val="right"/>
        <w:textAlignment w:val="top"/>
        <w:rPr>
          <w:rFonts w:ascii="Arial" w:eastAsia="Times New Roman" w:hAnsi="Arial" w:cs="Arial"/>
          <w:sz w:val="24"/>
          <w:szCs w:val="24"/>
          <w:lang w:val="mn-MN"/>
        </w:rPr>
      </w:pPr>
    </w:p>
    <w:p w14:paraId="0D1B0FD9" w14:textId="77777777" w:rsidR="00397D46" w:rsidRDefault="00397D46" w:rsidP="006C3E81">
      <w:pPr>
        <w:shd w:val="clear" w:color="auto" w:fill="FFFFFF"/>
        <w:spacing w:after="0" w:line="240" w:lineRule="auto"/>
        <w:jc w:val="right"/>
        <w:textAlignment w:val="top"/>
        <w:rPr>
          <w:rFonts w:ascii="Arial" w:eastAsia="Times New Roman" w:hAnsi="Arial" w:cs="Arial"/>
          <w:sz w:val="24"/>
          <w:szCs w:val="24"/>
          <w:lang w:val="mn-MN"/>
        </w:rPr>
      </w:pPr>
    </w:p>
    <w:p w14:paraId="7905D698" w14:textId="77777777" w:rsidR="00CC6F75" w:rsidRPr="00C90949" w:rsidRDefault="00CC6F75" w:rsidP="006C3E81">
      <w:pPr>
        <w:shd w:val="clear" w:color="auto" w:fill="FFFFFF"/>
        <w:spacing w:after="0" w:line="240" w:lineRule="auto"/>
        <w:jc w:val="right"/>
        <w:textAlignment w:val="top"/>
        <w:rPr>
          <w:rFonts w:ascii="Arial" w:eastAsia="Times New Roman" w:hAnsi="Arial" w:cs="Arial"/>
          <w:sz w:val="24"/>
          <w:szCs w:val="24"/>
          <w:lang w:val="mn-MN"/>
        </w:rPr>
      </w:pPr>
    </w:p>
    <w:p w14:paraId="7249B8B0" w14:textId="2F60B8F4" w:rsidR="0090286A" w:rsidRPr="00C90949" w:rsidRDefault="0090286A" w:rsidP="006C3E81">
      <w:pPr>
        <w:shd w:val="clear" w:color="auto" w:fill="FFFFFF"/>
        <w:spacing w:after="0" w:line="240" w:lineRule="auto"/>
        <w:jc w:val="right"/>
        <w:textAlignment w:val="top"/>
        <w:rPr>
          <w:rFonts w:ascii="Arial" w:eastAsia="Times New Roman" w:hAnsi="Arial" w:cs="Arial"/>
          <w:bCs/>
          <w:sz w:val="24"/>
          <w:szCs w:val="24"/>
          <w:lang w:val="mn-MN"/>
        </w:rPr>
      </w:pPr>
      <w:r w:rsidRPr="00C90949">
        <w:rPr>
          <w:rFonts w:ascii="Arial" w:eastAsia="Times New Roman" w:hAnsi="Arial" w:cs="Arial"/>
          <w:bCs/>
          <w:sz w:val="24"/>
          <w:szCs w:val="24"/>
          <w:lang w:val="mn-MN"/>
        </w:rPr>
        <w:t>Хүснэгт 4</w:t>
      </w:r>
    </w:p>
    <w:p w14:paraId="2CA4312C" w14:textId="77777777" w:rsidR="00343B3B" w:rsidRPr="00C90949" w:rsidRDefault="00343B3B" w:rsidP="006C3E81">
      <w:pPr>
        <w:shd w:val="clear" w:color="auto" w:fill="FFFFFF"/>
        <w:spacing w:after="0" w:line="240" w:lineRule="auto"/>
        <w:jc w:val="right"/>
        <w:textAlignment w:val="top"/>
        <w:rPr>
          <w:rFonts w:ascii="Arial" w:eastAsia="Times New Roman" w:hAnsi="Arial" w:cs="Arial"/>
          <w:bCs/>
          <w:sz w:val="24"/>
          <w:szCs w:val="24"/>
          <w:lang w:val="mn-MN"/>
        </w:rPr>
      </w:pPr>
    </w:p>
    <w:p w14:paraId="3CE4623E" w14:textId="2C749D77" w:rsidR="0090286A" w:rsidRPr="00C90949" w:rsidRDefault="00C84572" w:rsidP="00C84572">
      <w:pPr>
        <w:shd w:val="clear" w:color="auto" w:fill="FFFFFF"/>
        <w:spacing w:after="0" w:line="240" w:lineRule="auto"/>
        <w:textAlignment w:val="top"/>
        <w:rPr>
          <w:rFonts w:ascii="Arial" w:eastAsia="Times New Roman" w:hAnsi="Arial" w:cs="Arial"/>
          <w:bCs/>
          <w:sz w:val="24"/>
          <w:szCs w:val="24"/>
          <w:lang w:val="mn-MN"/>
        </w:rPr>
      </w:pPr>
      <w:r>
        <w:rPr>
          <w:rFonts w:ascii="Arial" w:eastAsia="Times New Roman" w:hAnsi="Arial" w:cs="Arial"/>
          <w:bCs/>
          <w:sz w:val="24"/>
          <w:szCs w:val="24"/>
          <w:lang w:val="mn-MN"/>
        </w:rPr>
        <w:t>1.4.</w:t>
      </w:r>
      <w:r w:rsidR="0090286A" w:rsidRPr="00C90949">
        <w:rPr>
          <w:rFonts w:ascii="Arial" w:eastAsia="Times New Roman" w:hAnsi="Arial" w:cs="Arial"/>
          <w:bCs/>
          <w:sz w:val="24"/>
          <w:szCs w:val="24"/>
          <w:lang w:val="mn-MN"/>
        </w:rPr>
        <w:t>Б</w:t>
      </w:r>
      <w:r w:rsidRPr="00C90949">
        <w:rPr>
          <w:rFonts w:ascii="Arial" w:eastAsia="Times New Roman" w:hAnsi="Arial" w:cs="Arial"/>
          <w:bCs/>
          <w:sz w:val="24"/>
          <w:szCs w:val="24"/>
          <w:lang w:val="mn-MN"/>
        </w:rPr>
        <w:t>айгаль орчинд үзүүлэх үр нөлөө</w:t>
      </w:r>
    </w:p>
    <w:p w14:paraId="112712B7" w14:textId="77777777" w:rsidR="0023763B" w:rsidRPr="00C90949" w:rsidRDefault="0023763B" w:rsidP="006C3E81">
      <w:pPr>
        <w:shd w:val="clear" w:color="auto" w:fill="FFFFFF"/>
        <w:spacing w:after="0" w:line="240" w:lineRule="auto"/>
        <w:jc w:val="center"/>
        <w:textAlignment w:val="top"/>
        <w:rPr>
          <w:rFonts w:ascii="Arial" w:eastAsia="Times New Roman" w:hAnsi="Arial" w:cs="Arial"/>
          <w:sz w:val="24"/>
          <w:szCs w:val="24"/>
          <w:lang w:val="mn-MN"/>
        </w:rPr>
      </w:pPr>
    </w:p>
    <w:tbl>
      <w:tblPr>
        <w:tblW w:w="99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4703"/>
        <w:gridCol w:w="871"/>
        <w:gridCol w:w="851"/>
        <w:gridCol w:w="1320"/>
      </w:tblGrid>
      <w:tr w:rsidR="0090286A" w:rsidRPr="00C90949" w14:paraId="00520F1E" w14:textId="77777777" w:rsidTr="0023763B">
        <w:trPr>
          <w:trHeight w:val="20"/>
        </w:trPr>
        <w:tc>
          <w:tcPr>
            <w:tcW w:w="22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525E796" w14:textId="2305ADEE"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Үзүүлэх үр</w:t>
            </w:r>
          </w:p>
          <w:p w14:paraId="5A324300" w14:textId="77777777"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нөлөө</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4D3A33" w14:textId="6F1FCB71" w:rsidR="0090286A" w:rsidRPr="00C90949" w:rsidRDefault="002B32AE"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Холбогдох асуулт</w:t>
            </w:r>
          </w:p>
        </w:tc>
        <w:tc>
          <w:tcPr>
            <w:tcW w:w="1722"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BE6F2C" w14:textId="77777777"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Хариулт</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BBD11D" w14:textId="77777777"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Тайлбар</w:t>
            </w:r>
          </w:p>
        </w:tc>
      </w:tr>
      <w:tr w:rsidR="0090286A" w:rsidRPr="00C90949" w14:paraId="5EDB5E1C" w14:textId="77777777" w:rsidTr="0023763B">
        <w:trPr>
          <w:trHeight w:val="20"/>
        </w:trPr>
        <w:tc>
          <w:tcPr>
            <w:tcW w:w="223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1AB39C" w14:textId="422DD307"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Агаар</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694CFB" w14:textId="73058A02"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1.1.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Зохицуулалтын хувилбарын үр дүнд агаарын бохирдлыг нэмэгдүүлэх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BAEADD" w14:textId="2BDEACB9"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D0E42B" w14:textId="3CD754D8"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CE3532" w14:textId="31CC9022"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32471639" w14:textId="77777777" w:rsidTr="0023763B">
        <w:trPr>
          <w:trHeight w:val="2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B632B1" w14:textId="475926AF"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Зам тээвэр, түлш, эрчим хүч</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C3649B" w14:textId="368C6018"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Тээврийн хэрэгслийн түлшний хэрэглээг нэмэгдүүлэх/бууруулах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F7398B" w14:textId="18950F46"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675BEC" w14:textId="2977B0A5"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3E18B7" w14:textId="0FC2395A"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0920596B"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2C5834"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40B860" w14:textId="424F4BD0"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Эрчим хүчний хэрэглээг нэмэгдүүлэх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9EE33E2" w14:textId="6FC076F7"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494C6E" w14:textId="45A0D771"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05DDF1" w14:textId="291EF2BC"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45B78882"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1322E1"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2DF6BE" w14:textId="771C5542"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Эрчим хүчний үйлдвэрлэлд нөлөө үзүүлэх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5FAB2B" w14:textId="4675F1AD"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3669C9" w14:textId="35C55BB4"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8523B4" w14:textId="2352E340"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4F227E37"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FCAE15"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AF20B6" w14:textId="14FFB7FF"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2.4.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Тээврийн хэрэгслийн агаарын бохирдлыг нэмэгдүүлэх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D86D216" w14:textId="6F5BEAC5"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368C74" w14:textId="344A745D"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B71EBA" w14:textId="3DE4D6A2"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0EF7057C" w14:textId="77777777" w:rsidTr="0023763B">
        <w:trPr>
          <w:trHeight w:val="2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50EA1B" w14:textId="6E9AE53C"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Ан амьтан, ургамлыг хамгаалах</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31FDC1" w14:textId="31425E38"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Ан амьтны тоо хэмжээг бууруулах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E096FB" w14:textId="275EE3BC"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0CC1B3" w14:textId="7E5375DD"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6FB171" w14:textId="0F0ACA2A"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16B77394"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9A19D3"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DD7AD5" w14:textId="5A25671B"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Ховордсон болон нэн ховор амьтан, ургамалд сөргөөр нөлөөлөх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BE2CA7" w14:textId="62DDA5EE"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C3AC1B" w14:textId="6C338508"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AE4C72" w14:textId="2BFA6169"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2EF446CF"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D9B728"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544177" w14:textId="67F14BB3"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Ан амьтдын нүүдэл, суурьшилд сөргөөр нөлөөлөх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0603417" w14:textId="0F83817D"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BB4999" w14:textId="430B5C5F"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033424" w14:textId="3F77BCCE"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579F7B70"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D453E"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6657C1" w14:textId="2EF20A83"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3.4.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Тусгай хамгаалалттай газар нутагт сөргөөр нөлөөлөх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41673F" w14:textId="25E378B0"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22B785" w14:textId="2299B90D"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E76F23" w14:textId="6F93057F"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37BD09DC" w14:textId="77777777" w:rsidTr="0023763B">
        <w:trPr>
          <w:trHeight w:val="2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4F5CD8" w14:textId="671A14C0"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4.</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Усны нөөц</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A98630" w14:textId="168A206E"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Газрын дээрх ус болон гүний ус, цэвэр усны нөөцөд сөргөөр нөлөөлөх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8DB05D" w14:textId="7E5CFBA4"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3B399DB" w14:textId="502EAD33"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2237A2" w14:textId="7646D118"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4574E7C5"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3005C0"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5985DE" w14:textId="4C0AD176"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Усны бохирдлыг нэмэгдүүлэх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717DCD" w14:textId="29B769A7"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F3E761" w14:textId="7C5CE343"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006022" w14:textId="15D07E95"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15D08B84"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EC4E3A"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81E2DB" w14:textId="561269DE"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4.3.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Ундны усны чанарт нөлөөлөх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E8D8F4" w14:textId="12877901"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D7E9F9" w14:textId="7239D1FC"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37CD6C" w14:textId="7A94CD27"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06410FC5" w14:textId="77777777" w:rsidTr="0023763B">
        <w:trPr>
          <w:trHeight w:val="2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851447" w14:textId="04C3D048"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5.</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Хөрсний бохирдол</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867D305" w14:textId="1B7446DD"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Хөрсний бохирдолтод нөлөө үзүүлэх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2171798" w14:textId="2F399A59"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F10593" w14:textId="4FE30E17"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6FACB2" w14:textId="398F45C2"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4C92F22F"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06A9A6"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A6F7CE" w14:textId="56CF3E43"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5.2.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Хөрсийг эвдэх, ашиглагдсан талбайн хэмжээг нэмэгдүүлэх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7D8403" w14:textId="54A06651"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3E2954" w14:textId="288202BA"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C444DE" w14:textId="4873EF3B"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4769A7DD" w14:textId="77777777" w:rsidTr="0023763B">
        <w:trPr>
          <w:trHeight w:val="2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61C061" w14:textId="0CB487A1"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6.</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Газрын ашиглалт</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1E11C6" w14:textId="67947019"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Ашиглагдаагүй байсан газрыг ашиглах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9C85D0" w14:textId="1EAF501F"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0C64ED5" w14:textId="46A171BB"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2CB2C28" w14:textId="22AD766A"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7613C9F2"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599F02"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35D269" w14:textId="449D4E2B"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Газрын зориулалтыг өөрчлөх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3D5F94F" w14:textId="3A94DCD0"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2CA2C96" w14:textId="7BE7F525"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1D24A6" w14:textId="73A47B06"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507E950F"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37515B"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39076C" w14:textId="61CC8E5A"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6.3.</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Экологийн зориулалтаар хамгаалагдсан газрын зориулалтыг өөрчлөх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DE7B59" w14:textId="533FA587"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2ED941" w14:textId="2144460A"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5156DF" w14:textId="08109011"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48BC9ED4" w14:textId="77777777" w:rsidTr="0023763B">
        <w:trPr>
          <w:trHeight w:val="2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293771" w14:textId="6144CD17"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7.</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Нөхөн сэргээгдэх</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/нөхөн сэргээгдэхгүй байгалийн баялаг</w:t>
            </w: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40BF77" w14:textId="05B9E981"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7.1.</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Нөхөн сэргээгдэх байгалийн баялгийг өөрөө нөхөн сэргээгдэх чадавх</w:t>
            </w:r>
            <w:r w:rsidR="00203732">
              <w:rPr>
                <w:rFonts w:ascii="Arial" w:eastAsia="Times New Roman" w:hAnsi="Arial" w:cs="Arial"/>
                <w:sz w:val="24"/>
                <w:szCs w:val="24"/>
                <w:lang w:val="mn-MN"/>
              </w:rPr>
              <w:t>ы</w:t>
            </w:r>
            <w:r w:rsidRPr="00C90949">
              <w:rPr>
                <w:rFonts w:ascii="Arial" w:eastAsia="Times New Roman" w:hAnsi="Arial" w:cs="Arial"/>
                <w:sz w:val="24"/>
                <w:szCs w:val="24"/>
                <w:lang w:val="mn-MN"/>
              </w:rPr>
              <w:t>г нь алдагдуулахгүйгээр зохистой ашиглах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FE3B21" w14:textId="56DA1F68"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2F476A" w14:textId="4BBE1937"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D39309" w14:textId="7E738B74"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r w:rsidR="0090286A" w:rsidRPr="00C90949" w14:paraId="2E1C1EC9" w14:textId="77777777" w:rsidTr="0023763B">
        <w:trPr>
          <w:trHeight w:val="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260DB3" w14:textId="77777777" w:rsidR="0090286A" w:rsidRPr="00C90949" w:rsidRDefault="0090286A" w:rsidP="0023763B">
            <w:pPr>
              <w:spacing w:after="0" w:line="240" w:lineRule="auto"/>
              <w:jc w:val="center"/>
              <w:rPr>
                <w:rFonts w:ascii="Arial" w:eastAsia="Times New Roman" w:hAnsi="Arial" w:cs="Arial"/>
                <w:sz w:val="24"/>
                <w:szCs w:val="24"/>
                <w:lang w:val="mn-MN"/>
              </w:rPr>
            </w:pPr>
          </w:p>
        </w:tc>
        <w:tc>
          <w:tcPr>
            <w:tcW w:w="470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9E847F8" w14:textId="2CE9D2AF" w:rsidR="0090286A" w:rsidRPr="00C90949" w:rsidRDefault="0090286A" w:rsidP="0023763B">
            <w:pPr>
              <w:spacing w:after="0" w:line="240" w:lineRule="auto"/>
              <w:jc w:val="both"/>
              <w:textAlignment w:val="top"/>
              <w:rPr>
                <w:rFonts w:ascii="Arial" w:eastAsia="Times New Roman" w:hAnsi="Arial" w:cs="Arial"/>
                <w:sz w:val="24"/>
                <w:szCs w:val="24"/>
              </w:rPr>
            </w:pPr>
            <w:r w:rsidRPr="00C90949">
              <w:rPr>
                <w:rFonts w:ascii="Arial" w:eastAsia="Times New Roman" w:hAnsi="Arial" w:cs="Arial"/>
                <w:sz w:val="24"/>
                <w:szCs w:val="24"/>
                <w:lang w:val="mn-MN"/>
              </w:rPr>
              <w:t>7.2.</w:t>
            </w:r>
            <w:r w:rsidR="0023763B" w:rsidRPr="00C90949">
              <w:rPr>
                <w:rFonts w:ascii="Arial" w:eastAsia="Times New Roman" w:hAnsi="Arial" w:cs="Arial"/>
                <w:sz w:val="24"/>
                <w:szCs w:val="24"/>
              </w:rPr>
              <w:t xml:space="preserve"> </w:t>
            </w:r>
            <w:r w:rsidRPr="00C90949">
              <w:rPr>
                <w:rFonts w:ascii="Arial" w:eastAsia="Times New Roman" w:hAnsi="Arial" w:cs="Arial"/>
                <w:sz w:val="24"/>
                <w:szCs w:val="24"/>
                <w:lang w:val="mn-MN"/>
              </w:rPr>
              <w:t>Нөхөн сэргээгдэхгүй байгалийн баялгийн ашиглалт нэмэгдэх эсэх</w:t>
            </w:r>
            <w:r w:rsidR="0023763B" w:rsidRPr="00C90949">
              <w:rPr>
                <w:rFonts w:ascii="Arial" w:eastAsia="Times New Roman" w:hAnsi="Arial" w:cs="Arial"/>
                <w:sz w:val="24"/>
                <w:szCs w:val="24"/>
              </w:rPr>
              <w:t>;</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F1DDAEC" w14:textId="09AABD55"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76463CD" w14:textId="08F3BD1D" w:rsidR="0090286A" w:rsidRPr="00C90949" w:rsidRDefault="0090286A" w:rsidP="0023763B">
            <w:pPr>
              <w:spacing w:after="0" w:line="240" w:lineRule="auto"/>
              <w:jc w:val="center"/>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55A808" w14:textId="31B9D295" w:rsidR="0090286A" w:rsidRPr="00C90949" w:rsidRDefault="0090286A" w:rsidP="0023763B">
            <w:pPr>
              <w:spacing w:after="0" w:line="240" w:lineRule="auto"/>
              <w:jc w:val="center"/>
              <w:textAlignment w:val="top"/>
              <w:rPr>
                <w:rFonts w:ascii="Arial" w:eastAsia="Times New Roman" w:hAnsi="Arial" w:cs="Arial"/>
                <w:sz w:val="24"/>
                <w:szCs w:val="24"/>
                <w:lang w:val="mn-MN"/>
              </w:rPr>
            </w:pPr>
          </w:p>
        </w:tc>
      </w:tr>
    </w:tbl>
    <w:p w14:paraId="07D5E3BC" w14:textId="77777777" w:rsidR="0090286A" w:rsidRPr="00C90949" w:rsidRDefault="0090286A" w:rsidP="006C3E81">
      <w:pPr>
        <w:shd w:val="clear" w:color="auto" w:fill="FFFFFF"/>
        <w:spacing w:after="0" w:line="240" w:lineRule="auto"/>
        <w:jc w:val="both"/>
        <w:textAlignment w:val="top"/>
        <w:rPr>
          <w:rFonts w:ascii="Arial" w:eastAsia="Times New Roman" w:hAnsi="Arial" w:cs="Arial"/>
          <w:sz w:val="24"/>
          <w:szCs w:val="24"/>
          <w:lang w:val="mn-MN"/>
        </w:rPr>
      </w:pPr>
      <w:r w:rsidRPr="00C90949">
        <w:rPr>
          <w:rFonts w:ascii="Arial" w:eastAsia="Times New Roman" w:hAnsi="Arial" w:cs="Arial"/>
          <w:sz w:val="24"/>
          <w:szCs w:val="24"/>
          <w:lang w:val="mn-MN"/>
        </w:rPr>
        <w:t> </w:t>
      </w:r>
    </w:p>
    <w:p w14:paraId="5D2703DD" w14:textId="77777777" w:rsidR="007223F8" w:rsidRDefault="00C84572" w:rsidP="007223F8">
      <w:pPr>
        <w:spacing w:line="276" w:lineRule="auto"/>
        <w:jc w:val="both"/>
        <w:rPr>
          <w:rFonts w:ascii="Arial" w:eastAsia="Times New Roman" w:hAnsi="Arial" w:cs="Arial"/>
          <w:sz w:val="24"/>
          <w:szCs w:val="24"/>
          <w:lang w:val="mn-MN"/>
        </w:rPr>
      </w:pPr>
      <w:r w:rsidRPr="00C84572">
        <w:rPr>
          <w:rFonts w:ascii="Arial" w:eastAsia="Times New Roman" w:hAnsi="Arial" w:cs="Arial"/>
          <w:sz w:val="24"/>
          <w:szCs w:val="24"/>
          <w:lang w:val="mn-MN"/>
        </w:rPr>
        <w:t>2. Монгол Улсын Үндсэн хууль, Монгол Улсын олон улсын гэрээ, бусад хууль тогтоомжтой нийцэж байгаа эсэх талаар</w:t>
      </w:r>
    </w:p>
    <w:p w14:paraId="667F8190" w14:textId="6A7373DD" w:rsidR="00CE7C0D" w:rsidRPr="006B2749" w:rsidRDefault="007223F8" w:rsidP="006B2749">
      <w:pPr>
        <w:spacing w:line="276" w:lineRule="auto"/>
        <w:ind w:firstLine="567"/>
        <w:jc w:val="both"/>
        <w:rPr>
          <w:rFonts w:ascii="Arial" w:eastAsia="Times New Roman" w:hAnsi="Arial" w:cs="Arial"/>
          <w:sz w:val="24"/>
          <w:szCs w:val="24"/>
          <w:lang w:val="mn-MN"/>
        </w:rPr>
      </w:pPr>
      <w:r w:rsidRPr="005551FE">
        <w:rPr>
          <w:rFonts w:ascii="Arial" w:hAnsi="Arial" w:cs="Arial"/>
          <w:bCs/>
          <w:noProof/>
          <w:sz w:val="24"/>
          <w:szCs w:val="24"/>
          <w:lang w:val="mn-MN"/>
        </w:rPr>
        <w:t xml:space="preserve">Малын тоо толгойн албан татварын тухай </w:t>
      </w:r>
      <w:r w:rsidR="00805706">
        <w:rPr>
          <w:rFonts w:ascii="Arial" w:hAnsi="Arial" w:cs="Arial"/>
          <w:bCs/>
          <w:noProof/>
          <w:sz w:val="24"/>
          <w:szCs w:val="24"/>
          <w:lang w:val="mn-MN"/>
        </w:rPr>
        <w:t xml:space="preserve">хуульд нэмэлт оруулах тухай </w:t>
      </w:r>
      <w:r w:rsidR="00C84572" w:rsidRPr="00C84572">
        <w:rPr>
          <w:rFonts w:ascii="Arial" w:eastAsia="Times New Roman" w:hAnsi="Arial" w:cs="Arial"/>
          <w:sz w:val="24"/>
          <w:szCs w:val="24"/>
          <w:lang w:val="mn-MN"/>
        </w:rPr>
        <w:t>хуулийн төслийг Монгол Улсын Үндсэн хууль, бусад хууль тогтоомжид нийцүүлэн боловсруулсан.</w:t>
      </w:r>
    </w:p>
    <w:p w14:paraId="7B49D01A" w14:textId="77777777" w:rsidR="00923843" w:rsidRDefault="00923843" w:rsidP="00923843">
      <w:pPr>
        <w:spacing w:line="276" w:lineRule="auto"/>
        <w:jc w:val="both"/>
        <w:rPr>
          <w:rFonts w:ascii="Arial" w:eastAsia="Times New Roman" w:hAnsi="Arial" w:cs="Arial"/>
          <w:sz w:val="24"/>
          <w:szCs w:val="24"/>
          <w:lang w:val="mn-MN"/>
        </w:rPr>
      </w:pPr>
    </w:p>
    <w:p w14:paraId="3DCCC55E" w14:textId="59C17905" w:rsidR="00FB7BF2" w:rsidRDefault="00FB7BF2" w:rsidP="00923843">
      <w:pPr>
        <w:spacing w:line="276" w:lineRule="auto"/>
        <w:jc w:val="both"/>
        <w:rPr>
          <w:rFonts w:ascii="Arial" w:eastAsia="Times New Roman" w:hAnsi="Arial" w:cs="Arial"/>
          <w:sz w:val="24"/>
          <w:szCs w:val="24"/>
          <w:lang w:val="mn-MN"/>
        </w:rPr>
      </w:pPr>
      <w:r w:rsidRPr="00FB7BF2">
        <w:rPr>
          <w:rFonts w:ascii="Arial" w:eastAsia="Times New Roman" w:hAnsi="Arial" w:cs="Arial"/>
          <w:sz w:val="24"/>
          <w:szCs w:val="24"/>
          <w:lang w:val="mn-MN"/>
        </w:rPr>
        <w:t>ДҮГНЭЛТ</w:t>
      </w:r>
    </w:p>
    <w:p w14:paraId="5924B8E6" w14:textId="184C5EAD" w:rsidR="00805706" w:rsidRPr="00805706" w:rsidRDefault="006B2749" w:rsidP="00A82D2C">
      <w:pPr>
        <w:spacing w:line="276" w:lineRule="auto"/>
        <w:ind w:firstLine="567"/>
        <w:jc w:val="both"/>
        <w:rPr>
          <w:rFonts w:ascii="Arial" w:hAnsi="Arial" w:cs="Arial"/>
          <w:bCs/>
          <w:noProof/>
          <w:sz w:val="24"/>
          <w:szCs w:val="24"/>
          <w:lang w:val="mn-MN"/>
        </w:rPr>
      </w:pPr>
      <w:r w:rsidRPr="006B2749">
        <w:rPr>
          <w:rFonts w:ascii="Arial" w:eastAsia="Times New Roman" w:hAnsi="Arial" w:cs="Arial"/>
          <w:sz w:val="24"/>
          <w:szCs w:val="24"/>
          <w:lang w:val="mn-MN"/>
        </w:rPr>
        <w:t>Малын тоо толгойн албан татварын тухай хуул</w:t>
      </w:r>
      <w:r w:rsidR="00F448EE">
        <w:rPr>
          <w:rFonts w:ascii="Arial" w:eastAsia="Times New Roman" w:hAnsi="Arial" w:cs="Arial"/>
          <w:sz w:val="24"/>
          <w:szCs w:val="24"/>
          <w:lang w:val="mn-MN"/>
        </w:rPr>
        <w:t xml:space="preserve">ьд нэмэлт оруулах тухай хууль </w:t>
      </w:r>
      <w:r w:rsidRPr="006B2749">
        <w:rPr>
          <w:rFonts w:ascii="Arial" w:eastAsia="Times New Roman" w:hAnsi="Arial" w:cs="Arial"/>
          <w:sz w:val="24"/>
          <w:szCs w:val="24"/>
          <w:lang w:val="mn-MN"/>
        </w:rPr>
        <w:t xml:space="preserve">  батлагдсанаар</w:t>
      </w:r>
      <w:r>
        <w:rPr>
          <w:rFonts w:ascii="Arial" w:eastAsia="Calibri" w:hAnsi="Arial" w:cs="Arial"/>
          <w:sz w:val="24"/>
          <w:szCs w:val="24"/>
          <w:lang w:val="mn-MN"/>
        </w:rPr>
        <w:t xml:space="preserve"> </w:t>
      </w:r>
      <w:r w:rsidR="00805706" w:rsidRPr="00805706">
        <w:rPr>
          <w:rFonts w:ascii="Arial" w:hAnsi="Arial" w:cs="Arial"/>
          <w:bCs/>
          <w:noProof/>
          <w:sz w:val="24"/>
          <w:szCs w:val="24"/>
          <w:lang w:val="mn-MN"/>
        </w:rPr>
        <w:t>газар тариалангийн салбарын бүтээгдэхүүн үйлдвэрлэлийг нэмэгдүүлэх, нөөцийг тогтвортой, зохистой ашиглах, дэвшилтэт техник, технологи бүхий эрчимжсэн мал аж ахуйг газар тариалангийн бүс нутагт хослуулан хөгжүүлэх боломж бүрдэнэ.</w:t>
      </w:r>
    </w:p>
    <w:p w14:paraId="237C06C3" w14:textId="274420B0" w:rsidR="00FB7BF2" w:rsidRPr="00A82D2C" w:rsidRDefault="00FB7BF2" w:rsidP="00A82D2C">
      <w:pPr>
        <w:spacing w:line="276" w:lineRule="auto"/>
        <w:ind w:firstLine="567"/>
        <w:jc w:val="both"/>
        <w:rPr>
          <w:rFonts w:ascii="Arial" w:eastAsia="Times New Roman" w:hAnsi="Arial" w:cs="Arial"/>
          <w:sz w:val="24"/>
          <w:szCs w:val="24"/>
          <w:lang w:val="mn-MN"/>
        </w:rPr>
      </w:pPr>
      <w:r w:rsidRPr="00805706">
        <w:rPr>
          <w:rFonts w:ascii="Arial" w:hAnsi="Arial" w:cs="Arial"/>
          <w:bCs/>
          <w:noProof/>
          <w:sz w:val="24"/>
          <w:szCs w:val="24"/>
          <w:lang w:val="mn-MN"/>
        </w:rPr>
        <w:t>Хүний эрхийн суурь зарчмуудад нийцэж, байгаль орчинд ямар нэгэн шууд болон шууд бус</w:t>
      </w:r>
      <w:r w:rsidRPr="006B2749">
        <w:rPr>
          <w:rFonts w:ascii="Arial" w:eastAsia="Times New Roman" w:hAnsi="Arial" w:cs="Arial"/>
          <w:sz w:val="24"/>
          <w:szCs w:val="24"/>
          <w:lang w:val="mn-MN"/>
        </w:rPr>
        <w:t xml:space="preserve"> сөрөг нөлөө үзүүлэхгүй, нийгэмд эерэг байдал үзүүлэн байгаль орчинд халгүй өндөр болон </w:t>
      </w:r>
      <w:r w:rsidRPr="00A82D2C">
        <w:rPr>
          <w:rFonts w:ascii="Arial" w:eastAsia="Times New Roman" w:hAnsi="Arial" w:cs="Arial"/>
          <w:sz w:val="24"/>
          <w:szCs w:val="24"/>
          <w:lang w:val="mn-MN"/>
        </w:rPr>
        <w:t>дэвшилтэт технологи, инноваци нэвтэрч, нэмүү өртөг бүхий бүтээгдэхүүний үйлдвэрлэл өсөж, импортыг орлох, экспортод чиглэсэн бүтээгдэхүүний үйлдвэрлэл хөгжинө.</w:t>
      </w:r>
    </w:p>
    <w:p w14:paraId="681C34FD" w14:textId="3F651499" w:rsidR="00FB7BF2" w:rsidRDefault="00FB7BF2" w:rsidP="00A82D2C">
      <w:pPr>
        <w:spacing w:line="276" w:lineRule="auto"/>
        <w:ind w:firstLine="567"/>
        <w:jc w:val="both"/>
        <w:rPr>
          <w:rFonts w:ascii="Arial" w:hAnsi="Arial" w:cs="Arial"/>
          <w:sz w:val="24"/>
          <w:szCs w:val="24"/>
          <w:lang w:val="mn-MN"/>
        </w:rPr>
      </w:pPr>
      <w:r w:rsidRPr="00A82D2C">
        <w:rPr>
          <w:rFonts w:ascii="Arial" w:eastAsia="Times New Roman" w:hAnsi="Arial" w:cs="Arial"/>
          <w:sz w:val="24"/>
          <w:szCs w:val="24"/>
          <w:lang w:val="mn-MN"/>
        </w:rPr>
        <w:t xml:space="preserve">Монгол Улс дахь </w:t>
      </w:r>
      <w:r w:rsidR="00923843" w:rsidRPr="00A82D2C">
        <w:rPr>
          <w:rFonts w:ascii="Arial" w:eastAsia="Times New Roman" w:hAnsi="Arial" w:cs="Arial"/>
          <w:sz w:val="24"/>
          <w:szCs w:val="24"/>
          <w:lang w:val="mn-MN"/>
        </w:rPr>
        <w:t>газар тариалангийн</w:t>
      </w:r>
      <w:r w:rsidRPr="00A82D2C">
        <w:rPr>
          <w:rFonts w:ascii="Arial" w:eastAsia="Times New Roman" w:hAnsi="Arial" w:cs="Arial"/>
          <w:sz w:val="24"/>
          <w:szCs w:val="24"/>
          <w:lang w:val="mn-MN"/>
        </w:rPr>
        <w:t xml:space="preserve"> бизнесийн орчин сайжрах боломж бүрдэж, гадаад, дотоодын хөрөнгө оруулалт нэмэгдэх, эдийн засгийн салбарууд хурдацтай хөгжихөд</w:t>
      </w:r>
      <w:r w:rsidRPr="00E03F48">
        <w:rPr>
          <w:rFonts w:ascii="Arial" w:hAnsi="Arial" w:cs="Arial"/>
          <w:sz w:val="24"/>
          <w:szCs w:val="24"/>
          <w:lang w:val="mn-MN"/>
        </w:rPr>
        <w:t xml:space="preserve"> чухал нөлөө үзүүлнэ. </w:t>
      </w:r>
    </w:p>
    <w:p w14:paraId="0F1A511F" w14:textId="1B772623" w:rsidR="00923843" w:rsidRDefault="00923843" w:rsidP="00FB7BF2">
      <w:pPr>
        <w:spacing w:after="0" w:line="276" w:lineRule="auto"/>
        <w:ind w:firstLine="720"/>
        <w:jc w:val="both"/>
        <w:rPr>
          <w:rFonts w:ascii="Arial" w:hAnsi="Arial" w:cs="Arial"/>
          <w:sz w:val="24"/>
          <w:szCs w:val="24"/>
          <w:lang w:val="mn-MN"/>
        </w:rPr>
      </w:pPr>
    </w:p>
    <w:p w14:paraId="44FEDE3D" w14:textId="00A0959E" w:rsidR="000E1610" w:rsidRDefault="000E1610" w:rsidP="00FB7BF2">
      <w:pPr>
        <w:spacing w:after="0" w:line="276" w:lineRule="auto"/>
        <w:ind w:firstLine="720"/>
        <w:jc w:val="both"/>
        <w:rPr>
          <w:rFonts w:ascii="Arial" w:hAnsi="Arial" w:cs="Arial"/>
          <w:sz w:val="24"/>
          <w:szCs w:val="24"/>
          <w:lang w:val="mn-MN"/>
        </w:rPr>
      </w:pPr>
    </w:p>
    <w:p w14:paraId="2B987E81" w14:textId="1439E5DF" w:rsidR="000E1610" w:rsidRDefault="000E1610" w:rsidP="00FB7BF2">
      <w:pPr>
        <w:spacing w:after="0" w:line="276" w:lineRule="auto"/>
        <w:ind w:firstLine="720"/>
        <w:jc w:val="both"/>
        <w:rPr>
          <w:rFonts w:ascii="Arial" w:hAnsi="Arial" w:cs="Arial"/>
          <w:sz w:val="24"/>
          <w:szCs w:val="24"/>
          <w:lang w:val="mn-MN"/>
        </w:rPr>
      </w:pPr>
    </w:p>
    <w:p w14:paraId="0C34542D" w14:textId="77777777" w:rsidR="000E1610" w:rsidRPr="000E1610" w:rsidRDefault="000E1610" w:rsidP="00FB7BF2">
      <w:pPr>
        <w:spacing w:after="0" w:line="276" w:lineRule="auto"/>
        <w:ind w:firstLine="720"/>
        <w:jc w:val="both"/>
        <w:rPr>
          <w:rFonts w:ascii="Arial" w:hAnsi="Arial" w:cs="Arial"/>
          <w:sz w:val="24"/>
          <w:szCs w:val="24"/>
          <w:lang w:val="mn-MN"/>
        </w:rPr>
      </w:pPr>
    </w:p>
    <w:p w14:paraId="64AD448C" w14:textId="77777777" w:rsidR="00FB7BF2" w:rsidRPr="00FB7BF2" w:rsidRDefault="00FB7BF2" w:rsidP="00FB7BF2">
      <w:pPr>
        <w:spacing w:after="0" w:line="276" w:lineRule="auto"/>
        <w:ind w:firstLine="720"/>
        <w:jc w:val="center"/>
        <w:rPr>
          <w:rFonts w:ascii="Arial" w:eastAsia="Times New Roman" w:hAnsi="Arial" w:cs="Arial"/>
          <w:sz w:val="24"/>
          <w:szCs w:val="24"/>
          <w:lang w:val="mn-MN"/>
        </w:rPr>
      </w:pPr>
      <w:r w:rsidRPr="00FB7BF2">
        <w:rPr>
          <w:rFonts w:ascii="Arial" w:eastAsia="Times New Roman" w:hAnsi="Arial" w:cs="Arial"/>
          <w:sz w:val="24"/>
          <w:szCs w:val="24"/>
          <w:lang w:val="mn-MN"/>
        </w:rPr>
        <w:t>---оОо---</w:t>
      </w:r>
    </w:p>
    <w:p w14:paraId="61DE392B" w14:textId="77777777" w:rsidR="00CE7C0D" w:rsidRPr="00C90949" w:rsidRDefault="00CE7C0D" w:rsidP="006C3E81">
      <w:pPr>
        <w:spacing w:after="0" w:line="240" w:lineRule="auto"/>
        <w:rPr>
          <w:rFonts w:ascii="Arial" w:hAnsi="Arial" w:cs="Arial"/>
          <w:sz w:val="24"/>
          <w:szCs w:val="24"/>
          <w:lang w:val="mn-MN"/>
        </w:rPr>
      </w:pPr>
    </w:p>
    <w:sectPr w:rsidR="00CE7C0D" w:rsidRPr="00C90949" w:rsidSect="00397D46">
      <w:pgSz w:w="11907" w:h="16840" w:code="9"/>
      <w:pgMar w:top="1134" w:right="992"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4EEF" w14:textId="77777777" w:rsidR="00613124" w:rsidRDefault="00613124" w:rsidP="003A5550">
      <w:pPr>
        <w:spacing w:after="0" w:line="240" w:lineRule="auto"/>
      </w:pPr>
      <w:r>
        <w:separator/>
      </w:r>
    </w:p>
  </w:endnote>
  <w:endnote w:type="continuationSeparator" w:id="0">
    <w:p w14:paraId="79DD0E54" w14:textId="77777777" w:rsidR="00613124" w:rsidRDefault="00613124" w:rsidP="003A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DAF7F" w14:textId="77777777" w:rsidR="00613124" w:rsidRDefault="00613124" w:rsidP="003A5550">
      <w:pPr>
        <w:spacing w:after="0" w:line="240" w:lineRule="auto"/>
      </w:pPr>
      <w:r>
        <w:separator/>
      </w:r>
    </w:p>
  </w:footnote>
  <w:footnote w:type="continuationSeparator" w:id="0">
    <w:p w14:paraId="46E38899" w14:textId="77777777" w:rsidR="00613124" w:rsidRDefault="00613124" w:rsidP="003A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559C"/>
    <w:multiLevelType w:val="hybridMultilevel"/>
    <w:tmpl w:val="C12669E4"/>
    <w:lvl w:ilvl="0" w:tplc="EAF8AED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F75A3"/>
    <w:multiLevelType w:val="multilevel"/>
    <w:tmpl w:val="940AD7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B5357D"/>
    <w:multiLevelType w:val="hybridMultilevel"/>
    <w:tmpl w:val="AA3C51DC"/>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F1E85"/>
    <w:multiLevelType w:val="hybridMultilevel"/>
    <w:tmpl w:val="29E49B7E"/>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9494F"/>
    <w:multiLevelType w:val="hybridMultilevel"/>
    <w:tmpl w:val="4C362D6A"/>
    <w:lvl w:ilvl="0" w:tplc="0409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5" w15:restartNumberingAfterBreak="0">
    <w:nsid w:val="7C1C1BC2"/>
    <w:multiLevelType w:val="hybridMultilevel"/>
    <w:tmpl w:val="1BDC1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6A"/>
    <w:rsid w:val="00004D15"/>
    <w:rsid w:val="00006AA1"/>
    <w:rsid w:val="00006F6D"/>
    <w:rsid w:val="00026019"/>
    <w:rsid w:val="00033A9A"/>
    <w:rsid w:val="000544A3"/>
    <w:rsid w:val="0006129A"/>
    <w:rsid w:val="00096228"/>
    <w:rsid w:val="000A5A4B"/>
    <w:rsid w:val="000B0087"/>
    <w:rsid w:val="000B78AF"/>
    <w:rsid w:val="000C2DF9"/>
    <w:rsid w:val="000C4F85"/>
    <w:rsid w:val="000E1610"/>
    <w:rsid w:val="000E4D61"/>
    <w:rsid w:val="00126322"/>
    <w:rsid w:val="00132B32"/>
    <w:rsid w:val="00142257"/>
    <w:rsid w:val="00142DFE"/>
    <w:rsid w:val="00157AAA"/>
    <w:rsid w:val="00164C9F"/>
    <w:rsid w:val="001814DA"/>
    <w:rsid w:val="001817A5"/>
    <w:rsid w:val="00181F55"/>
    <w:rsid w:val="00183DA8"/>
    <w:rsid w:val="00194112"/>
    <w:rsid w:val="001A7B0E"/>
    <w:rsid w:val="001B069C"/>
    <w:rsid w:val="00203732"/>
    <w:rsid w:val="00206C3C"/>
    <w:rsid w:val="00224681"/>
    <w:rsid w:val="00230DC3"/>
    <w:rsid w:val="00233224"/>
    <w:rsid w:val="0023763B"/>
    <w:rsid w:val="00237B92"/>
    <w:rsid w:val="0026093C"/>
    <w:rsid w:val="0026112F"/>
    <w:rsid w:val="00267F6B"/>
    <w:rsid w:val="0027633F"/>
    <w:rsid w:val="00286746"/>
    <w:rsid w:val="002A541C"/>
    <w:rsid w:val="002B32AE"/>
    <w:rsid w:val="002B6F86"/>
    <w:rsid w:val="002D692D"/>
    <w:rsid w:val="002D7584"/>
    <w:rsid w:val="002E11F8"/>
    <w:rsid w:val="002E6A3E"/>
    <w:rsid w:val="002F10FB"/>
    <w:rsid w:val="002F2E51"/>
    <w:rsid w:val="002F6D06"/>
    <w:rsid w:val="003035E5"/>
    <w:rsid w:val="0030648E"/>
    <w:rsid w:val="003100AB"/>
    <w:rsid w:val="00315D78"/>
    <w:rsid w:val="0032201F"/>
    <w:rsid w:val="00323B41"/>
    <w:rsid w:val="00330ED3"/>
    <w:rsid w:val="00343B3B"/>
    <w:rsid w:val="003474CC"/>
    <w:rsid w:val="003852B3"/>
    <w:rsid w:val="00397D46"/>
    <w:rsid w:val="003A5550"/>
    <w:rsid w:val="003B145A"/>
    <w:rsid w:val="003D0F1C"/>
    <w:rsid w:val="003E3EA0"/>
    <w:rsid w:val="003E5465"/>
    <w:rsid w:val="003F3D10"/>
    <w:rsid w:val="00403E1D"/>
    <w:rsid w:val="00405852"/>
    <w:rsid w:val="00436FE4"/>
    <w:rsid w:val="00450FCC"/>
    <w:rsid w:val="00465C58"/>
    <w:rsid w:val="004729F9"/>
    <w:rsid w:val="0048245A"/>
    <w:rsid w:val="00484990"/>
    <w:rsid w:val="00495102"/>
    <w:rsid w:val="004C011D"/>
    <w:rsid w:val="004D5449"/>
    <w:rsid w:val="005022A4"/>
    <w:rsid w:val="0050676F"/>
    <w:rsid w:val="00515FB6"/>
    <w:rsid w:val="00537C19"/>
    <w:rsid w:val="00555528"/>
    <w:rsid w:val="0055659C"/>
    <w:rsid w:val="00556B17"/>
    <w:rsid w:val="00577E5E"/>
    <w:rsid w:val="005826E9"/>
    <w:rsid w:val="00585378"/>
    <w:rsid w:val="005B1605"/>
    <w:rsid w:val="005C4C92"/>
    <w:rsid w:val="005E1275"/>
    <w:rsid w:val="00606EC3"/>
    <w:rsid w:val="00613124"/>
    <w:rsid w:val="006369D4"/>
    <w:rsid w:val="00662FBD"/>
    <w:rsid w:val="0067583D"/>
    <w:rsid w:val="00685D01"/>
    <w:rsid w:val="00687EAB"/>
    <w:rsid w:val="006B251E"/>
    <w:rsid w:val="006B2749"/>
    <w:rsid w:val="006C3E81"/>
    <w:rsid w:val="006D49C7"/>
    <w:rsid w:val="006D62E6"/>
    <w:rsid w:val="006E13C8"/>
    <w:rsid w:val="006E33EF"/>
    <w:rsid w:val="006E3971"/>
    <w:rsid w:val="00721ACE"/>
    <w:rsid w:val="007223F8"/>
    <w:rsid w:val="00727C8C"/>
    <w:rsid w:val="00734FC1"/>
    <w:rsid w:val="00735B89"/>
    <w:rsid w:val="007551C0"/>
    <w:rsid w:val="007551D1"/>
    <w:rsid w:val="00784706"/>
    <w:rsid w:val="007853F9"/>
    <w:rsid w:val="007B4AE9"/>
    <w:rsid w:val="007D0A13"/>
    <w:rsid w:val="007D15D9"/>
    <w:rsid w:val="007D1CF2"/>
    <w:rsid w:val="00803B4E"/>
    <w:rsid w:val="00805706"/>
    <w:rsid w:val="00810745"/>
    <w:rsid w:val="00815CA2"/>
    <w:rsid w:val="00823873"/>
    <w:rsid w:val="00852340"/>
    <w:rsid w:val="00861F1B"/>
    <w:rsid w:val="00874825"/>
    <w:rsid w:val="00875C2A"/>
    <w:rsid w:val="00877949"/>
    <w:rsid w:val="0089576C"/>
    <w:rsid w:val="00896495"/>
    <w:rsid w:val="008A482D"/>
    <w:rsid w:val="008A6203"/>
    <w:rsid w:val="008C081D"/>
    <w:rsid w:val="0090286A"/>
    <w:rsid w:val="00912F2A"/>
    <w:rsid w:val="00923211"/>
    <w:rsid w:val="00923843"/>
    <w:rsid w:val="00923D12"/>
    <w:rsid w:val="00944718"/>
    <w:rsid w:val="00944723"/>
    <w:rsid w:val="009616B5"/>
    <w:rsid w:val="009629C2"/>
    <w:rsid w:val="0097616D"/>
    <w:rsid w:val="00977F19"/>
    <w:rsid w:val="00981B91"/>
    <w:rsid w:val="00984B1F"/>
    <w:rsid w:val="009953E7"/>
    <w:rsid w:val="009B6C36"/>
    <w:rsid w:val="009C5DF6"/>
    <w:rsid w:val="009E60E0"/>
    <w:rsid w:val="00A00EB4"/>
    <w:rsid w:val="00A20BE0"/>
    <w:rsid w:val="00A32E74"/>
    <w:rsid w:val="00A36BC1"/>
    <w:rsid w:val="00A41A49"/>
    <w:rsid w:val="00A422C8"/>
    <w:rsid w:val="00A4423D"/>
    <w:rsid w:val="00A55FF8"/>
    <w:rsid w:val="00A64F6A"/>
    <w:rsid w:val="00A704E0"/>
    <w:rsid w:val="00A82D2C"/>
    <w:rsid w:val="00AA15FC"/>
    <w:rsid w:val="00AA63A7"/>
    <w:rsid w:val="00AC36D3"/>
    <w:rsid w:val="00AE2295"/>
    <w:rsid w:val="00AF2DE1"/>
    <w:rsid w:val="00AF2E6B"/>
    <w:rsid w:val="00AF69A9"/>
    <w:rsid w:val="00AF7EF3"/>
    <w:rsid w:val="00B05BB6"/>
    <w:rsid w:val="00B22A60"/>
    <w:rsid w:val="00B43B3A"/>
    <w:rsid w:val="00B635D3"/>
    <w:rsid w:val="00B715F8"/>
    <w:rsid w:val="00B737EA"/>
    <w:rsid w:val="00B96353"/>
    <w:rsid w:val="00BA3F40"/>
    <w:rsid w:val="00BB15EB"/>
    <w:rsid w:val="00BC0188"/>
    <w:rsid w:val="00BC7857"/>
    <w:rsid w:val="00BE3789"/>
    <w:rsid w:val="00BE45C3"/>
    <w:rsid w:val="00BE4C41"/>
    <w:rsid w:val="00C30180"/>
    <w:rsid w:val="00C328EF"/>
    <w:rsid w:val="00C364A1"/>
    <w:rsid w:val="00C7742B"/>
    <w:rsid w:val="00C800F3"/>
    <w:rsid w:val="00C84572"/>
    <w:rsid w:val="00C86A68"/>
    <w:rsid w:val="00C90949"/>
    <w:rsid w:val="00CC21BF"/>
    <w:rsid w:val="00CC44FD"/>
    <w:rsid w:val="00CC6F75"/>
    <w:rsid w:val="00CD198C"/>
    <w:rsid w:val="00CD6233"/>
    <w:rsid w:val="00CD6A8E"/>
    <w:rsid w:val="00CE57D0"/>
    <w:rsid w:val="00CE7C0D"/>
    <w:rsid w:val="00CF31CE"/>
    <w:rsid w:val="00D0649C"/>
    <w:rsid w:val="00D079A0"/>
    <w:rsid w:val="00D15ECC"/>
    <w:rsid w:val="00D46E3A"/>
    <w:rsid w:val="00D70AED"/>
    <w:rsid w:val="00D779A7"/>
    <w:rsid w:val="00D77DAB"/>
    <w:rsid w:val="00D91922"/>
    <w:rsid w:val="00DA1BB8"/>
    <w:rsid w:val="00DA485D"/>
    <w:rsid w:val="00DA5539"/>
    <w:rsid w:val="00DB0866"/>
    <w:rsid w:val="00DC44DE"/>
    <w:rsid w:val="00DE4709"/>
    <w:rsid w:val="00DF24D1"/>
    <w:rsid w:val="00DF71DE"/>
    <w:rsid w:val="00E0103A"/>
    <w:rsid w:val="00E03F48"/>
    <w:rsid w:val="00E06EDF"/>
    <w:rsid w:val="00E15FE9"/>
    <w:rsid w:val="00E26286"/>
    <w:rsid w:val="00E3022A"/>
    <w:rsid w:val="00E369B5"/>
    <w:rsid w:val="00E44D17"/>
    <w:rsid w:val="00E53F26"/>
    <w:rsid w:val="00E543C4"/>
    <w:rsid w:val="00E56D27"/>
    <w:rsid w:val="00E57507"/>
    <w:rsid w:val="00E63764"/>
    <w:rsid w:val="00EB028D"/>
    <w:rsid w:val="00EB7572"/>
    <w:rsid w:val="00EC1571"/>
    <w:rsid w:val="00EC48DF"/>
    <w:rsid w:val="00EC7BBF"/>
    <w:rsid w:val="00EF226F"/>
    <w:rsid w:val="00EF6EB7"/>
    <w:rsid w:val="00F10647"/>
    <w:rsid w:val="00F37B8E"/>
    <w:rsid w:val="00F448EE"/>
    <w:rsid w:val="00F55891"/>
    <w:rsid w:val="00F57F8C"/>
    <w:rsid w:val="00F61391"/>
    <w:rsid w:val="00F669F7"/>
    <w:rsid w:val="00F76387"/>
    <w:rsid w:val="00F800E0"/>
    <w:rsid w:val="00F8273E"/>
    <w:rsid w:val="00F87F60"/>
    <w:rsid w:val="00FB71BE"/>
    <w:rsid w:val="00FB748A"/>
    <w:rsid w:val="00FB771E"/>
    <w:rsid w:val="00FB7BF2"/>
    <w:rsid w:val="00FC4FBA"/>
    <w:rsid w:val="00FD0FDA"/>
    <w:rsid w:val="00FD53A3"/>
    <w:rsid w:val="00FE26C9"/>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541E"/>
  <w15:docId w15:val="{29F277F4-2EBC-441B-87BC-F4798D2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B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BB6"/>
    <w:rPr>
      <w:b/>
      <w:bCs/>
    </w:rPr>
  </w:style>
  <w:style w:type="paragraph" w:styleId="NoSpacing">
    <w:name w:val="No Spacing"/>
    <w:basedOn w:val="Normal"/>
    <w:link w:val="NoSpacingChar"/>
    <w:qFormat/>
    <w:rsid w:val="009629C2"/>
    <w:pPr>
      <w:spacing w:before="240" w:after="0" w:line="240" w:lineRule="auto"/>
      <w:jc w:val="right"/>
    </w:pPr>
    <w:rPr>
      <w:rFonts w:asciiTheme="majorHAnsi" w:hAnsiTheme="majorHAnsi" w:cstheme="majorBidi"/>
      <w:lang w:bidi="en-US"/>
    </w:rPr>
  </w:style>
  <w:style w:type="character" w:customStyle="1" w:styleId="NoSpacingChar">
    <w:name w:val="No Spacing Char"/>
    <w:basedOn w:val="DefaultParagraphFont"/>
    <w:link w:val="NoSpacing"/>
    <w:rsid w:val="009629C2"/>
    <w:rPr>
      <w:rFonts w:asciiTheme="majorHAnsi" w:hAnsiTheme="majorHAnsi" w:cstheme="majorBidi"/>
      <w:lang w:bidi="en-US"/>
    </w:rPr>
  </w:style>
  <w:style w:type="paragraph" w:styleId="Title">
    <w:name w:val="Title"/>
    <w:basedOn w:val="Normal"/>
    <w:link w:val="TitleChar"/>
    <w:qFormat/>
    <w:rsid w:val="00B715F8"/>
    <w:pPr>
      <w:spacing w:after="0" w:line="240" w:lineRule="auto"/>
      <w:jc w:val="center"/>
    </w:pPr>
    <w:rPr>
      <w:rFonts w:ascii="Arial Mon" w:eastAsia="Times New Roman" w:hAnsi="Arial Mon" w:cs="Times New Roman"/>
      <w:color w:val="0000FF"/>
      <w:sz w:val="36"/>
      <w:szCs w:val="24"/>
      <w:lang w:val="ms-MY"/>
    </w:rPr>
  </w:style>
  <w:style w:type="character" w:customStyle="1" w:styleId="TitleChar">
    <w:name w:val="Title Char"/>
    <w:basedOn w:val="DefaultParagraphFont"/>
    <w:link w:val="Title"/>
    <w:rsid w:val="00B715F8"/>
    <w:rPr>
      <w:rFonts w:ascii="Arial Mon" w:eastAsia="Times New Roman" w:hAnsi="Arial Mon" w:cs="Times New Roman"/>
      <w:color w:val="0000FF"/>
      <w:sz w:val="36"/>
      <w:szCs w:val="24"/>
      <w:lang w:val="ms-MY"/>
    </w:rPr>
  </w:style>
  <w:style w:type="paragraph" w:styleId="ListParagraph">
    <w:name w:val="List Paragraph"/>
    <w:basedOn w:val="Normal"/>
    <w:link w:val="ListParagraphChar"/>
    <w:uiPriority w:val="34"/>
    <w:qFormat/>
    <w:rsid w:val="00B715F8"/>
    <w:pPr>
      <w:spacing w:after="200" w:line="276" w:lineRule="auto"/>
      <w:ind w:left="720"/>
      <w:contextualSpacing/>
    </w:pPr>
    <w:rPr>
      <w:rFonts w:ascii="Calibri" w:eastAsia="Times New Roman" w:hAnsi="Calibri" w:cs="Times New Roman"/>
    </w:rPr>
  </w:style>
  <w:style w:type="paragraph" w:customStyle="1" w:styleId="Paragraph">
    <w:name w:val="Paragraph"/>
    <w:basedOn w:val="List"/>
    <w:rsid w:val="00B715F8"/>
    <w:pPr>
      <w:tabs>
        <w:tab w:val="left" w:pos="0"/>
        <w:tab w:val="left" w:pos="720"/>
        <w:tab w:val="left" w:pos="1008"/>
        <w:tab w:val="left" w:pos="1440"/>
      </w:tabs>
      <w:autoSpaceDE w:val="0"/>
      <w:autoSpaceDN w:val="0"/>
      <w:spacing w:before="60" w:after="0" w:line="240" w:lineRule="auto"/>
      <w:ind w:left="0" w:firstLine="720"/>
      <w:contextualSpacing w:val="0"/>
      <w:jc w:val="both"/>
    </w:pPr>
    <w:rPr>
      <w:rFonts w:ascii="Arial Mon" w:eastAsia="Times New Roman" w:hAnsi="Arial Mon" w:cs="Times New Roman"/>
      <w:noProof/>
      <w:sz w:val="18"/>
      <w:szCs w:val="20"/>
    </w:rPr>
  </w:style>
  <w:style w:type="table" w:styleId="TableGrid">
    <w:name w:val="Table Grid"/>
    <w:basedOn w:val="TableNormal"/>
    <w:uiPriority w:val="59"/>
    <w:rsid w:val="00B715F8"/>
    <w:pPr>
      <w:spacing w:after="0" w:line="240" w:lineRule="auto"/>
    </w:pPr>
    <w:rPr>
      <w:rFonts w:ascii="Arial" w:hAnsi="Arial"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B715F8"/>
    <w:pPr>
      <w:ind w:left="360" w:hanging="360"/>
      <w:contextualSpacing/>
    </w:pPr>
  </w:style>
  <w:style w:type="character" w:customStyle="1" w:styleId="ListParagraphChar">
    <w:name w:val="List Paragraph Char"/>
    <w:basedOn w:val="DefaultParagraphFont"/>
    <w:link w:val="ListParagraph"/>
    <w:uiPriority w:val="34"/>
    <w:rsid w:val="00164C9F"/>
    <w:rPr>
      <w:rFonts w:ascii="Calibri" w:eastAsia="Times New Roman" w:hAnsi="Calibri" w:cs="Times New Roman"/>
    </w:rPr>
  </w:style>
  <w:style w:type="paragraph" w:styleId="FootnoteText">
    <w:name w:val="footnote text"/>
    <w:basedOn w:val="Normal"/>
    <w:link w:val="FootnoteTextChar"/>
    <w:uiPriority w:val="99"/>
    <w:rsid w:val="003A5550"/>
    <w:pPr>
      <w:widowControl w:val="0"/>
      <w:autoSpaceDE w:val="0"/>
      <w:autoSpaceDN w:val="0"/>
      <w:adjustRightInd w:val="0"/>
      <w:spacing w:after="0" w:line="240" w:lineRule="auto"/>
    </w:pPr>
    <w:rPr>
      <w:rFonts w:ascii="Arial Mon" w:eastAsia="MS Mincho" w:hAnsi="Arial Mon" w:cs="Arial Mon"/>
      <w:sz w:val="20"/>
      <w:szCs w:val="20"/>
      <w:lang w:eastAsia="ja-JP"/>
    </w:rPr>
  </w:style>
  <w:style w:type="character" w:customStyle="1" w:styleId="FootnoteTextChar">
    <w:name w:val="Footnote Text Char"/>
    <w:basedOn w:val="DefaultParagraphFont"/>
    <w:link w:val="FootnoteText"/>
    <w:uiPriority w:val="99"/>
    <w:rsid w:val="003A5550"/>
    <w:rPr>
      <w:rFonts w:ascii="Arial Mon" w:eastAsia="MS Mincho" w:hAnsi="Arial Mon" w:cs="Arial Mon"/>
      <w:sz w:val="20"/>
      <w:szCs w:val="20"/>
      <w:lang w:eastAsia="ja-JP"/>
    </w:rPr>
  </w:style>
  <w:style w:type="character" w:styleId="FootnoteReference">
    <w:name w:val="footnote reference"/>
    <w:basedOn w:val="DefaultParagraphFont"/>
    <w:uiPriority w:val="99"/>
    <w:semiHidden/>
    <w:rsid w:val="003A5550"/>
    <w:rPr>
      <w:vertAlign w:val="superscript"/>
    </w:rPr>
  </w:style>
  <w:style w:type="paragraph" w:styleId="BodyText">
    <w:name w:val="Body Text"/>
    <w:basedOn w:val="Normal"/>
    <w:link w:val="BodyTextChar"/>
    <w:uiPriority w:val="99"/>
    <w:unhideWhenUsed/>
    <w:rsid w:val="00FB71BE"/>
    <w:pPr>
      <w:spacing w:after="120" w:line="276" w:lineRule="auto"/>
    </w:pPr>
    <w:rPr>
      <w:rFonts w:ascii="Calibri" w:eastAsia="MS Mincho" w:hAnsi="Calibri" w:cs="Times New Roman"/>
      <w:sz w:val="20"/>
      <w:szCs w:val="20"/>
      <w:lang w:eastAsia="ja-JP"/>
    </w:rPr>
  </w:style>
  <w:style w:type="character" w:customStyle="1" w:styleId="BodyTextChar">
    <w:name w:val="Body Text Char"/>
    <w:basedOn w:val="DefaultParagraphFont"/>
    <w:link w:val="BodyText"/>
    <w:uiPriority w:val="99"/>
    <w:rsid w:val="00FB71BE"/>
    <w:rPr>
      <w:rFonts w:ascii="Calibri" w:eastAsia="MS Mincho" w:hAnsi="Calibri" w:cs="Times New Roman"/>
      <w:sz w:val="20"/>
      <w:szCs w:val="20"/>
      <w:lang w:eastAsia="ja-JP"/>
    </w:rPr>
  </w:style>
  <w:style w:type="paragraph" w:customStyle="1" w:styleId="Default">
    <w:name w:val="Default"/>
    <w:rsid w:val="00A20BE0"/>
    <w:pPr>
      <w:autoSpaceDE w:val="0"/>
      <w:autoSpaceDN w:val="0"/>
      <w:adjustRightInd w:val="0"/>
      <w:spacing w:after="0" w:line="240" w:lineRule="auto"/>
    </w:pPr>
    <w:rPr>
      <w:rFonts w:ascii="Arial" w:eastAsia="Calibri" w:hAnsi="Arial" w:cs="Arial"/>
      <w:color w:val="000000"/>
      <w:sz w:val="24"/>
      <w:szCs w:val="24"/>
    </w:rPr>
  </w:style>
  <w:style w:type="paragraph" w:customStyle="1" w:styleId="msghead">
    <w:name w:val="msg_head"/>
    <w:basedOn w:val="Normal"/>
    <w:rsid w:val="002E6A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4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3020">
      <w:bodyDiv w:val="1"/>
      <w:marLeft w:val="0"/>
      <w:marRight w:val="0"/>
      <w:marTop w:val="0"/>
      <w:marBottom w:val="0"/>
      <w:divBdr>
        <w:top w:val="none" w:sz="0" w:space="0" w:color="auto"/>
        <w:left w:val="none" w:sz="0" w:space="0" w:color="auto"/>
        <w:bottom w:val="none" w:sz="0" w:space="0" w:color="auto"/>
        <w:right w:val="none" w:sz="0" w:space="0" w:color="auto"/>
      </w:divBdr>
    </w:div>
    <w:div w:id="636179541">
      <w:bodyDiv w:val="1"/>
      <w:marLeft w:val="0"/>
      <w:marRight w:val="0"/>
      <w:marTop w:val="0"/>
      <w:marBottom w:val="0"/>
      <w:divBdr>
        <w:top w:val="none" w:sz="0" w:space="0" w:color="auto"/>
        <w:left w:val="none" w:sz="0" w:space="0" w:color="auto"/>
        <w:bottom w:val="none" w:sz="0" w:space="0" w:color="auto"/>
        <w:right w:val="none" w:sz="0" w:space="0" w:color="auto"/>
      </w:divBdr>
    </w:div>
    <w:div w:id="717095491">
      <w:bodyDiv w:val="1"/>
      <w:marLeft w:val="0"/>
      <w:marRight w:val="0"/>
      <w:marTop w:val="0"/>
      <w:marBottom w:val="0"/>
      <w:divBdr>
        <w:top w:val="none" w:sz="0" w:space="0" w:color="auto"/>
        <w:left w:val="none" w:sz="0" w:space="0" w:color="auto"/>
        <w:bottom w:val="none" w:sz="0" w:space="0" w:color="auto"/>
        <w:right w:val="none" w:sz="0" w:space="0" w:color="auto"/>
      </w:divBdr>
    </w:div>
    <w:div w:id="873227523">
      <w:bodyDiv w:val="1"/>
      <w:marLeft w:val="0"/>
      <w:marRight w:val="0"/>
      <w:marTop w:val="0"/>
      <w:marBottom w:val="0"/>
      <w:divBdr>
        <w:top w:val="none" w:sz="0" w:space="0" w:color="auto"/>
        <w:left w:val="none" w:sz="0" w:space="0" w:color="auto"/>
        <w:bottom w:val="none" w:sz="0" w:space="0" w:color="auto"/>
        <w:right w:val="none" w:sz="0" w:space="0" w:color="auto"/>
      </w:divBdr>
    </w:div>
    <w:div w:id="19841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7ADF-746C-4DC8-A2E9-6CDF98ED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2001</Words>
  <Characters>13828</Characters>
  <Application>Microsoft Office Word</Application>
  <DocSecurity>0</DocSecurity>
  <Lines>307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Nyamkhuu</dc:creator>
  <cp:keywords/>
  <dc:description/>
  <cp:lastModifiedBy>Microsoft Office User</cp:lastModifiedBy>
  <cp:revision>2</cp:revision>
  <cp:lastPrinted>2022-03-03T04:10:00Z</cp:lastPrinted>
  <dcterms:created xsi:type="dcterms:W3CDTF">2022-04-15T05:10:00Z</dcterms:created>
  <dcterms:modified xsi:type="dcterms:W3CDTF">2022-04-15T05:10:00Z</dcterms:modified>
</cp:coreProperties>
</file>