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91C45" w14:textId="77777777" w:rsidR="00CA0285" w:rsidRDefault="00CA0285" w:rsidP="00CA0285">
      <w:pPr>
        <w:jc w:val="center"/>
        <w:rPr>
          <w:rFonts w:cs="Arial"/>
          <w:b/>
          <w:szCs w:val="24"/>
          <w:lang w:val="mn-MN"/>
        </w:rPr>
      </w:pPr>
      <w:r>
        <w:rPr>
          <w:rFonts w:cs="Arial"/>
          <w:b/>
          <w:szCs w:val="24"/>
          <w:lang w:val="mn-MN"/>
        </w:rPr>
        <w:t xml:space="preserve">ЗОХИЦУУЛАХ ҮЙЛЧЛЭЛТЭЙ ХҮНСНИЙ ТУХАЙ ХУУЛИЙН </w:t>
      </w:r>
      <w:r w:rsidRPr="00563278">
        <w:rPr>
          <w:rFonts w:cs="Arial"/>
          <w:b/>
          <w:szCs w:val="24"/>
          <w:lang w:val="mn-MN"/>
        </w:rPr>
        <w:t xml:space="preserve">ТӨСЛИЙН </w:t>
      </w:r>
    </w:p>
    <w:p w14:paraId="1FEE2A8E" w14:textId="77777777" w:rsidR="00CA0285" w:rsidRPr="00563278" w:rsidRDefault="00CA0285" w:rsidP="00CA0285">
      <w:pPr>
        <w:jc w:val="center"/>
        <w:rPr>
          <w:rFonts w:cs="Arial"/>
          <w:b/>
          <w:szCs w:val="24"/>
          <w:lang w:val="mn-MN"/>
        </w:rPr>
      </w:pPr>
      <w:r w:rsidRPr="00563278">
        <w:rPr>
          <w:rFonts w:cs="Arial"/>
          <w:b/>
          <w:szCs w:val="24"/>
          <w:lang w:val="mn-MN"/>
        </w:rPr>
        <w:t>ҮР НӨЛӨӨНИЙ ҮНЭЛГЭЭ</w:t>
      </w:r>
    </w:p>
    <w:p w14:paraId="0EE358DD" w14:textId="77777777" w:rsidR="00CA0285" w:rsidRDefault="00CA0285" w:rsidP="00CA0285">
      <w:pPr>
        <w:jc w:val="center"/>
        <w:rPr>
          <w:rFonts w:cs="Arial"/>
          <w:b/>
          <w:szCs w:val="24"/>
          <w:lang w:val="mn-MN"/>
        </w:rPr>
      </w:pPr>
    </w:p>
    <w:p w14:paraId="42D4D081" w14:textId="77777777" w:rsidR="00DC106B" w:rsidRPr="00563278" w:rsidRDefault="00DC106B" w:rsidP="00CA0285">
      <w:pPr>
        <w:jc w:val="center"/>
        <w:rPr>
          <w:rFonts w:cs="Arial"/>
          <w:b/>
          <w:szCs w:val="24"/>
          <w:lang w:val="mn-MN"/>
        </w:rPr>
      </w:pPr>
    </w:p>
    <w:p w14:paraId="794FC3DF" w14:textId="77777777" w:rsidR="00CA0285" w:rsidRDefault="00CA0285" w:rsidP="00CA0285">
      <w:pPr>
        <w:jc w:val="center"/>
        <w:rPr>
          <w:rFonts w:cs="Arial"/>
          <w:b/>
          <w:szCs w:val="24"/>
          <w:lang w:val="mn-MN"/>
        </w:rPr>
      </w:pPr>
      <w:r w:rsidRPr="00563278">
        <w:rPr>
          <w:rFonts w:cs="Arial"/>
          <w:b/>
          <w:szCs w:val="24"/>
          <w:lang w:val="mn-MN"/>
        </w:rPr>
        <w:t>НЭГ.ЕРӨНХИЙ ЗҮЙЛ</w:t>
      </w:r>
    </w:p>
    <w:p w14:paraId="041A2825" w14:textId="77777777" w:rsidR="00DC106B" w:rsidRPr="00563278" w:rsidRDefault="00DC106B" w:rsidP="00CA0285">
      <w:pPr>
        <w:jc w:val="center"/>
        <w:rPr>
          <w:rFonts w:cs="Arial"/>
          <w:b/>
          <w:szCs w:val="24"/>
          <w:lang w:val="mn-MN"/>
        </w:rPr>
      </w:pPr>
    </w:p>
    <w:p w14:paraId="7A82B6BB" w14:textId="77777777" w:rsidR="00CA0285" w:rsidRPr="00DC106B" w:rsidRDefault="00CA0285" w:rsidP="00CA0285">
      <w:pPr>
        <w:pStyle w:val="BodyText3"/>
        <w:shd w:val="clear" w:color="auto" w:fill="auto"/>
        <w:spacing w:before="0" w:after="117" w:line="276" w:lineRule="auto"/>
        <w:ind w:left="40" w:right="40" w:firstLine="480"/>
        <w:rPr>
          <w:rFonts w:ascii="Arial" w:hAnsi="Arial"/>
          <w:sz w:val="24"/>
          <w:szCs w:val="24"/>
        </w:rPr>
      </w:pPr>
      <w:r w:rsidRPr="00DC106B">
        <w:rPr>
          <w:rFonts w:ascii="Arial" w:hAnsi="Arial"/>
          <w:sz w:val="24"/>
          <w:szCs w:val="24"/>
          <w:lang w:val="mn-MN"/>
        </w:rPr>
        <w:tab/>
      </w:r>
      <w:r w:rsidRPr="00DC106B">
        <w:rPr>
          <w:rFonts w:ascii="Arial" w:hAnsi="Arial"/>
          <w:sz w:val="24"/>
          <w:szCs w:val="24"/>
        </w:rPr>
        <w:t xml:space="preserve">Энэхүү үнэлгээний ажлын зорилго нь </w:t>
      </w:r>
      <w:r w:rsidRPr="00DC106B">
        <w:rPr>
          <w:rFonts w:ascii="Arial" w:hAnsi="Arial"/>
          <w:sz w:val="24"/>
          <w:szCs w:val="24"/>
          <w:lang w:val="mn-MN"/>
        </w:rPr>
        <w:t>Хууль тогтоомжийн тухай хуулийн</w:t>
      </w:r>
      <w:r w:rsidRPr="00DC106B">
        <w:rPr>
          <w:rStyle w:val="FootnoteReference"/>
          <w:rFonts w:ascii="Arial" w:hAnsi="Arial"/>
          <w:sz w:val="24"/>
          <w:szCs w:val="24"/>
          <w:lang w:val="mn-MN"/>
        </w:rPr>
        <w:footnoteReference w:id="1"/>
      </w:r>
      <w:r w:rsidRPr="00DC106B">
        <w:rPr>
          <w:rFonts w:ascii="Arial" w:hAnsi="Arial"/>
          <w:sz w:val="24"/>
          <w:szCs w:val="24"/>
          <w:lang w:val="mn-MN"/>
        </w:rPr>
        <w:t xml:space="preserve"> 8 дугаар зүйлийн 8.1.4 дэх заалтад заасны дагуу Зохицуулах үйлчилгээтэй хүнсний тухай хуулийн төслийн </w:t>
      </w:r>
      <w:r w:rsidRPr="00DC106B">
        <w:rPr>
          <w:rFonts w:ascii="Arial" w:hAnsi="Arial"/>
          <w:sz w:val="24"/>
          <w:szCs w:val="24"/>
        </w:rPr>
        <w:t xml:space="preserve">зүйл, </w:t>
      </w:r>
      <w:r w:rsidRPr="00DC106B">
        <w:rPr>
          <w:rFonts w:ascii="Arial" w:hAnsi="Arial"/>
          <w:sz w:val="24"/>
          <w:szCs w:val="24"/>
          <w:lang w:val="mn-MN"/>
        </w:rPr>
        <w:t xml:space="preserve">хэсэг, </w:t>
      </w:r>
      <w:r w:rsidRPr="00DC106B">
        <w:rPr>
          <w:rFonts w:ascii="Arial" w:hAnsi="Arial"/>
          <w:sz w:val="24"/>
          <w:szCs w:val="24"/>
        </w:rPr>
        <w:t xml:space="preserve">заалтад тодорхой шалгуур үзүүлэлтийн дагуу дүн шинжилгээ хийх, үр нөлөөг тооцож, давхардал, хийдэл, зөрчлийг арилгах, хуулийн </w:t>
      </w:r>
      <w:r w:rsidRPr="00DC106B">
        <w:rPr>
          <w:rFonts w:ascii="Arial" w:hAnsi="Arial"/>
          <w:sz w:val="24"/>
          <w:szCs w:val="24"/>
          <w:lang w:val="mn-MN"/>
        </w:rPr>
        <w:t>төслийн</w:t>
      </w:r>
      <w:r w:rsidRPr="00DC106B">
        <w:rPr>
          <w:rFonts w:ascii="Arial" w:hAnsi="Arial"/>
          <w:sz w:val="24"/>
          <w:szCs w:val="24"/>
        </w:rPr>
        <w:t xml:space="preserve"> зүйл,</w:t>
      </w:r>
      <w:r w:rsidRPr="00DC106B">
        <w:rPr>
          <w:rFonts w:ascii="Arial" w:hAnsi="Arial"/>
          <w:sz w:val="24"/>
          <w:szCs w:val="24"/>
          <w:lang w:val="mn-MN"/>
        </w:rPr>
        <w:t xml:space="preserve"> хэсэг,</w:t>
      </w:r>
      <w:r w:rsidRPr="00DC106B">
        <w:rPr>
          <w:rFonts w:ascii="Arial" w:hAnsi="Arial"/>
          <w:sz w:val="24"/>
          <w:szCs w:val="24"/>
        </w:rPr>
        <w:t xml:space="preserve"> заалтыг ойлгомжтой, хэрэгжих боломж</w:t>
      </w:r>
      <w:r w:rsidRPr="00DC106B">
        <w:rPr>
          <w:rFonts w:ascii="Arial" w:hAnsi="Arial"/>
          <w:sz w:val="24"/>
          <w:szCs w:val="24"/>
          <w:lang w:val="mn-MN"/>
        </w:rPr>
        <w:t>т</w:t>
      </w:r>
      <w:r w:rsidRPr="00DC106B">
        <w:rPr>
          <w:rFonts w:ascii="Arial" w:hAnsi="Arial"/>
          <w:sz w:val="24"/>
          <w:szCs w:val="24"/>
        </w:rPr>
        <w:t>ой</w:t>
      </w:r>
      <w:r w:rsidRPr="00DC106B">
        <w:rPr>
          <w:rFonts w:ascii="Arial" w:hAnsi="Arial"/>
          <w:sz w:val="24"/>
          <w:szCs w:val="24"/>
          <w:lang w:val="mn-MN"/>
        </w:rPr>
        <w:t>, хүлээн зөвшөөрөгдөх</w:t>
      </w:r>
      <w:r w:rsidRPr="00DC106B">
        <w:rPr>
          <w:rFonts w:ascii="Arial" w:hAnsi="Arial"/>
          <w:sz w:val="24"/>
          <w:szCs w:val="24"/>
        </w:rPr>
        <w:t xml:space="preserve"> байдлаар боловсруулах</w:t>
      </w:r>
      <w:r w:rsidRPr="00DC106B">
        <w:rPr>
          <w:rFonts w:ascii="Arial" w:hAnsi="Arial"/>
          <w:sz w:val="24"/>
          <w:szCs w:val="24"/>
          <w:lang w:val="mn-MN"/>
        </w:rPr>
        <w:t xml:space="preserve"> болон</w:t>
      </w:r>
      <w:r w:rsidRPr="00DC106B">
        <w:rPr>
          <w:rFonts w:ascii="Arial" w:hAnsi="Arial"/>
          <w:sz w:val="24"/>
          <w:szCs w:val="24"/>
        </w:rPr>
        <w:t xml:space="preserve"> хуулийн төслийн </w:t>
      </w:r>
      <w:r w:rsidRPr="00DC106B">
        <w:rPr>
          <w:rFonts w:ascii="Arial" w:hAnsi="Arial"/>
          <w:sz w:val="24"/>
          <w:szCs w:val="24"/>
          <w:lang w:val="mn-MN"/>
        </w:rPr>
        <w:t xml:space="preserve">боловсруулалтын </w:t>
      </w:r>
      <w:r w:rsidRPr="00DC106B">
        <w:rPr>
          <w:rFonts w:ascii="Arial" w:hAnsi="Arial"/>
          <w:sz w:val="24"/>
          <w:szCs w:val="24"/>
        </w:rPr>
        <w:t>чанарыг сайжруулахад</w:t>
      </w:r>
      <w:r w:rsidRPr="00DC106B">
        <w:rPr>
          <w:rFonts w:ascii="Arial" w:hAnsi="Arial"/>
          <w:sz w:val="24"/>
          <w:szCs w:val="24"/>
          <w:lang w:val="mn-MN"/>
        </w:rPr>
        <w:t xml:space="preserve"> чиглэсэн дүгнэлт, зөвлөмж өгөхөд</w:t>
      </w:r>
      <w:r w:rsidRPr="00DC106B">
        <w:rPr>
          <w:rFonts w:ascii="Arial" w:hAnsi="Arial"/>
          <w:sz w:val="24"/>
          <w:szCs w:val="24"/>
        </w:rPr>
        <w:t xml:space="preserve"> оршино.</w:t>
      </w:r>
    </w:p>
    <w:p w14:paraId="03A912FB" w14:textId="77777777" w:rsidR="00CA0285" w:rsidRPr="00DC106B" w:rsidRDefault="00CA0285" w:rsidP="00CA0285">
      <w:pPr>
        <w:pStyle w:val="BodyText3"/>
        <w:shd w:val="clear" w:color="auto" w:fill="auto"/>
        <w:spacing w:before="0" w:after="123" w:line="276" w:lineRule="auto"/>
        <w:ind w:left="40" w:right="40" w:firstLine="680"/>
        <w:rPr>
          <w:rFonts w:ascii="Arial" w:hAnsi="Arial"/>
          <w:sz w:val="24"/>
          <w:szCs w:val="24"/>
          <w:lang w:val="mn-MN"/>
        </w:rPr>
      </w:pPr>
      <w:r w:rsidRPr="00DC106B">
        <w:rPr>
          <w:rFonts w:ascii="Arial" w:hAnsi="Arial"/>
          <w:sz w:val="24"/>
          <w:szCs w:val="24"/>
          <w:lang w:val="mn-MN"/>
        </w:rPr>
        <w:t xml:space="preserve">Зохицуулах үйлчлэлтэй хүнсний тухай хуулийн төслийн </w:t>
      </w:r>
      <w:r w:rsidRPr="00DC106B">
        <w:rPr>
          <w:rFonts w:ascii="Arial" w:hAnsi="Arial"/>
          <w:sz w:val="24"/>
          <w:szCs w:val="24"/>
        </w:rPr>
        <w:t>үр нөлөөг үнэлэх ажиллагааг Засгийн газрын 2016 оны 59 дүгээр тогтоолын</w:t>
      </w:r>
      <w:r w:rsidRPr="00DC106B">
        <w:rPr>
          <w:rStyle w:val="FootnoteReference"/>
          <w:rFonts w:ascii="Arial" w:hAnsi="Arial"/>
          <w:sz w:val="24"/>
          <w:szCs w:val="24"/>
        </w:rPr>
        <w:footnoteReference w:id="2"/>
      </w:r>
      <w:r w:rsidRPr="00DC106B">
        <w:rPr>
          <w:rFonts w:ascii="Arial" w:hAnsi="Arial"/>
          <w:sz w:val="24"/>
          <w:szCs w:val="24"/>
        </w:rPr>
        <w:t xml:space="preserve"> 3 дугаар хавсралтаар батлагдсан “Хуулийн төслийн үр нөлөө тооцох аргачлал" /цаашид “аргачлал" гэх/-д заасны дагуу дараах үе шаттайгаар хий</w:t>
      </w:r>
      <w:r w:rsidRPr="00DC106B">
        <w:rPr>
          <w:rFonts w:ascii="Arial" w:hAnsi="Arial"/>
          <w:sz w:val="24"/>
          <w:szCs w:val="24"/>
          <w:lang w:val="mn-MN"/>
        </w:rPr>
        <w:t>нэ</w:t>
      </w:r>
      <w:r w:rsidRPr="00DC106B">
        <w:rPr>
          <w:rFonts w:ascii="Arial" w:hAnsi="Arial"/>
          <w:sz w:val="24"/>
          <w:szCs w:val="24"/>
        </w:rPr>
        <w:t>.</w:t>
      </w:r>
      <w:r w:rsidRPr="00DC106B">
        <w:rPr>
          <w:rFonts w:ascii="Arial" w:hAnsi="Arial"/>
          <w:sz w:val="24"/>
          <w:szCs w:val="24"/>
          <w:lang w:val="mn-MN"/>
        </w:rPr>
        <w:t xml:space="preserve"> Үүнд:</w:t>
      </w:r>
    </w:p>
    <w:p w14:paraId="0849E228" w14:textId="77777777" w:rsidR="00CA0285" w:rsidRPr="00DC106B" w:rsidRDefault="00CA0285" w:rsidP="00CA0285">
      <w:pPr>
        <w:pStyle w:val="BodyText3"/>
        <w:numPr>
          <w:ilvl w:val="0"/>
          <w:numId w:val="3"/>
        </w:numPr>
        <w:shd w:val="clear" w:color="auto" w:fill="auto"/>
        <w:tabs>
          <w:tab w:val="left" w:pos="1041"/>
        </w:tabs>
        <w:spacing w:before="0" w:line="276" w:lineRule="auto"/>
        <w:jc w:val="left"/>
        <w:rPr>
          <w:rFonts w:ascii="Arial" w:hAnsi="Arial"/>
          <w:sz w:val="24"/>
          <w:szCs w:val="24"/>
        </w:rPr>
      </w:pPr>
      <w:r w:rsidRPr="00DC106B">
        <w:rPr>
          <w:rFonts w:ascii="Arial" w:hAnsi="Arial"/>
          <w:sz w:val="24"/>
          <w:szCs w:val="24"/>
        </w:rPr>
        <w:t>Шалгуур үзүүлэлтийг сонгох</w:t>
      </w:r>
    </w:p>
    <w:p w14:paraId="1575CA23" w14:textId="77777777" w:rsidR="00CA0285" w:rsidRPr="00DC106B" w:rsidRDefault="00CA0285" w:rsidP="00CA0285">
      <w:pPr>
        <w:pStyle w:val="BodyText3"/>
        <w:numPr>
          <w:ilvl w:val="0"/>
          <w:numId w:val="3"/>
        </w:numPr>
        <w:shd w:val="clear" w:color="auto" w:fill="auto"/>
        <w:tabs>
          <w:tab w:val="left" w:pos="1038"/>
        </w:tabs>
        <w:spacing w:before="0" w:line="276" w:lineRule="auto"/>
        <w:jc w:val="left"/>
        <w:rPr>
          <w:rFonts w:ascii="Arial" w:hAnsi="Arial"/>
          <w:sz w:val="24"/>
          <w:szCs w:val="24"/>
        </w:rPr>
      </w:pPr>
      <w:r w:rsidRPr="00DC106B">
        <w:rPr>
          <w:rFonts w:ascii="Arial" w:hAnsi="Arial"/>
          <w:sz w:val="24"/>
          <w:szCs w:val="24"/>
        </w:rPr>
        <w:t>Хуулийн төслөөс үр нөлөө тооцох хэсгээ тогтоох</w:t>
      </w:r>
    </w:p>
    <w:p w14:paraId="62D85DA1" w14:textId="77777777" w:rsidR="00CA0285" w:rsidRPr="00DC106B" w:rsidRDefault="00CA0285" w:rsidP="00CA0285">
      <w:pPr>
        <w:pStyle w:val="BodyText3"/>
        <w:numPr>
          <w:ilvl w:val="0"/>
          <w:numId w:val="3"/>
        </w:numPr>
        <w:shd w:val="clear" w:color="auto" w:fill="auto"/>
        <w:tabs>
          <w:tab w:val="left" w:pos="1045"/>
        </w:tabs>
        <w:spacing w:before="0" w:line="276" w:lineRule="auto"/>
        <w:ind w:right="40"/>
        <w:jc w:val="left"/>
        <w:rPr>
          <w:rFonts w:ascii="Arial" w:hAnsi="Arial"/>
          <w:sz w:val="24"/>
          <w:szCs w:val="24"/>
        </w:rPr>
      </w:pPr>
      <w:r w:rsidRPr="00DC106B">
        <w:rPr>
          <w:rFonts w:ascii="Arial" w:hAnsi="Arial"/>
          <w:sz w:val="24"/>
          <w:szCs w:val="24"/>
          <w:lang w:val="mn-MN"/>
        </w:rPr>
        <w:t>Гурав.</w:t>
      </w:r>
      <w:r w:rsidRPr="00DC106B">
        <w:rPr>
          <w:rFonts w:ascii="Arial" w:hAnsi="Arial"/>
          <w:sz w:val="24"/>
          <w:szCs w:val="24"/>
        </w:rPr>
        <w:t>Урьдчилан сонгосон шалгуур үзүүлэлтэд тохирох шалгах хэрэгслийн дагуу үр нөлөөг тооцох</w:t>
      </w:r>
    </w:p>
    <w:p w14:paraId="218CDD2E" w14:textId="77777777" w:rsidR="00CA0285" w:rsidRPr="00DC106B" w:rsidRDefault="00CA0285" w:rsidP="00CA0285">
      <w:pPr>
        <w:pStyle w:val="BodyText3"/>
        <w:numPr>
          <w:ilvl w:val="0"/>
          <w:numId w:val="3"/>
        </w:numPr>
        <w:shd w:val="clear" w:color="auto" w:fill="auto"/>
        <w:tabs>
          <w:tab w:val="left" w:pos="1045"/>
        </w:tabs>
        <w:spacing w:before="0" w:line="276" w:lineRule="auto"/>
        <w:jc w:val="left"/>
        <w:rPr>
          <w:rFonts w:ascii="Arial" w:hAnsi="Arial"/>
          <w:sz w:val="24"/>
          <w:szCs w:val="24"/>
        </w:rPr>
      </w:pPr>
      <w:r w:rsidRPr="00DC106B">
        <w:rPr>
          <w:rFonts w:ascii="Arial" w:hAnsi="Arial"/>
          <w:sz w:val="24"/>
          <w:szCs w:val="24"/>
          <w:lang w:val="mn-MN"/>
        </w:rPr>
        <w:t>Дөрөв.</w:t>
      </w:r>
      <w:r w:rsidRPr="00DC106B">
        <w:rPr>
          <w:rFonts w:ascii="Arial" w:hAnsi="Arial"/>
          <w:sz w:val="24"/>
          <w:szCs w:val="24"/>
        </w:rPr>
        <w:t xml:space="preserve">Үр дүнг үнэлэх, </w:t>
      </w:r>
    </w:p>
    <w:p w14:paraId="340DF292" w14:textId="77777777" w:rsidR="00CA0285" w:rsidRPr="00DC106B" w:rsidRDefault="00CA0285" w:rsidP="00CA0285">
      <w:pPr>
        <w:pStyle w:val="BodyText3"/>
        <w:numPr>
          <w:ilvl w:val="0"/>
          <w:numId w:val="3"/>
        </w:numPr>
        <w:shd w:val="clear" w:color="auto" w:fill="auto"/>
        <w:tabs>
          <w:tab w:val="left" w:pos="1045"/>
        </w:tabs>
        <w:spacing w:before="0" w:line="276" w:lineRule="auto"/>
        <w:jc w:val="left"/>
        <w:rPr>
          <w:rFonts w:ascii="Arial" w:hAnsi="Arial"/>
          <w:sz w:val="24"/>
          <w:szCs w:val="24"/>
        </w:rPr>
      </w:pPr>
      <w:r w:rsidRPr="00DC106B">
        <w:rPr>
          <w:rFonts w:ascii="Arial" w:hAnsi="Arial"/>
          <w:sz w:val="24"/>
          <w:szCs w:val="24"/>
          <w:lang w:val="mn-MN"/>
        </w:rPr>
        <w:t xml:space="preserve">Тав.Дүгнэлт, </w:t>
      </w:r>
      <w:r w:rsidRPr="00DC106B">
        <w:rPr>
          <w:rFonts w:ascii="Arial" w:hAnsi="Arial"/>
          <w:sz w:val="24"/>
          <w:szCs w:val="24"/>
        </w:rPr>
        <w:t>зөвлөмж өгөх.</w:t>
      </w:r>
    </w:p>
    <w:p w14:paraId="161FA21C" w14:textId="77777777" w:rsidR="00CA0285" w:rsidRPr="00DC106B" w:rsidRDefault="00CA0285" w:rsidP="00CA0285">
      <w:pPr>
        <w:pStyle w:val="BodyText3"/>
        <w:shd w:val="clear" w:color="auto" w:fill="auto"/>
        <w:spacing w:before="0" w:after="114" w:line="276" w:lineRule="auto"/>
        <w:ind w:firstLine="720"/>
        <w:rPr>
          <w:rFonts w:ascii="Arial" w:hAnsi="Arial"/>
          <w:sz w:val="24"/>
          <w:szCs w:val="24"/>
          <w:lang w:val="mn-MN"/>
        </w:rPr>
      </w:pPr>
      <w:r w:rsidRPr="00DC106B">
        <w:rPr>
          <w:rFonts w:ascii="Arial" w:hAnsi="Arial"/>
          <w:sz w:val="24"/>
          <w:szCs w:val="24"/>
          <w:lang w:val="mn-MN"/>
        </w:rPr>
        <w:t>Зохицуулах үйлчилгээтэй хүнсний тухай хуулийн төсөл нь дараах бүтэцтэйгээр боловсруулагдсан байна.</w:t>
      </w:r>
    </w:p>
    <w:p w14:paraId="569AC232" w14:textId="77777777" w:rsidR="00CA0285" w:rsidRPr="00DC106B" w:rsidRDefault="00CA0285" w:rsidP="00CA0285">
      <w:pPr>
        <w:pStyle w:val="BodyText3"/>
        <w:numPr>
          <w:ilvl w:val="0"/>
          <w:numId w:val="1"/>
        </w:numPr>
        <w:shd w:val="clear" w:color="auto" w:fill="auto"/>
        <w:spacing w:before="0" w:after="114" w:line="276" w:lineRule="auto"/>
        <w:ind w:left="0" w:firstLine="360"/>
        <w:rPr>
          <w:rFonts w:ascii="Arial" w:hAnsi="Arial"/>
          <w:sz w:val="24"/>
          <w:szCs w:val="24"/>
          <w:lang w:val="mn-MN"/>
        </w:rPr>
      </w:pPr>
      <w:r w:rsidRPr="00DC106B">
        <w:rPr>
          <w:rFonts w:ascii="Arial" w:hAnsi="Arial"/>
          <w:sz w:val="24"/>
          <w:szCs w:val="24"/>
          <w:lang w:val="mn-MN"/>
        </w:rPr>
        <w:t xml:space="preserve">Хуулийн төслийн Нэгдүгээр бүлэгт хуулийн зорилтыг хүн амын эрүүл мэндийг дэмжих, халдварт бус өвчлөлийг бууруулж, хэрэглэгчийн эрхийг хамгаалахад чиглэгдэнэ гэж тусгасан байх ба хуулийн үйлчлэх хүрээг Зохицуулах үйлчлэлтэй хүнсийг импортлох болон </w:t>
      </w:r>
      <w:r w:rsidRPr="00DC106B">
        <w:rPr>
          <w:rFonts w:ascii="Arial" w:hAnsi="Arial"/>
          <w:sz w:val="24"/>
          <w:szCs w:val="24"/>
          <w:shd w:val="clear" w:color="auto" w:fill="FFFFFF"/>
          <w:lang w:val="mn-MN"/>
        </w:rPr>
        <w:t xml:space="preserve">албан журмаар </w:t>
      </w:r>
      <w:r w:rsidRPr="00DC106B">
        <w:rPr>
          <w:rFonts w:ascii="Arial" w:hAnsi="Arial"/>
          <w:sz w:val="24"/>
          <w:szCs w:val="24"/>
          <w:shd w:val="clear" w:color="auto" w:fill="FFFFFF"/>
        </w:rPr>
        <w:t>баяжуула</w:t>
      </w:r>
      <w:r w:rsidRPr="00DC106B">
        <w:rPr>
          <w:rFonts w:ascii="Arial" w:hAnsi="Arial"/>
          <w:sz w:val="24"/>
          <w:szCs w:val="24"/>
          <w:shd w:val="clear" w:color="auto" w:fill="FFFFFF"/>
          <w:lang w:val="mn-MN"/>
        </w:rPr>
        <w:t xml:space="preserve">х хүнсний жагсаалтад зааснаас бусад хүнсийг баяжуулахтай </w:t>
      </w:r>
      <w:r w:rsidRPr="00DC106B">
        <w:rPr>
          <w:rFonts w:ascii="Arial" w:hAnsi="Arial"/>
          <w:sz w:val="24"/>
          <w:szCs w:val="24"/>
          <w:shd w:val="clear" w:color="auto" w:fill="FFFFFF"/>
        </w:rPr>
        <w:t>холбо</w:t>
      </w:r>
      <w:r w:rsidRPr="00DC106B">
        <w:rPr>
          <w:rFonts w:ascii="Arial" w:hAnsi="Arial"/>
          <w:sz w:val="24"/>
          <w:szCs w:val="24"/>
          <w:shd w:val="clear" w:color="auto" w:fill="FFFFFF"/>
          <w:lang w:val="mn-MN"/>
        </w:rPr>
        <w:t>отой</w:t>
      </w:r>
      <w:r w:rsidRPr="00DC106B">
        <w:rPr>
          <w:rFonts w:ascii="Arial" w:hAnsi="Arial"/>
          <w:sz w:val="24"/>
          <w:szCs w:val="24"/>
          <w:shd w:val="clear" w:color="auto" w:fill="FFFFFF"/>
        </w:rPr>
        <w:t xml:space="preserve"> харилцаанд үйлчилнэ гэжээ. Харин уг хуулиар </w:t>
      </w:r>
      <w:r w:rsidRPr="00DC106B">
        <w:rPr>
          <w:rFonts w:ascii="Arial" w:hAnsi="Arial"/>
          <w:sz w:val="24"/>
          <w:szCs w:val="24"/>
          <w:lang w:val="mn-MN"/>
        </w:rPr>
        <w:t>хүнсний нэмэлт бүтээгдэхүүн, биологийн идэвхит бүтээгдэхүүнд холбогдох харилцааг</w:t>
      </w:r>
      <w:r w:rsidRPr="00DC106B">
        <w:rPr>
          <w:rFonts w:ascii="Arial" w:hAnsi="Arial"/>
          <w:lang w:val="mn-MN"/>
        </w:rPr>
        <w:t xml:space="preserve"> </w:t>
      </w:r>
      <w:r w:rsidRPr="00DC106B">
        <w:rPr>
          <w:rFonts w:ascii="Arial" w:hAnsi="Arial"/>
          <w:sz w:val="24"/>
          <w:szCs w:val="24"/>
          <w:lang w:val="mn-MN"/>
        </w:rPr>
        <w:t xml:space="preserve">зохицуулахгүй байхаар тусгажээ. </w:t>
      </w:r>
    </w:p>
    <w:p w14:paraId="0A18D095" w14:textId="77777777" w:rsidR="00CA0285" w:rsidRPr="00DC106B" w:rsidRDefault="00CA0285" w:rsidP="00CA0285">
      <w:pPr>
        <w:pStyle w:val="BodyText3"/>
        <w:numPr>
          <w:ilvl w:val="0"/>
          <w:numId w:val="1"/>
        </w:numPr>
        <w:shd w:val="clear" w:color="auto" w:fill="auto"/>
        <w:spacing w:before="0" w:after="114" w:line="276" w:lineRule="auto"/>
        <w:ind w:left="0" w:firstLine="360"/>
        <w:rPr>
          <w:rFonts w:ascii="Arial" w:hAnsi="Arial"/>
          <w:sz w:val="24"/>
          <w:szCs w:val="24"/>
          <w:lang w:val="mn-MN"/>
        </w:rPr>
      </w:pPr>
      <w:r w:rsidRPr="00DC106B">
        <w:rPr>
          <w:rFonts w:ascii="Arial" w:hAnsi="Arial"/>
          <w:sz w:val="24"/>
          <w:szCs w:val="24"/>
          <w:lang w:val="mn-MN"/>
        </w:rPr>
        <w:t xml:space="preserve">Хуулийн төслийн Хоёрдугаар бүлэгт Зохицуулах үйлчлэлтэй хүнсний үйлдвэрлэл, баталгаажуулалт, худалдаа эрхлэхэд тавигдах үндсэн шалгуурууд тусгагдсан байна. Түүнчлэн хүнсийг албан бусаар баяжуулах буюу хүнсний </w:t>
      </w:r>
      <w:r w:rsidRPr="00DC106B">
        <w:rPr>
          <w:rFonts w:ascii="Arial" w:hAnsi="Arial"/>
          <w:sz w:val="24"/>
          <w:szCs w:val="24"/>
          <w:lang w:val="mn-MN"/>
        </w:rPr>
        <w:lastRenderedPageBreak/>
        <w:t xml:space="preserve">үйлдвэрлэл эрхлэгч нар батлагдсан орц, хэмжээ, тунгийн дагуу үйлдвэрлэж буй хүнсний бүтээгдэхүүнийг баяжуулж, зах зээлд нийлүүлэх шаардлагуудыг тусгасан байна. </w:t>
      </w:r>
    </w:p>
    <w:p w14:paraId="7506A47D" w14:textId="77777777" w:rsidR="00CA0285" w:rsidRPr="00DC106B" w:rsidRDefault="00CA0285" w:rsidP="00CA0285">
      <w:pPr>
        <w:pStyle w:val="BodyText3"/>
        <w:numPr>
          <w:ilvl w:val="0"/>
          <w:numId w:val="1"/>
        </w:numPr>
        <w:shd w:val="clear" w:color="auto" w:fill="auto"/>
        <w:spacing w:before="0" w:after="114" w:line="276" w:lineRule="auto"/>
        <w:ind w:left="0" w:firstLine="360"/>
        <w:rPr>
          <w:rFonts w:ascii="Arial" w:hAnsi="Arial"/>
          <w:sz w:val="24"/>
          <w:szCs w:val="24"/>
          <w:lang w:val="mn-MN"/>
        </w:rPr>
      </w:pPr>
      <w:r w:rsidRPr="00DC106B">
        <w:rPr>
          <w:rFonts w:ascii="Arial" w:hAnsi="Arial"/>
          <w:sz w:val="24"/>
          <w:szCs w:val="24"/>
          <w:lang w:val="mn-MN"/>
        </w:rPr>
        <w:t xml:space="preserve">Хуулийн төслийн Гуравдугаар бүлэгт Зохицуулах үйлчлэлтэй хүнсний үйлдвэрлэл, худалдаа эрхлэхэд төрийн байгууллагуудын чиг, үүрэг оролцоо болон хэрэглээ хяналтын талаар зохицуулжээ. </w:t>
      </w:r>
    </w:p>
    <w:p w14:paraId="1AE150BD" w14:textId="77777777" w:rsidR="00CA0285" w:rsidRPr="00DC106B" w:rsidRDefault="00CA0285" w:rsidP="00CA0285">
      <w:pPr>
        <w:pStyle w:val="BodyText3"/>
        <w:numPr>
          <w:ilvl w:val="0"/>
          <w:numId w:val="1"/>
        </w:numPr>
        <w:shd w:val="clear" w:color="auto" w:fill="auto"/>
        <w:spacing w:before="0" w:after="114" w:line="276" w:lineRule="auto"/>
        <w:ind w:left="0" w:firstLine="360"/>
        <w:rPr>
          <w:rFonts w:ascii="Arial" w:hAnsi="Arial"/>
          <w:sz w:val="24"/>
          <w:szCs w:val="24"/>
          <w:lang w:val="mn-MN"/>
        </w:rPr>
      </w:pPr>
      <w:r w:rsidRPr="00DC106B">
        <w:rPr>
          <w:rFonts w:ascii="Arial" w:hAnsi="Arial"/>
          <w:sz w:val="24"/>
          <w:szCs w:val="24"/>
          <w:lang w:val="mn-MN"/>
        </w:rPr>
        <w:t xml:space="preserve">Хуулийн төслийн Дөрөвдүгээр зүйлээр хууль тогтоомж зөрчигчдөд хүлээлгэх хариуцлага болон хууль хүчин төгөлдөр үйлчлэх хугацааг тусгасан байна. </w:t>
      </w:r>
    </w:p>
    <w:p w14:paraId="50E329EB" w14:textId="77777777" w:rsidR="00CA0285" w:rsidRPr="00DC106B" w:rsidRDefault="00CA0285" w:rsidP="00CA0285">
      <w:pPr>
        <w:pStyle w:val="BodyText3"/>
        <w:shd w:val="clear" w:color="auto" w:fill="auto"/>
        <w:spacing w:before="0" w:after="0" w:line="276" w:lineRule="auto"/>
        <w:ind w:firstLine="0"/>
        <w:jc w:val="center"/>
        <w:rPr>
          <w:rFonts w:ascii="Arial" w:hAnsi="Arial"/>
          <w:sz w:val="24"/>
          <w:szCs w:val="24"/>
          <w:lang w:val="mn-MN"/>
        </w:rPr>
      </w:pPr>
    </w:p>
    <w:p w14:paraId="35CBEC3F" w14:textId="77777777" w:rsidR="00CA0285" w:rsidRPr="00DC106B" w:rsidRDefault="00CA0285" w:rsidP="00CA0285">
      <w:pPr>
        <w:pStyle w:val="BodyText3"/>
        <w:shd w:val="clear" w:color="auto" w:fill="auto"/>
        <w:spacing w:before="0" w:after="0" w:line="276" w:lineRule="auto"/>
        <w:ind w:firstLine="0"/>
        <w:jc w:val="center"/>
        <w:rPr>
          <w:rFonts w:ascii="Arial" w:hAnsi="Arial"/>
          <w:b/>
          <w:sz w:val="24"/>
          <w:szCs w:val="24"/>
          <w:lang w:val="mn-MN"/>
        </w:rPr>
      </w:pPr>
      <w:r w:rsidRPr="00DC106B">
        <w:rPr>
          <w:rFonts w:ascii="Arial" w:hAnsi="Arial"/>
          <w:b/>
          <w:sz w:val="24"/>
          <w:szCs w:val="24"/>
          <w:lang w:val="mn-MN"/>
        </w:rPr>
        <w:t>ХОЁР.ХУУЛИЙН ТӨСЛИЙГ ҮНЭЛЭХ ШАЛГУУР ҮЗҮҮЛЭЛТИЙГ</w:t>
      </w:r>
    </w:p>
    <w:p w14:paraId="6B32F87D" w14:textId="77777777" w:rsidR="00CA0285" w:rsidRPr="00DC106B" w:rsidRDefault="00CA0285" w:rsidP="00CA0285">
      <w:pPr>
        <w:pStyle w:val="BodyText3"/>
        <w:shd w:val="clear" w:color="auto" w:fill="auto"/>
        <w:spacing w:before="0" w:line="276" w:lineRule="auto"/>
        <w:ind w:firstLine="0"/>
        <w:jc w:val="center"/>
        <w:rPr>
          <w:rFonts w:ascii="Arial" w:hAnsi="Arial"/>
          <w:b/>
          <w:sz w:val="24"/>
          <w:szCs w:val="24"/>
          <w:lang w:val="mn-MN"/>
        </w:rPr>
      </w:pPr>
      <w:r w:rsidRPr="00DC106B">
        <w:rPr>
          <w:rFonts w:ascii="Arial" w:hAnsi="Arial"/>
          <w:b/>
          <w:sz w:val="24"/>
          <w:szCs w:val="24"/>
          <w:lang w:val="mn-MN"/>
        </w:rPr>
        <w:t>СОНГОСОН БАЙДАЛ, ҮНДЭСЛЭЛ</w:t>
      </w:r>
    </w:p>
    <w:p w14:paraId="1D73B7D1" w14:textId="77777777" w:rsidR="00CA0285" w:rsidRPr="00DC106B" w:rsidRDefault="00CA0285" w:rsidP="00CA0285">
      <w:pPr>
        <w:pStyle w:val="BodyText3"/>
        <w:shd w:val="clear" w:color="auto" w:fill="auto"/>
        <w:spacing w:before="0" w:line="276" w:lineRule="auto"/>
        <w:ind w:left="43" w:right="43" w:firstLine="677"/>
        <w:rPr>
          <w:rFonts w:ascii="Arial" w:hAnsi="Arial"/>
          <w:sz w:val="24"/>
          <w:szCs w:val="24"/>
        </w:rPr>
      </w:pPr>
      <w:r w:rsidRPr="00DC106B">
        <w:rPr>
          <w:rStyle w:val="BodytextBold"/>
          <w:rFonts w:ascii="Arial" w:hAnsi="Arial"/>
          <w:sz w:val="24"/>
          <w:szCs w:val="24"/>
        </w:rPr>
        <w:t xml:space="preserve">“Зорилгод хүрэх байдал" </w:t>
      </w:r>
      <w:r w:rsidRPr="00DC106B">
        <w:rPr>
          <w:rFonts w:ascii="Arial" w:hAnsi="Arial"/>
          <w:sz w:val="24"/>
          <w:szCs w:val="24"/>
        </w:rPr>
        <w:t>гэсэн шалгуур үзүүлэлтийн хүрээнд хуулийн төс</w:t>
      </w:r>
      <w:r w:rsidRPr="00DC106B">
        <w:rPr>
          <w:rFonts w:ascii="Arial" w:hAnsi="Arial"/>
          <w:sz w:val="24"/>
          <w:szCs w:val="24"/>
          <w:lang w:val="mn-MN"/>
        </w:rPr>
        <w:t>ө</w:t>
      </w:r>
      <w:r w:rsidRPr="00DC106B">
        <w:rPr>
          <w:rFonts w:ascii="Arial" w:hAnsi="Arial"/>
          <w:sz w:val="24"/>
          <w:szCs w:val="24"/>
        </w:rPr>
        <w:t>л</w:t>
      </w:r>
      <w:r w:rsidRPr="00DC106B">
        <w:rPr>
          <w:rFonts w:ascii="Arial" w:hAnsi="Arial"/>
          <w:sz w:val="24"/>
          <w:szCs w:val="24"/>
          <w:lang w:val="mn-MN"/>
        </w:rPr>
        <w:t xml:space="preserve"> болон түүн</w:t>
      </w:r>
      <w:r w:rsidRPr="00DC106B">
        <w:rPr>
          <w:rFonts w:ascii="Arial" w:hAnsi="Arial"/>
          <w:sz w:val="24"/>
          <w:szCs w:val="24"/>
        </w:rPr>
        <w:t xml:space="preserve">ий зорилго нь </w:t>
      </w:r>
      <w:r w:rsidRPr="00DC106B">
        <w:rPr>
          <w:rFonts w:ascii="Arial" w:hAnsi="Arial"/>
          <w:sz w:val="24"/>
          <w:szCs w:val="24"/>
          <w:lang w:val="mn-MN"/>
        </w:rPr>
        <w:t xml:space="preserve">хуулийн төслийн </w:t>
      </w:r>
      <w:r w:rsidRPr="00DC106B">
        <w:rPr>
          <w:rFonts w:ascii="Arial" w:hAnsi="Arial"/>
          <w:sz w:val="24"/>
          <w:szCs w:val="24"/>
        </w:rPr>
        <w:t xml:space="preserve">үзэл баримтлалд тусгасан </w:t>
      </w:r>
      <w:r w:rsidRPr="00DC106B">
        <w:rPr>
          <w:rFonts w:ascii="Arial" w:hAnsi="Arial"/>
          <w:sz w:val="24"/>
          <w:szCs w:val="24"/>
          <w:lang w:val="mn-MN"/>
        </w:rPr>
        <w:t>зорилгын хүрээнд</w:t>
      </w:r>
      <w:r w:rsidRPr="00DC106B">
        <w:rPr>
          <w:rFonts w:ascii="Arial" w:hAnsi="Arial"/>
          <w:sz w:val="24"/>
          <w:szCs w:val="24"/>
        </w:rPr>
        <w:t xml:space="preserve"> боловсруула</w:t>
      </w:r>
      <w:r w:rsidRPr="00DC106B">
        <w:rPr>
          <w:rFonts w:ascii="Arial" w:hAnsi="Arial"/>
          <w:sz w:val="24"/>
          <w:szCs w:val="24"/>
          <w:lang w:val="mn-MN"/>
        </w:rPr>
        <w:t xml:space="preserve">гдсан </w:t>
      </w:r>
      <w:r w:rsidRPr="00DC106B">
        <w:rPr>
          <w:rFonts w:ascii="Arial" w:hAnsi="Arial"/>
          <w:sz w:val="24"/>
          <w:szCs w:val="24"/>
        </w:rPr>
        <w:t xml:space="preserve">болон </w:t>
      </w:r>
      <w:r w:rsidRPr="00DC106B">
        <w:rPr>
          <w:rFonts w:ascii="Arial" w:hAnsi="Arial"/>
          <w:sz w:val="24"/>
          <w:szCs w:val="24"/>
          <w:lang w:val="mn-MN"/>
        </w:rPr>
        <w:t xml:space="preserve">бодит </w:t>
      </w:r>
      <w:r w:rsidRPr="00DC106B">
        <w:rPr>
          <w:rFonts w:ascii="Arial" w:hAnsi="Arial"/>
          <w:sz w:val="24"/>
          <w:szCs w:val="24"/>
        </w:rPr>
        <w:t>үндэслэл,</w:t>
      </w:r>
      <w:r w:rsidRPr="00DC106B">
        <w:rPr>
          <w:rFonts w:ascii="Arial" w:hAnsi="Arial"/>
          <w:sz w:val="24"/>
          <w:szCs w:val="24"/>
          <w:lang w:val="mn-MN"/>
        </w:rPr>
        <w:t xml:space="preserve"> </w:t>
      </w:r>
      <w:r w:rsidRPr="00DC106B">
        <w:rPr>
          <w:rFonts w:ascii="Arial" w:hAnsi="Arial"/>
          <w:sz w:val="24"/>
          <w:szCs w:val="24"/>
        </w:rPr>
        <w:t>шаардлагад нийцэж буй байдал, хуулийн төсөлд тусгагдсан зохицуулалтууд нь төслийн зорилг</w:t>
      </w:r>
      <w:r w:rsidRPr="00DC106B">
        <w:rPr>
          <w:rFonts w:ascii="Arial" w:hAnsi="Arial"/>
          <w:sz w:val="24"/>
          <w:szCs w:val="24"/>
          <w:lang w:val="mn-MN"/>
        </w:rPr>
        <w:t>ыг хангахад чиглэсэн боло</w:t>
      </w:r>
      <w:r w:rsidRPr="00DC106B">
        <w:rPr>
          <w:rFonts w:ascii="Arial" w:hAnsi="Arial"/>
          <w:sz w:val="24"/>
          <w:szCs w:val="24"/>
        </w:rPr>
        <w:t>од хүр</w:t>
      </w:r>
      <w:r w:rsidRPr="00DC106B">
        <w:rPr>
          <w:rFonts w:ascii="Arial" w:hAnsi="Arial"/>
          <w:sz w:val="24"/>
          <w:szCs w:val="24"/>
          <w:lang w:val="mn-MN"/>
        </w:rPr>
        <w:t>г</w:t>
      </w:r>
      <w:r w:rsidRPr="00DC106B">
        <w:rPr>
          <w:rFonts w:ascii="Arial" w:hAnsi="Arial"/>
          <w:sz w:val="24"/>
          <w:szCs w:val="24"/>
        </w:rPr>
        <w:t>эх боломжтой эсэхийг үнэл</w:t>
      </w:r>
      <w:r w:rsidRPr="00DC106B">
        <w:rPr>
          <w:rFonts w:ascii="Arial" w:hAnsi="Arial"/>
          <w:sz w:val="24"/>
          <w:szCs w:val="24"/>
          <w:lang w:val="mn-MN"/>
        </w:rPr>
        <w:t>н</w:t>
      </w:r>
      <w:r w:rsidRPr="00DC106B">
        <w:rPr>
          <w:rFonts w:ascii="Arial" w:hAnsi="Arial"/>
          <w:sz w:val="24"/>
          <w:szCs w:val="24"/>
        </w:rPr>
        <w:t>э.</w:t>
      </w:r>
    </w:p>
    <w:p w14:paraId="7B5F8FAF" w14:textId="77777777" w:rsidR="00CA0285" w:rsidRPr="00DC106B" w:rsidRDefault="00CA0285" w:rsidP="00CA0285">
      <w:pPr>
        <w:pStyle w:val="BodyText3"/>
        <w:shd w:val="clear" w:color="auto" w:fill="auto"/>
        <w:spacing w:before="0" w:line="276" w:lineRule="auto"/>
        <w:ind w:left="43" w:right="43" w:firstLine="677"/>
        <w:rPr>
          <w:rFonts w:ascii="Arial" w:hAnsi="Arial"/>
          <w:sz w:val="24"/>
          <w:szCs w:val="24"/>
          <w:lang w:val="mn-MN"/>
        </w:rPr>
      </w:pPr>
      <w:r w:rsidRPr="00DC106B">
        <w:rPr>
          <w:rFonts w:ascii="Arial" w:hAnsi="Arial"/>
          <w:sz w:val="24"/>
          <w:szCs w:val="24"/>
        </w:rPr>
        <w:t>Энэхүү үнэлгээг хийхдээ хуулийн төслийн үзэл баримтлал</w:t>
      </w:r>
      <w:r w:rsidRPr="00DC106B">
        <w:rPr>
          <w:rFonts w:ascii="Arial" w:hAnsi="Arial"/>
          <w:sz w:val="24"/>
          <w:szCs w:val="24"/>
          <w:lang w:val="mn-MN"/>
        </w:rPr>
        <w:t>, танилцуулга, хуулийн төсөлтэй танилцаж</w:t>
      </w:r>
      <w:r w:rsidRPr="00DC106B">
        <w:rPr>
          <w:rFonts w:ascii="Arial" w:hAnsi="Arial"/>
          <w:sz w:val="24"/>
          <w:szCs w:val="24"/>
        </w:rPr>
        <w:t xml:space="preserve"> хуулийн төсөл боловсруулах болсон үндэслэл, шаардлагыг судлан үзэж хуулийн төсл</w:t>
      </w:r>
      <w:r w:rsidRPr="00DC106B">
        <w:rPr>
          <w:rFonts w:ascii="Arial" w:hAnsi="Arial"/>
          <w:sz w:val="24"/>
          <w:szCs w:val="24"/>
          <w:lang w:val="mn-MN"/>
        </w:rPr>
        <w:t xml:space="preserve">өөс түүний </w:t>
      </w:r>
      <w:r w:rsidRPr="00DC106B">
        <w:rPr>
          <w:rFonts w:ascii="Arial" w:hAnsi="Arial"/>
          <w:sz w:val="24"/>
          <w:szCs w:val="24"/>
        </w:rPr>
        <w:t xml:space="preserve">зорилго болон зорилгод хүрэхэд чиглэгдсэн, </w:t>
      </w:r>
      <w:r w:rsidRPr="00DC106B">
        <w:rPr>
          <w:rFonts w:ascii="Arial" w:hAnsi="Arial"/>
          <w:sz w:val="24"/>
          <w:szCs w:val="24"/>
          <w:lang w:val="mn-MN"/>
        </w:rPr>
        <w:t>зорилгыг</w:t>
      </w:r>
      <w:r w:rsidRPr="00DC106B">
        <w:rPr>
          <w:rFonts w:ascii="Arial" w:hAnsi="Arial"/>
          <w:sz w:val="24"/>
          <w:szCs w:val="24"/>
        </w:rPr>
        <w:t xml:space="preserve"> тодорхой илэрхийлж чадахуйц арга хэмжээ, зохицуулалтыг сонгож авлаа.</w:t>
      </w:r>
      <w:r w:rsidRPr="00DC106B">
        <w:rPr>
          <w:rFonts w:ascii="Arial" w:hAnsi="Arial"/>
          <w:sz w:val="24"/>
          <w:szCs w:val="24"/>
          <w:lang w:val="mn-MN"/>
        </w:rPr>
        <w:t xml:space="preserve"> </w:t>
      </w:r>
    </w:p>
    <w:p w14:paraId="1C1826B6" w14:textId="77777777" w:rsidR="00CA0285" w:rsidRPr="00DC106B" w:rsidRDefault="00CA0285" w:rsidP="00CA0285">
      <w:pPr>
        <w:rPr>
          <w:rFonts w:eastAsia="Times New Roman" w:cs="Arial"/>
          <w:szCs w:val="24"/>
        </w:rPr>
      </w:pPr>
    </w:p>
    <w:p w14:paraId="6591CA97" w14:textId="77777777" w:rsidR="00CA0285" w:rsidRPr="00DC106B" w:rsidRDefault="00CA0285" w:rsidP="00CA0285">
      <w:pPr>
        <w:ind w:firstLine="720"/>
        <w:jc w:val="both"/>
        <w:rPr>
          <w:rFonts w:eastAsia="Times New Roman" w:cs="Arial"/>
          <w:szCs w:val="24"/>
          <w:shd w:val="clear" w:color="auto" w:fill="FFFFFF"/>
        </w:rPr>
      </w:pPr>
      <w:r w:rsidRPr="00DC106B">
        <w:rPr>
          <w:rStyle w:val="BodytextBold"/>
          <w:szCs w:val="24"/>
        </w:rPr>
        <w:t xml:space="preserve">“Хүлээн зөвшөөрөгдөх байдал” </w:t>
      </w:r>
      <w:r w:rsidRPr="00DC106B">
        <w:rPr>
          <w:rFonts w:eastAsia="Times New Roman" w:cs="Arial"/>
          <w:szCs w:val="24"/>
          <w:shd w:val="clear" w:color="auto" w:fill="FFFFFF"/>
        </w:rPr>
        <w:t>гэсэн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w:t>
      </w:r>
    </w:p>
    <w:p w14:paraId="2515DEB8" w14:textId="77777777" w:rsidR="00CA0285" w:rsidRPr="00DC106B" w:rsidRDefault="00CA0285" w:rsidP="00CA0285">
      <w:pPr>
        <w:ind w:firstLine="720"/>
        <w:jc w:val="both"/>
        <w:rPr>
          <w:rFonts w:eastAsia="Times New Roman" w:cs="Arial"/>
          <w:szCs w:val="24"/>
        </w:rPr>
      </w:pPr>
    </w:p>
    <w:p w14:paraId="530E06D8" w14:textId="77777777" w:rsidR="00CA0285" w:rsidRPr="00DC106B" w:rsidRDefault="00CA0285" w:rsidP="00CA0285">
      <w:pPr>
        <w:pStyle w:val="BodyText3"/>
        <w:shd w:val="clear" w:color="auto" w:fill="auto"/>
        <w:spacing w:before="0" w:line="276" w:lineRule="auto"/>
        <w:ind w:left="43" w:right="43" w:firstLine="677"/>
        <w:rPr>
          <w:rFonts w:ascii="Arial" w:hAnsi="Arial"/>
          <w:sz w:val="24"/>
          <w:szCs w:val="24"/>
          <w:lang w:val="mn-MN"/>
        </w:rPr>
      </w:pPr>
      <w:r w:rsidRPr="00DC106B">
        <w:rPr>
          <w:rFonts w:ascii="Arial" w:hAnsi="Arial"/>
          <w:sz w:val="24"/>
          <w:szCs w:val="24"/>
        </w:rPr>
        <w:t>Хуулийн төсөл</w:t>
      </w:r>
      <w:r w:rsidRPr="00DC106B">
        <w:rPr>
          <w:rFonts w:ascii="Arial" w:hAnsi="Arial"/>
          <w:sz w:val="24"/>
          <w:szCs w:val="24"/>
          <w:lang w:val="mn-MN"/>
        </w:rPr>
        <w:t xml:space="preserve">д </w:t>
      </w:r>
      <w:r w:rsidRPr="00DC106B">
        <w:rPr>
          <w:rFonts w:ascii="Arial" w:hAnsi="Arial"/>
          <w:sz w:val="24"/>
          <w:szCs w:val="24"/>
        </w:rPr>
        <w:t xml:space="preserve">холбогдох этгээдүүдээс </w:t>
      </w:r>
      <w:r w:rsidRPr="00DC106B">
        <w:rPr>
          <w:rFonts w:ascii="Arial" w:hAnsi="Arial"/>
          <w:sz w:val="24"/>
          <w:szCs w:val="24"/>
          <w:lang w:val="mn-MN"/>
        </w:rPr>
        <w:t xml:space="preserve">ирүүлсэн </w:t>
      </w:r>
      <w:r w:rsidRPr="00DC106B">
        <w:rPr>
          <w:rFonts w:ascii="Arial" w:hAnsi="Arial"/>
          <w:sz w:val="24"/>
          <w:szCs w:val="24"/>
        </w:rPr>
        <w:t>санал</w:t>
      </w:r>
      <w:r w:rsidRPr="00DC106B">
        <w:rPr>
          <w:rFonts w:ascii="Arial" w:hAnsi="Arial"/>
          <w:sz w:val="24"/>
          <w:szCs w:val="24"/>
          <w:lang w:val="mn-MN"/>
        </w:rPr>
        <w:t xml:space="preserve">, талуудын байр суурийг тандах байдлаар </w:t>
      </w:r>
      <w:r w:rsidRPr="00DC106B">
        <w:rPr>
          <w:rFonts w:ascii="Arial" w:hAnsi="Arial"/>
          <w:sz w:val="24"/>
          <w:szCs w:val="24"/>
        </w:rPr>
        <w:t xml:space="preserve">уг шалгуур үзүүлэлтэд тохирох шалгах хэрэгслийн дагуу хуулийн төслийн холбогдох </w:t>
      </w:r>
      <w:r w:rsidRPr="00DC106B">
        <w:rPr>
          <w:rFonts w:ascii="Arial" w:hAnsi="Arial"/>
          <w:sz w:val="24"/>
          <w:szCs w:val="24"/>
          <w:lang w:val="mn-MN"/>
        </w:rPr>
        <w:t xml:space="preserve">зүйл, хэсэг, </w:t>
      </w:r>
      <w:r w:rsidRPr="00DC106B">
        <w:rPr>
          <w:rFonts w:ascii="Arial" w:hAnsi="Arial"/>
          <w:sz w:val="24"/>
          <w:szCs w:val="24"/>
        </w:rPr>
        <w:t>заалтыг</w:t>
      </w:r>
      <w:r w:rsidRPr="00DC106B">
        <w:rPr>
          <w:rFonts w:ascii="Arial" w:hAnsi="Arial"/>
          <w:sz w:val="24"/>
          <w:szCs w:val="24"/>
          <w:lang w:val="mn-MN"/>
        </w:rPr>
        <w:t xml:space="preserve"> хуулийг дагаж мөрдөх этгээдүүд хүлээн зөвшөөрөх эсэхийг</w:t>
      </w:r>
      <w:r w:rsidRPr="00DC106B">
        <w:rPr>
          <w:rFonts w:ascii="Arial" w:hAnsi="Arial"/>
          <w:sz w:val="24"/>
          <w:szCs w:val="24"/>
        </w:rPr>
        <w:t xml:space="preserve"> ү</w:t>
      </w:r>
      <w:r w:rsidRPr="00DC106B">
        <w:rPr>
          <w:rFonts w:ascii="Arial" w:hAnsi="Arial"/>
          <w:sz w:val="24"/>
          <w:szCs w:val="24"/>
          <w:lang w:val="mn-MN"/>
        </w:rPr>
        <w:t>нэл</w:t>
      </w:r>
      <w:r w:rsidRPr="00DC106B">
        <w:rPr>
          <w:rFonts w:ascii="Arial" w:hAnsi="Arial"/>
          <w:sz w:val="24"/>
          <w:szCs w:val="24"/>
        </w:rPr>
        <w:t>эх боломжтой байх гэж үзэж энэхүү шалгуур үзүүлэлт сонго</w:t>
      </w:r>
      <w:r w:rsidRPr="00DC106B">
        <w:rPr>
          <w:rFonts w:ascii="Arial" w:hAnsi="Arial"/>
          <w:sz w:val="24"/>
          <w:szCs w:val="24"/>
          <w:lang w:val="mn-MN"/>
        </w:rPr>
        <w:t>сон</w:t>
      </w:r>
      <w:r w:rsidRPr="00DC106B">
        <w:rPr>
          <w:rFonts w:ascii="Arial" w:hAnsi="Arial"/>
          <w:sz w:val="24"/>
          <w:szCs w:val="24"/>
        </w:rPr>
        <w:t xml:space="preserve"> болно.</w:t>
      </w:r>
      <w:r w:rsidRPr="00DC106B">
        <w:rPr>
          <w:rFonts w:ascii="Arial" w:hAnsi="Arial"/>
          <w:sz w:val="24"/>
          <w:szCs w:val="24"/>
          <w:lang w:val="mn-MN"/>
        </w:rPr>
        <w:t xml:space="preserve"> </w:t>
      </w:r>
    </w:p>
    <w:p w14:paraId="5C2969AE" w14:textId="77777777" w:rsidR="00CA0285" w:rsidRPr="00DC106B" w:rsidRDefault="00CA0285" w:rsidP="00CA0285">
      <w:pPr>
        <w:ind w:firstLine="720"/>
        <w:jc w:val="both"/>
        <w:rPr>
          <w:rFonts w:cs="Arial"/>
          <w:noProof/>
          <w:color w:val="000000" w:themeColor="text1"/>
          <w:szCs w:val="24"/>
          <w:lang w:val="mn-MN"/>
        </w:rPr>
      </w:pPr>
      <w:r w:rsidRPr="00DC106B">
        <w:rPr>
          <w:rFonts w:cs="Arial"/>
          <w:noProof/>
          <w:color w:val="000000" w:themeColor="text1"/>
          <w:szCs w:val="24"/>
          <w:lang w:val="mn-MN"/>
        </w:rPr>
        <w:t>“</w:t>
      </w:r>
      <w:r w:rsidRPr="00DC106B">
        <w:rPr>
          <w:rFonts w:cs="Arial"/>
          <w:b/>
          <w:noProof/>
          <w:color w:val="000000" w:themeColor="text1"/>
          <w:szCs w:val="24"/>
          <w:lang w:val="mn-MN"/>
        </w:rPr>
        <w:t>Ойлгомжтой байдал</w:t>
      </w:r>
      <w:r w:rsidRPr="00DC106B">
        <w:rPr>
          <w:rFonts w:cs="Arial"/>
          <w:noProof/>
          <w:color w:val="000000" w:themeColor="text1"/>
          <w:szCs w:val="24"/>
          <w:lang w:val="mn-MN"/>
        </w:rPr>
        <w:t xml:space="preserve">” гэсэн шалгуур үзүүлэлтийг 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3BC8108D" w14:textId="77777777" w:rsidR="00CA0285" w:rsidRPr="00DC106B" w:rsidRDefault="00CA0285" w:rsidP="00CA0285">
      <w:pPr>
        <w:ind w:firstLine="720"/>
        <w:jc w:val="both"/>
        <w:rPr>
          <w:rFonts w:cs="Arial"/>
          <w:noProof/>
          <w:color w:val="000000" w:themeColor="text1"/>
          <w:szCs w:val="24"/>
          <w:lang w:val="mn-MN"/>
        </w:rPr>
      </w:pPr>
    </w:p>
    <w:p w14:paraId="052FD0FC" w14:textId="77777777" w:rsidR="00CA0285" w:rsidRPr="00DC106B" w:rsidRDefault="00CA0285" w:rsidP="00CA0285">
      <w:pPr>
        <w:jc w:val="both"/>
        <w:rPr>
          <w:rFonts w:eastAsia="Times New Roman" w:cs="Arial"/>
          <w:szCs w:val="24"/>
          <w:shd w:val="clear" w:color="auto" w:fill="FFFFFF"/>
        </w:rPr>
      </w:pPr>
      <w:r w:rsidRPr="00DC106B">
        <w:rPr>
          <w:rStyle w:val="BodytextBold"/>
          <w:szCs w:val="24"/>
        </w:rPr>
        <w:t xml:space="preserve"> </w:t>
      </w:r>
      <w:r w:rsidRPr="00DC106B">
        <w:rPr>
          <w:rStyle w:val="BodytextBold"/>
          <w:szCs w:val="24"/>
        </w:rPr>
        <w:tab/>
      </w:r>
      <w:r w:rsidRPr="00DC106B">
        <w:rPr>
          <w:rStyle w:val="BodytextBold"/>
          <w:sz w:val="24"/>
          <w:szCs w:val="24"/>
        </w:rPr>
        <w:t xml:space="preserve">“Зардал” </w:t>
      </w:r>
      <w:r w:rsidRPr="00DC106B">
        <w:rPr>
          <w:rStyle w:val="BodytextBold"/>
          <w:b w:val="0"/>
          <w:sz w:val="24"/>
          <w:szCs w:val="24"/>
        </w:rPr>
        <w:t>г</w:t>
      </w:r>
      <w:r w:rsidRPr="00DC106B">
        <w:rPr>
          <w:rFonts w:eastAsia="Times New Roman" w:cs="Arial"/>
          <w:szCs w:val="24"/>
          <w:shd w:val="clear" w:color="auto" w:fill="FFFFFF"/>
        </w:rPr>
        <w:t xml:space="preserve">эсэн шалгуур үзүүлэлтийн хүрээнд хуулийн төслийн зохицуулалт иргэн, аж ахуйн нэгж, байгууллага болон улсын төсөвт ачаалал, хөнгөлөлтийг </w:t>
      </w:r>
      <w:r w:rsidRPr="00DC106B">
        <w:rPr>
          <w:rFonts w:eastAsia="Times New Roman" w:cs="Arial"/>
          <w:szCs w:val="24"/>
          <w:shd w:val="clear" w:color="auto" w:fill="FFFFFF"/>
        </w:rPr>
        <w:lastRenderedPageBreak/>
        <w:t>үүсгэх, төрийн байгууллагад хуулийн төслийг хэрэгжүүлэхэд үүсэх зардал, уг зардлын улмаас үүсэх үр дагавар зэргийг тооцон судална.</w:t>
      </w:r>
    </w:p>
    <w:p w14:paraId="16710C45" w14:textId="77777777" w:rsidR="00CA0285" w:rsidRPr="00DC106B" w:rsidRDefault="00CA0285" w:rsidP="00CA0285">
      <w:pPr>
        <w:jc w:val="both"/>
        <w:rPr>
          <w:rFonts w:eastAsia="Times New Roman" w:cs="Arial"/>
          <w:szCs w:val="24"/>
        </w:rPr>
      </w:pPr>
    </w:p>
    <w:p w14:paraId="09F079CD" w14:textId="77777777" w:rsidR="00CA0285" w:rsidRPr="00DC106B" w:rsidRDefault="00CA0285" w:rsidP="00CA0285">
      <w:pPr>
        <w:ind w:firstLine="720"/>
        <w:jc w:val="both"/>
        <w:rPr>
          <w:rFonts w:eastAsia="Times New Roman" w:cs="Arial"/>
          <w:szCs w:val="24"/>
        </w:rPr>
      </w:pPr>
      <w:r w:rsidRPr="00DC106B">
        <w:rPr>
          <w:rStyle w:val="BodytextBold"/>
          <w:sz w:val="24"/>
          <w:szCs w:val="24"/>
        </w:rPr>
        <w:t xml:space="preserve"> “Харилцан уялдаа”</w:t>
      </w:r>
      <w:r w:rsidRPr="00DC106B">
        <w:rPr>
          <w:rStyle w:val="BodytextBold"/>
          <w:szCs w:val="24"/>
        </w:rPr>
        <w:t xml:space="preserve"> </w:t>
      </w:r>
      <w:r w:rsidRPr="00DC106B">
        <w:rPr>
          <w:rFonts w:eastAsia="Times New Roman" w:cs="Arial"/>
          <w:szCs w:val="24"/>
          <w:shd w:val="clear" w:color="auto" w:fill="FFFFFF"/>
        </w:rPr>
        <w:t>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14:paraId="697D72EE" w14:textId="77777777" w:rsidR="00CA0285" w:rsidRPr="00DC106B" w:rsidRDefault="00CA0285" w:rsidP="00CA0285">
      <w:pPr>
        <w:pStyle w:val="BodyText3"/>
        <w:shd w:val="clear" w:color="auto" w:fill="auto"/>
        <w:tabs>
          <w:tab w:val="left" w:pos="9360"/>
        </w:tabs>
        <w:spacing w:before="0" w:after="117" w:line="276" w:lineRule="auto"/>
        <w:ind w:right="360" w:firstLine="0"/>
        <w:rPr>
          <w:rFonts w:ascii="Arial" w:hAnsi="Arial"/>
          <w:sz w:val="22"/>
          <w:szCs w:val="22"/>
        </w:rPr>
      </w:pPr>
    </w:p>
    <w:p w14:paraId="0CAEFCEA" w14:textId="77777777" w:rsidR="00CA0285" w:rsidRPr="00DC106B" w:rsidRDefault="00CA0285" w:rsidP="00CA0285">
      <w:pPr>
        <w:pStyle w:val="BodyText3"/>
        <w:shd w:val="clear" w:color="auto" w:fill="auto"/>
        <w:spacing w:before="0" w:line="276" w:lineRule="auto"/>
        <w:ind w:left="40" w:right="40" w:firstLine="680"/>
        <w:rPr>
          <w:rFonts w:ascii="Arial" w:hAnsi="Arial"/>
          <w:sz w:val="24"/>
          <w:szCs w:val="24"/>
        </w:rPr>
      </w:pPr>
      <w:r w:rsidRPr="00DC106B">
        <w:rPr>
          <w:rFonts w:ascii="Arial" w:hAnsi="Arial"/>
          <w:sz w:val="24"/>
          <w:szCs w:val="24"/>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w:t>
      </w:r>
      <w:r w:rsidRPr="00DC106B">
        <w:rPr>
          <w:rFonts w:ascii="Arial" w:hAnsi="Arial"/>
          <w:sz w:val="24"/>
          <w:szCs w:val="24"/>
          <w:lang w:val="mn-MN"/>
        </w:rPr>
        <w:t xml:space="preserve">хуулийн төслийн үр нөлөөг үнэлж, гарах үр дагаврыг урьдчилан тогтоож чадахуйц дараах </w:t>
      </w:r>
      <w:r w:rsidRPr="00DC106B">
        <w:rPr>
          <w:rFonts w:ascii="Arial" w:hAnsi="Arial"/>
          <w:sz w:val="24"/>
          <w:szCs w:val="24"/>
        </w:rPr>
        <w:t>шалгуур үзүүлэлтийг сонголоо. Үүнд:</w:t>
      </w:r>
    </w:p>
    <w:p w14:paraId="3029586D" w14:textId="77777777" w:rsidR="00CA0285" w:rsidRPr="00DC106B" w:rsidRDefault="00CA0285" w:rsidP="00CA0285">
      <w:pPr>
        <w:pStyle w:val="BodyText3"/>
        <w:numPr>
          <w:ilvl w:val="0"/>
          <w:numId w:val="4"/>
        </w:numPr>
        <w:shd w:val="clear" w:color="auto" w:fill="auto"/>
        <w:tabs>
          <w:tab w:val="left" w:pos="1041"/>
        </w:tabs>
        <w:spacing w:before="0" w:after="0" w:line="276" w:lineRule="auto"/>
        <w:jc w:val="left"/>
        <w:rPr>
          <w:rFonts w:ascii="Arial" w:hAnsi="Arial"/>
          <w:sz w:val="24"/>
          <w:szCs w:val="24"/>
        </w:rPr>
      </w:pPr>
      <w:r w:rsidRPr="00DC106B">
        <w:rPr>
          <w:rFonts w:ascii="Arial" w:hAnsi="Arial"/>
          <w:sz w:val="24"/>
          <w:szCs w:val="24"/>
          <w:lang w:val="mn-MN"/>
        </w:rPr>
        <w:t>Зорилгод хүрэх байдал</w:t>
      </w:r>
      <w:r w:rsidRPr="00DC106B">
        <w:rPr>
          <w:rFonts w:ascii="Arial" w:hAnsi="Arial"/>
          <w:sz w:val="24"/>
          <w:szCs w:val="24"/>
        </w:rPr>
        <w:t>;</w:t>
      </w:r>
    </w:p>
    <w:p w14:paraId="3D322903" w14:textId="77777777" w:rsidR="00CA0285" w:rsidRPr="00DC106B" w:rsidRDefault="00CA0285" w:rsidP="00CA0285">
      <w:pPr>
        <w:pStyle w:val="BodyText3"/>
        <w:numPr>
          <w:ilvl w:val="0"/>
          <w:numId w:val="4"/>
        </w:numPr>
        <w:shd w:val="clear" w:color="auto" w:fill="auto"/>
        <w:tabs>
          <w:tab w:val="left" w:pos="1041"/>
        </w:tabs>
        <w:spacing w:before="0" w:after="0" w:line="276" w:lineRule="auto"/>
        <w:jc w:val="left"/>
        <w:rPr>
          <w:rFonts w:ascii="Arial" w:hAnsi="Arial"/>
          <w:sz w:val="24"/>
          <w:szCs w:val="24"/>
        </w:rPr>
      </w:pPr>
      <w:r w:rsidRPr="00DC106B">
        <w:rPr>
          <w:rFonts w:ascii="Arial" w:hAnsi="Arial"/>
          <w:sz w:val="24"/>
          <w:szCs w:val="24"/>
          <w:lang w:val="mn-MN"/>
        </w:rPr>
        <w:t>Практикт хэрэгжих боломж</w:t>
      </w:r>
      <w:r w:rsidRPr="00DC106B">
        <w:rPr>
          <w:rFonts w:ascii="Arial" w:hAnsi="Arial"/>
          <w:sz w:val="24"/>
          <w:szCs w:val="24"/>
        </w:rPr>
        <w:t>;</w:t>
      </w:r>
    </w:p>
    <w:p w14:paraId="485C22A5" w14:textId="77777777" w:rsidR="00CA0285" w:rsidRPr="00DC106B" w:rsidRDefault="00CA0285" w:rsidP="00CA0285">
      <w:pPr>
        <w:pStyle w:val="BodyText3"/>
        <w:numPr>
          <w:ilvl w:val="0"/>
          <w:numId w:val="4"/>
        </w:numPr>
        <w:shd w:val="clear" w:color="auto" w:fill="auto"/>
        <w:tabs>
          <w:tab w:val="left" w:pos="1041"/>
        </w:tabs>
        <w:spacing w:before="0" w:after="0" w:line="276" w:lineRule="auto"/>
        <w:jc w:val="left"/>
        <w:rPr>
          <w:rFonts w:ascii="Arial" w:hAnsi="Arial"/>
          <w:sz w:val="24"/>
          <w:szCs w:val="24"/>
        </w:rPr>
      </w:pPr>
      <w:r w:rsidRPr="00DC106B">
        <w:rPr>
          <w:rFonts w:ascii="Arial" w:hAnsi="Arial"/>
          <w:sz w:val="24"/>
          <w:szCs w:val="24"/>
        </w:rPr>
        <w:t>Ойлгомжтой байдал;</w:t>
      </w:r>
    </w:p>
    <w:p w14:paraId="11A9E385" w14:textId="77777777" w:rsidR="00CA0285" w:rsidRPr="00DC106B" w:rsidRDefault="00CA0285" w:rsidP="00CA0285">
      <w:pPr>
        <w:pStyle w:val="BodyText3"/>
        <w:numPr>
          <w:ilvl w:val="0"/>
          <w:numId w:val="4"/>
        </w:numPr>
        <w:shd w:val="clear" w:color="auto" w:fill="auto"/>
        <w:tabs>
          <w:tab w:val="left" w:pos="1041"/>
        </w:tabs>
        <w:spacing w:before="0" w:after="0" w:line="276" w:lineRule="auto"/>
        <w:jc w:val="left"/>
        <w:rPr>
          <w:rFonts w:ascii="Arial" w:hAnsi="Arial"/>
          <w:sz w:val="24"/>
          <w:szCs w:val="24"/>
        </w:rPr>
      </w:pPr>
      <w:r w:rsidRPr="00DC106B">
        <w:rPr>
          <w:rFonts w:ascii="Arial" w:hAnsi="Arial"/>
          <w:sz w:val="24"/>
          <w:szCs w:val="24"/>
        </w:rPr>
        <w:t>Харилцан уялдаа зэрэг болно.</w:t>
      </w:r>
    </w:p>
    <w:p w14:paraId="3D8A150C" w14:textId="77777777" w:rsidR="00CA0285" w:rsidRPr="00DC106B" w:rsidRDefault="00CA0285" w:rsidP="00CA0285">
      <w:pPr>
        <w:pStyle w:val="BodyText3"/>
        <w:shd w:val="clear" w:color="auto" w:fill="auto"/>
        <w:tabs>
          <w:tab w:val="left" w:pos="9360"/>
        </w:tabs>
        <w:spacing w:before="0" w:after="117" w:line="276" w:lineRule="auto"/>
        <w:ind w:right="360" w:firstLine="0"/>
        <w:rPr>
          <w:rFonts w:ascii="Arial" w:hAnsi="Arial"/>
          <w:sz w:val="22"/>
          <w:szCs w:val="22"/>
        </w:rPr>
      </w:pPr>
    </w:p>
    <w:p w14:paraId="75563BE2" w14:textId="77777777" w:rsidR="00CA0285" w:rsidRPr="00DC106B" w:rsidRDefault="00CA0285" w:rsidP="00CA0285">
      <w:pPr>
        <w:pStyle w:val="Bodytext31"/>
        <w:shd w:val="clear" w:color="auto" w:fill="auto"/>
        <w:spacing w:before="0" w:after="0" w:line="276" w:lineRule="auto"/>
        <w:rPr>
          <w:rFonts w:ascii="Arial" w:hAnsi="Arial"/>
          <w:sz w:val="24"/>
          <w:szCs w:val="24"/>
          <w:lang w:val="mn-MN"/>
        </w:rPr>
      </w:pPr>
      <w:r w:rsidRPr="00DC106B">
        <w:rPr>
          <w:rFonts w:ascii="Arial" w:hAnsi="Arial"/>
          <w:sz w:val="24"/>
          <w:szCs w:val="24"/>
        </w:rPr>
        <w:t xml:space="preserve">ГУРАВ.ХУУЛИЙН ТӨСЛӨӨС ҮР НӨЛӨӨГ ҮНЭЛЭХ </w:t>
      </w:r>
      <w:r w:rsidRPr="00DC106B">
        <w:rPr>
          <w:rFonts w:ascii="Arial" w:hAnsi="Arial"/>
          <w:sz w:val="24"/>
          <w:szCs w:val="24"/>
          <w:lang w:val="mn-MN"/>
        </w:rPr>
        <w:t xml:space="preserve">ХЭСГИЙГ </w:t>
      </w:r>
    </w:p>
    <w:p w14:paraId="084434BB" w14:textId="77777777" w:rsidR="00CA0285" w:rsidRPr="00DC106B" w:rsidRDefault="00CA0285" w:rsidP="00CA0285">
      <w:pPr>
        <w:pStyle w:val="Bodytext31"/>
        <w:shd w:val="clear" w:color="auto" w:fill="auto"/>
        <w:spacing w:before="0" w:line="276" w:lineRule="auto"/>
        <w:rPr>
          <w:rFonts w:ascii="Arial" w:hAnsi="Arial"/>
          <w:sz w:val="24"/>
          <w:szCs w:val="24"/>
        </w:rPr>
      </w:pPr>
      <w:r w:rsidRPr="00DC106B">
        <w:rPr>
          <w:rFonts w:ascii="Arial" w:hAnsi="Arial"/>
          <w:sz w:val="24"/>
          <w:szCs w:val="24"/>
        </w:rPr>
        <w:t>ТОГТООСОН БАЙДАЛ</w:t>
      </w:r>
    </w:p>
    <w:p w14:paraId="3BA7A581" w14:textId="77777777" w:rsidR="00CA0285" w:rsidRPr="00DC106B" w:rsidRDefault="00CA0285" w:rsidP="00CA0285">
      <w:pPr>
        <w:pStyle w:val="BodyText3"/>
        <w:shd w:val="clear" w:color="auto" w:fill="auto"/>
        <w:spacing w:before="0" w:after="0" w:line="276" w:lineRule="auto"/>
        <w:ind w:left="60" w:firstLine="660"/>
        <w:rPr>
          <w:rFonts w:ascii="Arial" w:hAnsi="Arial"/>
          <w:sz w:val="24"/>
          <w:szCs w:val="24"/>
        </w:rPr>
      </w:pPr>
      <w:r w:rsidRPr="00DC106B">
        <w:rPr>
          <w:rFonts w:ascii="Arial" w:hAnsi="Arial"/>
          <w:sz w:val="24"/>
          <w:szCs w:val="24"/>
          <w:lang w:val="mn-MN"/>
        </w:rPr>
        <w:t>Үнэлгээний ажлын энэ хэсэгт аргачлалд заасны дагуу</w:t>
      </w:r>
      <w:r w:rsidRPr="00DC106B">
        <w:rPr>
          <w:rFonts w:ascii="Arial" w:hAnsi="Arial"/>
          <w:sz w:val="24"/>
          <w:szCs w:val="24"/>
        </w:rPr>
        <w:t xml:space="preserve"> </w:t>
      </w:r>
      <w:r w:rsidRPr="00DC106B">
        <w:rPr>
          <w:rFonts w:ascii="Arial" w:hAnsi="Arial"/>
          <w:sz w:val="24"/>
          <w:szCs w:val="24"/>
          <w:lang w:val="mn-MN"/>
        </w:rPr>
        <w:t xml:space="preserve">Зохицуулах үйлчлэлтэй хүнсний тухай хуулийн төслөөс </w:t>
      </w:r>
      <w:r w:rsidRPr="00DC106B">
        <w:rPr>
          <w:rFonts w:ascii="Arial" w:hAnsi="Arial"/>
          <w:sz w:val="24"/>
          <w:szCs w:val="24"/>
        </w:rPr>
        <w:t>үр нөлөөг нь үнэлэх хэсг</w:t>
      </w:r>
      <w:r w:rsidRPr="00DC106B">
        <w:rPr>
          <w:rFonts w:ascii="Arial" w:hAnsi="Arial"/>
          <w:sz w:val="24"/>
          <w:szCs w:val="24"/>
          <w:lang w:val="mn-MN"/>
        </w:rPr>
        <w:t>ийг сонгох буюу</w:t>
      </w:r>
      <w:r w:rsidRPr="00DC106B">
        <w:rPr>
          <w:rFonts w:ascii="Arial" w:hAnsi="Arial"/>
          <w:sz w:val="24"/>
          <w:szCs w:val="24"/>
        </w:rPr>
        <w:t xml:space="preserve"> тогтоож, </w:t>
      </w:r>
      <w:r w:rsidRPr="00DC106B">
        <w:rPr>
          <w:rFonts w:ascii="Arial" w:hAnsi="Arial"/>
          <w:sz w:val="24"/>
          <w:szCs w:val="24"/>
          <w:lang w:val="mn-MN"/>
        </w:rPr>
        <w:t xml:space="preserve">өмнөх үе шатанд сонгосон </w:t>
      </w:r>
      <w:r w:rsidRPr="00DC106B">
        <w:rPr>
          <w:rFonts w:ascii="Arial" w:hAnsi="Arial"/>
          <w:sz w:val="24"/>
          <w:szCs w:val="24"/>
        </w:rPr>
        <w:t xml:space="preserve">шалгуур үзүүлэлттэй </w:t>
      </w:r>
      <w:r w:rsidRPr="00DC106B">
        <w:rPr>
          <w:rFonts w:ascii="Arial" w:hAnsi="Arial"/>
          <w:sz w:val="24"/>
          <w:szCs w:val="24"/>
          <w:lang w:val="mn-MN"/>
        </w:rPr>
        <w:t xml:space="preserve">үнэлэгдэх </w:t>
      </w:r>
      <w:r w:rsidRPr="00DC106B">
        <w:rPr>
          <w:rFonts w:ascii="Arial" w:hAnsi="Arial"/>
          <w:sz w:val="24"/>
          <w:szCs w:val="24"/>
        </w:rPr>
        <w:t>зүйл,</w:t>
      </w:r>
      <w:r w:rsidRPr="00DC106B">
        <w:rPr>
          <w:rFonts w:ascii="Arial" w:hAnsi="Arial"/>
          <w:sz w:val="24"/>
          <w:szCs w:val="24"/>
          <w:lang w:val="mn-MN"/>
        </w:rPr>
        <w:t xml:space="preserve"> хэсэг,</w:t>
      </w:r>
      <w:r w:rsidRPr="00DC106B">
        <w:rPr>
          <w:rFonts w:ascii="Arial" w:hAnsi="Arial"/>
          <w:sz w:val="24"/>
          <w:szCs w:val="24"/>
        </w:rPr>
        <w:t xml:space="preserve"> заалтыг </w:t>
      </w:r>
      <w:r w:rsidRPr="00DC106B">
        <w:rPr>
          <w:rFonts w:ascii="Arial" w:hAnsi="Arial"/>
          <w:sz w:val="24"/>
          <w:szCs w:val="24"/>
          <w:lang w:val="mn-MN"/>
        </w:rPr>
        <w:t>тохируулан үнэлэхэд бэлтгэх юм</w:t>
      </w:r>
      <w:r w:rsidRPr="00DC106B">
        <w:rPr>
          <w:rFonts w:ascii="Arial" w:hAnsi="Arial"/>
          <w:sz w:val="24"/>
          <w:szCs w:val="24"/>
        </w:rPr>
        <w:t xml:space="preserve">. Эдгээр </w:t>
      </w:r>
      <w:r w:rsidRPr="00DC106B">
        <w:rPr>
          <w:rFonts w:ascii="Arial" w:hAnsi="Arial"/>
          <w:sz w:val="24"/>
          <w:szCs w:val="24"/>
          <w:lang w:val="mn-MN"/>
        </w:rPr>
        <w:t xml:space="preserve">үнэлэгдэх </w:t>
      </w:r>
      <w:r w:rsidRPr="00DC106B">
        <w:rPr>
          <w:rFonts w:ascii="Arial" w:hAnsi="Arial"/>
          <w:sz w:val="24"/>
          <w:szCs w:val="24"/>
        </w:rPr>
        <w:t xml:space="preserve">зүйл, </w:t>
      </w:r>
      <w:r w:rsidRPr="00DC106B">
        <w:rPr>
          <w:rFonts w:ascii="Arial" w:hAnsi="Arial"/>
          <w:sz w:val="24"/>
          <w:szCs w:val="24"/>
          <w:lang w:val="mn-MN"/>
        </w:rPr>
        <w:t xml:space="preserve">хэсэг, </w:t>
      </w:r>
      <w:r w:rsidRPr="00DC106B">
        <w:rPr>
          <w:rFonts w:ascii="Arial" w:hAnsi="Arial"/>
          <w:sz w:val="24"/>
          <w:szCs w:val="24"/>
        </w:rPr>
        <w:t xml:space="preserve">заалтыг сонгохдоо хууль зүйн хувьд шууд үр дагавар үүсгэж байгаа </w:t>
      </w:r>
      <w:r w:rsidRPr="00DC106B">
        <w:rPr>
          <w:rFonts w:ascii="Arial" w:hAnsi="Arial"/>
          <w:sz w:val="24"/>
          <w:szCs w:val="24"/>
          <w:lang w:val="mn-MN"/>
        </w:rPr>
        <w:t xml:space="preserve">буюу </w:t>
      </w:r>
      <w:r w:rsidRPr="00DC106B">
        <w:rPr>
          <w:rFonts w:ascii="Arial" w:hAnsi="Arial"/>
          <w:sz w:val="24"/>
          <w:szCs w:val="24"/>
        </w:rPr>
        <w:t>голлох ач холбогдолтой,</w:t>
      </w:r>
      <w:r w:rsidRPr="00DC106B">
        <w:rPr>
          <w:rFonts w:ascii="Arial" w:hAnsi="Arial"/>
          <w:sz w:val="24"/>
          <w:szCs w:val="24"/>
          <w:lang w:val="mn-MN"/>
        </w:rPr>
        <w:t xml:space="preserve"> үзэл баримтлалын буюу зарчмын шинжтэй,</w:t>
      </w:r>
      <w:r w:rsidRPr="00DC106B">
        <w:rPr>
          <w:rFonts w:ascii="Arial" w:hAnsi="Arial"/>
          <w:sz w:val="24"/>
          <w:szCs w:val="24"/>
        </w:rPr>
        <w:t xml:space="preserve"> мөн анхаарах шаардлагатай заалтуудыг сонгож авсан</w:t>
      </w:r>
      <w:r w:rsidRPr="00DC106B">
        <w:rPr>
          <w:rFonts w:ascii="Arial" w:hAnsi="Arial"/>
          <w:sz w:val="24"/>
          <w:szCs w:val="24"/>
          <w:lang w:val="mn-MN"/>
        </w:rPr>
        <w:t xml:space="preserve"> болно</w:t>
      </w:r>
      <w:r w:rsidRPr="00DC106B">
        <w:rPr>
          <w:rFonts w:ascii="Arial" w:hAnsi="Arial"/>
          <w:sz w:val="24"/>
          <w:szCs w:val="24"/>
        </w:rPr>
        <w:t xml:space="preserve">. </w:t>
      </w:r>
    </w:p>
    <w:p w14:paraId="298508DA" w14:textId="77777777" w:rsidR="00CA0285" w:rsidRPr="00DC106B" w:rsidRDefault="00CA0285" w:rsidP="00CA0285">
      <w:pPr>
        <w:pStyle w:val="BodyText3"/>
        <w:shd w:val="clear" w:color="auto" w:fill="auto"/>
        <w:spacing w:before="0" w:after="0" w:line="276" w:lineRule="auto"/>
        <w:ind w:left="60" w:firstLine="660"/>
        <w:rPr>
          <w:rFonts w:ascii="Arial" w:hAnsi="Arial"/>
          <w:sz w:val="24"/>
          <w:szCs w:val="24"/>
          <w:lang w:val="mn-MN"/>
        </w:rPr>
      </w:pPr>
      <w:r w:rsidRPr="00DC106B">
        <w:rPr>
          <w:rFonts w:ascii="Arial" w:hAnsi="Arial"/>
          <w:sz w:val="24"/>
          <w:szCs w:val="24"/>
        </w:rPr>
        <w:t>Өөрөөр хэлбэл, тус хуулийн төслийн үр нөлөөг үнэлэхдээ товч бөгөөд оновчтой байх үүднээс хуулийн төслөөс шинэлэг</w:t>
      </w:r>
      <w:r w:rsidRPr="00DC106B">
        <w:rPr>
          <w:rFonts w:ascii="Arial" w:hAnsi="Arial"/>
          <w:sz w:val="24"/>
          <w:szCs w:val="24"/>
          <w:lang w:val="mn-MN"/>
        </w:rPr>
        <w:t xml:space="preserve">, хууль зүйн үр дагавар </w:t>
      </w:r>
      <w:r w:rsidRPr="00DC106B">
        <w:rPr>
          <w:rFonts w:ascii="Arial" w:hAnsi="Arial"/>
          <w:sz w:val="24"/>
          <w:szCs w:val="24"/>
        </w:rPr>
        <w:t>бий болгож буй, агуулгын хувьд чухал ач холбогдолтой, мөн асуудал</w:t>
      </w:r>
      <w:r w:rsidRPr="00DC106B">
        <w:rPr>
          <w:rFonts w:ascii="Arial" w:hAnsi="Arial"/>
          <w:sz w:val="24"/>
          <w:szCs w:val="24"/>
          <w:lang w:val="mn-MN"/>
        </w:rPr>
        <w:t xml:space="preserve"> дагуулах магадлалтай</w:t>
      </w:r>
      <w:r w:rsidRPr="00DC106B">
        <w:rPr>
          <w:rFonts w:ascii="Arial" w:hAnsi="Arial"/>
          <w:sz w:val="24"/>
          <w:szCs w:val="24"/>
        </w:rPr>
        <w:t>, анхаарах шаардлагатай зааптуудыг сонгож, тухайн сонгосон зүйл, заалтын үр нөлөөг судл</w:t>
      </w:r>
      <w:r w:rsidRPr="00DC106B">
        <w:rPr>
          <w:rFonts w:ascii="Arial" w:hAnsi="Arial"/>
          <w:sz w:val="24"/>
          <w:szCs w:val="24"/>
          <w:lang w:val="mn-MN"/>
        </w:rPr>
        <w:t>ан үнэлэх болно</w:t>
      </w:r>
      <w:r w:rsidRPr="00DC106B">
        <w:rPr>
          <w:rFonts w:ascii="Arial" w:hAnsi="Arial"/>
          <w:sz w:val="24"/>
          <w:szCs w:val="24"/>
        </w:rPr>
        <w:t xml:space="preserve">. </w:t>
      </w:r>
      <w:r w:rsidRPr="00DC106B">
        <w:rPr>
          <w:rFonts w:ascii="Arial" w:hAnsi="Arial"/>
          <w:sz w:val="24"/>
          <w:szCs w:val="24"/>
          <w:lang w:val="mn-MN"/>
        </w:rPr>
        <w:t xml:space="preserve">Шалгуур үзүүлэлт бүрийн хүрээнд үнэлэгдэх зүйл, хэсэг, заалтыг тоймловол: </w:t>
      </w:r>
    </w:p>
    <w:p w14:paraId="6FB15581" w14:textId="77777777" w:rsidR="00CA0285" w:rsidRPr="00DC106B" w:rsidRDefault="00CA0285" w:rsidP="00CA0285">
      <w:pPr>
        <w:pStyle w:val="BodyText3"/>
        <w:shd w:val="clear" w:color="auto" w:fill="auto"/>
        <w:spacing w:before="0" w:after="117" w:line="276" w:lineRule="auto"/>
        <w:ind w:firstLine="720"/>
        <w:jc w:val="right"/>
        <w:rPr>
          <w:rFonts w:ascii="Arial" w:hAnsi="Arial"/>
          <w:sz w:val="24"/>
          <w:szCs w:val="24"/>
          <w:lang w:val="mn-MN"/>
        </w:rPr>
      </w:pPr>
      <w:r w:rsidRPr="00DC106B">
        <w:rPr>
          <w:rFonts w:ascii="Arial" w:hAnsi="Arial"/>
          <w:sz w:val="24"/>
          <w:szCs w:val="24"/>
          <w:lang w:val="mn-MN"/>
        </w:rPr>
        <w:t>Хүснэгт 2</w:t>
      </w:r>
    </w:p>
    <w:p w14:paraId="012A2C8E" w14:textId="77777777" w:rsidR="00CA0285" w:rsidRPr="00DC106B" w:rsidRDefault="00CA0285" w:rsidP="00CA0285">
      <w:pPr>
        <w:ind w:right="20"/>
        <w:jc w:val="both"/>
        <w:rPr>
          <w:rFonts w:cs="Arial"/>
          <w:szCs w:val="24"/>
        </w:rPr>
      </w:pPr>
      <w:r w:rsidRPr="00DC106B">
        <w:rPr>
          <w:rFonts w:cs="Arial"/>
          <w:color w:val="000000"/>
          <w:szCs w:val="24"/>
        </w:rPr>
        <w:t>Сонгосон шалгуур үзүүлэлтийн дагуу үр нөлөөг үнэлэхэд хамруулах хэсэг, түүнийг шалгах хэрэгсэлийг хүснэгтийн дагуу тогтоолоо. Үүнд:</w:t>
      </w:r>
    </w:p>
    <w:p w14:paraId="49FBEC46" w14:textId="77777777" w:rsidR="00CA0285" w:rsidRPr="00DC106B" w:rsidRDefault="00CA0285" w:rsidP="00CA0285">
      <w:pPr>
        <w:rPr>
          <w:rFonts w:eastAsia="Times New Roman" w:cs="Arial"/>
          <w:szCs w:val="24"/>
        </w:rPr>
      </w:pPr>
    </w:p>
    <w:tbl>
      <w:tblPr>
        <w:tblW w:w="9351" w:type="dxa"/>
        <w:tblCellMar>
          <w:top w:w="15" w:type="dxa"/>
          <w:left w:w="15" w:type="dxa"/>
          <w:bottom w:w="15" w:type="dxa"/>
          <w:right w:w="15" w:type="dxa"/>
        </w:tblCellMar>
        <w:tblLook w:val="04A0" w:firstRow="1" w:lastRow="0" w:firstColumn="1" w:lastColumn="0" w:noHBand="0" w:noVBand="1"/>
      </w:tblPr>
      <w:tblGrid>
        <w:gridCol w:w="606"/>
        <w:gridCol w:w="1657"/>
        <w:gridCol w:w="2268"/>
        <w:gridCol w:w="4820"/>
      </w:tblGrid>
      <w:tr w:rsidR="00CA0285" w:rsidRPr="00DC106B" w14:paraId="2BF2A446" w14:textId="77777777" w:rsidTr="00473B82">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4051B" w14:textId="77777777" w:rsidR="00CA0285" w:rsidRPr="00DC106B" w:rsidRDefault="00CA0285" w:rsidP="00473B82">
            <w:pPr>
              <w:ind w:right="-720"/>
              <w:rPr>
                <w:rFonts w:cs="Arial"/>
                <w:szCs w:val="24"/>
              </w:rPr>
            </w:pPr>
            <w:r w:rsidRPr="00DC106B">
              <w:rPr>
                <w:rFonts w:cs="Arial"/>
                <w:b/>
                <w:bCs/>
                <w:color w:val="000000"/>
                <w:szCs w:val="24"/>
              </w:rPr>
              <w:t>Д/д</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4D3A6" w14:textId="77777777" w:rsidR="00CA0285" w:rsidRPr="00DC106B" w:rsidRDefault="00CA0285" w:rsidP="00473B82">
            <w:pPr>
              <w:ind w:right="-720"/>
              <w:rPr>
                <w:rFonts w:cs="Arial"/>
                <w:szCs w:val="24"/>
              </w:rPr>
            </w:pPr>
            <w:r w:rsidRPr="00DC106B">
              <w:rPr>
                <w:rFonts w:cs="Arial"/>
                <w:b/>
                <w:bCs/>
                <w:color w:val="000000"/>
                <w:szCs w:val="24"/>
              </w:rPr>
              <w:t>Шалгуур </w:t>
            </w:r>
          </w:p>
          <w:p w14:paraId="2A183DEE" w14:textId="77777777" w:rsidR="00CA0285" w:rsidRPr="00DC106B" w:rsidRDefault="00CA0285" w:rsidP="00473B82">
            <w:pPr>
              <w:ind w:right="-720"/>
              <w:rPr>
                <w:rFonts w:cs="Arial"/>
                <w:szCs w:val="24"/>
              </w:rPr>
            </w:pPr>
            <w:r w:rsidRPr="00DC106B">
              <w:rPr>
                <w:rFonts w:cs="Arial"/>
                <w:b/>
                <w:bCs/>
                <w:color w:val="000000"/>
                <w:szCs w:val="24"/>
              </w:rPr>
              <w:t>үзүүлэлт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C96E5" w14:textId="77777777" w:rsidR="00CA0285" w:rsidRPr="00DC106B" w:rsidRDefault="00CA0285" w:rsidP="00473B82">
            <w:pPr>
              <w:ind w:right="-720"/>
              <w:rPr>
                <w:rFonts w:cs="Arial"/>
                <w:b/>
                <w:bCs/>
                <w:color w:val="000000"/>
                <w:szCs w:val="24"/>
              </w:rPr>
            </w:pPr>
            <w:r w:rsidRPr="00DC106B">
              <w:rPr>
                <w:rFonts w:cs="Arial"/>
                <w:b/>
                <w:bCs/>
                <w:color w:val="000000"/>
                <w:szCs w:val="24"/>
              </w:rPr>
              <w:t xml:space="preserve">Үр нөлөөг үнэлэх </w:t>
            </w:r>
          </w:p>
          <w:p w14:paraId="2105BB51" w14:textId="77777777" w:rsidR="00CA0285" w:rsidRPr="00DC106B" w:rsidRDefault="00CA0285" w:rsidP="00473B82">
            <w:pPr>
              <w:ind w:right="-720"/>
              <w:rPr>
                <w:rFonts w:cs="Arial"/>
                <w:szCs w:val="24"/>
              </w:rPr>
            </w:pPr>
            <w:r w:rsidRPr="00DC106B">
              <w:rPr>
                <w:rFonts w:cs="Arial"/>
                <w:b/>
                <w:bCs/>
                <w:color w:val="000000"/>
                <w:szCs w:val="24"/>
              </w:rPr>
              <w:t>хэсэг</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FCA18" w14:textId="77777777" w:rsidR="00CA0285" w:rsidRPr="00DC106B" w:rsidRDefault="00CA0285" w:rsidP="00473B82">
            <w:pPr>
              <w:ind w:right="-720"/>
              <w:jc w:val="center"/>
              <w:rPr>
                <w:rFonts w:cs="Arial"/>
                <w:szCs w:val="24"/>
              </w:rPr>
            </w:pPr>
            <w:r w:rsidRPr="00DC106B">
              <w:rPr>
                <w:rFonts w:cs="Arial"/>
                <w:b/>
                <w:bCs/>
                <w:color w:val="000000"/>
                <w:szCs w:val="24"/>
              </w:rPr>
              <w:t>Шалгах хэрэгсэл</w:t>
            </w:r>
          </w:p>
          <w:p w14:paraId="5128F959" w14:textId="77777777" w:rsidR="00CA0285" w:rsidRPr="00DC106B" w:rsidRDefault="00CA0285" w:rsidP="00473B82">
            <w:pPr>
              <w:rPr>
                <w:rFonts w:eastAsia="Times New Roman" w:cs="Arial"/>
                <w:szCs w:val="24"/>
              </w:rPr>
            </w:pPr>
          </w:p>
        </w:tc>
      </w:tr>
      <w:tr w:rsidR="00CA0285" w:rsidRPr="00DC106B" w14:paraId="379BE7B1" w14:textId="77777777" w:rsidTr="00473B82">
        <w:trPr>
          <w:trHeight w:val="4702"/>
        </w:trPr>
        <w:tc>
          <w:tcPr>
            <w:tcW w:w="606"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694DC36" w14:textId="77777777" w:rsidR="00CA0285" w:rsidRPr="00DC106B" w:rsidRDefault="00CA0285" w:rsidP="00473B82">
            <w:pPr>
              <w:spacing w:before="100" w:beforeAutospacing="1" w:after="100" w:afterAutospacing="1"/>
              <w:textAlignment w:val="baseline"/>
              <w:rPr>
                <w:rFonts w:eastAsia="Times New Roman" w:cs="Arial"/>
                <w:color w:val="000000"/>
                <w:szCs w:val="24"/>
              </w:rPr>
            </w:pPr>
          </w:p>
        </w:tc>
        <w:tc>
          <w:tcPr>
            <w:tcW w:w="1657" w:type="dxa"/>
            <w:tcBorders>
              <w:top w:val="single" w:sz="4" w:space="0" w:color="000000"/>
              <w:left w:val="single" w:sz="4" w:space="0" w:color="000000"/>
              <w:right w:val="single" w:sz="4" w:space="0" w:color="000000"/>
            </w:tcBorders>
            <w:tcMar>
              <w:top w:w="0" w:type="dxa"/>
              <w:left w:w="108" w:type="dxa"/>
              <w:bottom w:w="0" w:type="dxa"/>
              <w:right w:w="108" w:type="dxa"/>
            </w:tcMar>
          </w:tcPr>
          <w:p w14:paraId="67D0C1BB" w14:textId="77777777" w:rsidR="00CA0285" w:rsidRPr="00DC106B" w:rsidRDefault="00CA0285" w:rsidP="00473B82">
            <w:pPr>
              <w:ind w:right="-132"/>
              <w:rPr>
                <w:rFonts w:cs="Arial"/>
                <w:szCs w:val="24"/>
                <w:lang w:val="mn-MN"/>
              </w:rPr>
            </w:pPr>
            <w:r w:rsidRPr="00DC106B">
              <w:rPr>
                <w:rFonts w:cs="Arial"/>
                <w:szCs w:val="24"/>
                <w:lang w:val="mn-MN"/>
              </w:rPr>
              <w:t xml:space="preserve">Зорилгод хүрэх байдал </w:t>
            </w: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EA51307" w14:textId="77777777" w:rsidR="00CA0285" w:rsidRPr="00DC106B" w:rsidRDefault="00CA0285" w:rsidP="00473B82">
            <w:pPr>
              <w:ind w:right="-69"/>
              <w:rPr>
                <w:rFonts w:cs="Arial"/>
                <w:szCs w:val="24"/>
              </w:rPr>
            </w:pPr>
            <w:r w:rsidRPr="00DC106B">
              <w:rPr>
                <w:rFonts w:cs="Arial"/>
                <w:color w:val="000000"/>
                <w:szCs w:val="24"/>
              </w:rPr>
              <w:t>Хуулийн төслийн зохицуулалтыг бүхэлд нь</w:t>
            </w:r>
          </w:p>
        </w:tc>
        <w:tc>
          <w:tcPr>
            <w:tcW w:w="4820" w:type="dxa"/>
            <w:tcBorders>
              <w:top w:val="single" w:sz="4" w:space="0" w:color="000000"/>
              <w:left w:val="single" w:sz="4" w:space="0" w:color="000000"/>
              <w:right w:val="single" w:sz="4" w:space="0" w:color="000000"/>
            </w:tcBorders>
            <w:tcMar>
              <w:top w:w="0" w:type="dxa"/>
              <w:left w:w="108" w:type="dxa"/>
              <w:bottom w:w="0" w:type="dxa"/>
              <w:right w:w="108" w:type="dxa"/>
            </w:tcMar>
          </w:tcPr>
          <w:p w14:paraId="2DD7C331" w14:textId="77777777" w:rsidR="00CA0285" w:rsidRPr="00DC106B" w:rsidRDefault="00CA0285" w:rsidP="00473B82">
            <w:pPr>
              <w:jc w:val="both"/>
              <w:rPr>
                <w:rFonts w:cs="Arial"/>
                <w:szCs w:val="24"/>
                <w:lang w:val="mn-MN"/>
              </w:rPr>
            </w:pPr>
            <w:r w:rsidRPr="00DC106B">
              <w:rPr>
                <w:rFonts w:cs="Arial"/>
                <w:szCs w:val="24"/>
                <w:lang w:val="mn-MN"/>
              </w:rPr>
              <w:t xml:space="preserve">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 </w:t>
            </w:r>
          </w:p>
          <w:p w14:paraId="49680BDD" w14:textId="77777777" w:rsidR="00CA0285" w:rsidRPr="00DC106B" w:rsidRDefault="00CA0285" w:rsidP="00473B82">
            <w:pPr>
              <w:jc w:val="both"/>
              <w:rPr>
                <w:rFonts w:cs="Arial"/>
                <w:szCs w:val="24"/>
                <w:lang w:val="mn-MN"/>
              </w:rPr>
            </w:pPr>
            <w:r w:rsidRPr="00DC106B">
              <w:rPr>
                <w:rFonts w:cs="Arial"/>
                <w:szCs w:val="24"/>
                <w:lang w:val="mn-MN"/>
              </w:rPr>
              <w:t>Х</w:t>
            </w:r>
            <w:r w:rsidRPr="00DC106B">
              <w:rPr>
                <w:rFonts w:cs="Arial"/>
                <w:szCs w:val="24"/>
              </w:rPr>
              <w:t xml:space="preserve">уулийн төслийн зохицуулалтыг дагаж мөрдөх буюу хэрэгжүүлэх боломж байгаа эсэх, мөн хэрэгжүүлэх субъект, байгууллага нь хэн байх вэ гэдгийг </w:t>
            </w:r>
            <w:r w:rsidRPr="00DC106B">
              <w:rPr>
                <w:rFonts w:cs="Arial"/>
                <w:szCs w:val="24"/>
                <w:lang w:val="mn-MN"/>
              </w:rPr>
              <w:t>Хууль тогтоомжийн тухай хуулийн хүрээнд шалгах.</w:t>
            </w:r>
          </w:p>
        </w:tc>
      </w:tr>
      <w:tr w:rsidR="00CA0285" w:rsidRPr="00DC106B" w14:paraId="2F11DAC2" w14:textId="77777777" w:rsidTr="00473B82">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432EF" w14:textId="77777777" w:rsidR="00CA0285" w:rsidRPr="00DC106B" w:rsidRDefault="00CA0285" w:rsidP="00473B82">
            <w:pPr>
              <w:spacing w:before="100" w:beforeAutospacing="1" w:after="100" w:afterAutospacing="1"/>
              <w:textAlignment w:val="baseline"/>
              <w:rPr>
                <w:rFonts w:eastAsia="Times New Roman" w:cs="Arial"/>
                <w:color w:val="000000"/>
                <w:szCs w:val="24"/>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FF85" w14:textId="77777777" w:rsidR="00CA0285" w:rsidRPr="00DC106B" w:rsidRDefault="00CA0285" w:rsidP="00473B82">
            <w:pPr>
              <w:ind w:right="-132"/>
              <w:rPr>
                <w:rFonts w:cs="Arial"/>
                <w:color w:val="000000"/>
                <w:szCs w:val="24"/>
              </w:rPr>
            </w:pPr>
            <w:r w:rsidRPr="00DC106B">
              <w:rPr>
                <w:rFonts w:cs="Arial"/>
                <w:color w:val="000000"/>
                <w:szCs w:val="24"/>
              </w:rPr>
              <w:t>Ойлгомжтой байдал</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18588" w14:textId="77777777" w:rsidR="00CA0285" w:rsidRPr="00DC106B" w:rsidRDefault="00CA0285" w:rsidP="00473B82">
            <w:pPr>
              <w:ind w:right="-69"/>
              <w:rPr>
                <w:rFonts w:cs="Arial"/>
                <w:color w:val="000000"/>
                <w:szCs w:val="24"/>
              </w:rPr>
            </w:pPr>
            <w:r w:rsidRPr="00DC106B">
              <w:rPr>
                <w:rFonts w:cs="Arial"/>
                <w:color w:val="000000"/>
                <w:szCs w:val="24"/>
              </w:rPr>
              <w:t>Хуулийн төслийн зохицуулалтыг бүхэлд нь</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C81AE" w14:textId="77777777" w:rsidR="00CA0285" w:rsidRPr="00DC106B" w:rsidRDefault="00CA0285" w:rsidP="00473B82">
            <w:pPr>
              <w:pStyle w:val="BodyText3"/>
              <w:shd w:val="clear" w:color="auto" w:fill="auto"/>
              <w:spacing w:before="0" w:after="117" w:line="240" w:lineRule="auto"/>
              <w:ind w:firstLine="0"/>
              <w:rPr>
                <w:rFonts w:ascii="Arial" w:hAnsi="Arial"/>
                <w:noProof/>
                <w:color w:val="000000" w:themeColor="text1"/>
                <w:sz w:val="24"/>
                <w:szCs w:val="24"/>
                <w:lang w:val="mn-MN"/>
              </w:rPr>
            </w:pPr>
            <w:r w:rsidRPr="00DC106B">
              <w:rPr>
                <w:rFonts w:ascii="Arial" w:hAnsi="Arial"/>
                <w:noProof/>
                <w:color w:val="000000" w:themeColor="text1"/>
                <w:sz w:val="24"/>
                <w:szCs w:val="24"/>
                <w:lang w:val="mn-MN"/>
              </w:rPr>
              <w:t>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авна. /Хуулийн төсөл 4 бүлэг, 13 зүйлтэй./</w:t>
            </w:r>
          </w:p>
          <w:p w14:paraId="25F7D0CC" w14:textId="77777777" w:rsidR="00CA0285" w:rsidRPr="00DC106B" w:rsidRDefault="00CA0285" w:rsidP="00473B82">
            <w:pPr>
              <w:pStyle w:val="BodyText3"/>
              <w:shd w:val="clear" w:color="auto" w:fill="auto"/>
              <w:spacing w:before="0" w:after="117" w:line="240" w:lineRule="auto"/>
              <w:ind w:firstLine="0"/>
              <w:rPr>
                <w:rFonts w:ascii="Arial" w:hAnsi="Arial"/>
                <w:b/>
                <w:sz w:val="24"/>
                <w:szCs w:val="24"/>
                <w:lang w:val="mn-MN"/>
              </w:rPr>
            </w:pPr>
            <w:r w:rsidRPr="00DC106B">
              <w:rPr>
                <w:rFonts w:ascii="Arial" w:hAnsi="Arial"/>
                <w:color w:val="000000"/>
                <w:sz w:val="24"/>
                <w:szCs w:val="24"/>
              </w:rPr>
              <w:t>Хууль тогтоомжийн тухай хуулийн 29, 30 дугаар зүйл, хууль тогтоомжийн төсөл боловсруулах аргачлалд заасан шаардлагыг хангасан эсэхийг шалга</w:t>
            </w:r>
            <w:r w:rsidRPr="00DC106B">
              <w:rPr>
                <w:rFonts w:ascii="Arial" w:hAnsi="Arial"/>
                <w:color w:val="000000"/>
                <w:sz w:val="24"/>
                <w:szCs w:val="24"/>
                <w:lang w:val="mn-MN"/>
              </w:rPr>
              <w:t>х.</w:t>
            </w:r>
          </w:p>
        </w:tc>
      </w:tr>
      <w:tr w:rsidR="00CA0285" w:rsidRPr="00DC106B" w14:paraId="5BE6F871" w14:textId="77777777" w:rsidTr="00473B82">
        <w:trPr>
          <w:trHeight w:val="839"/>
        </w:trPr>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2043D" w14:textId="77777777" w:rsidR="00CA0285" w:rsidRPr="00DC106B" w:rsidRDefault="00CA0285" w:rsidP="00473B82">
            <w:pPr>
              <w:spacing w:before="100" w:beforeAutospacing="1" w:after="100" w:afterAutospacing="1"/>
              <w:textAlignment w:val="baseline"/>
              <w:rPr>
                <w:rFonts w:eastAsia="Times New Roman" w:cs="Arial"/>
                <w:color w:val="000000"/>
                <w:szCs w:val="24"/>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9881A" w14:textId="77777777" w:rsidR="00CA0285" w:rsidRPr="00DC106B" w:rsidRDefault="00CA0285" w:rsidP="00473B82">
            <w:pPr>
              <w:ind w:right="-720"/>
              <w:rPr>
                <w:rFonts w:cs="Arial"/>
                <w:szCs w:val="24"/>
              </w:rPr>
            </w:pPr>
            <w:r w:rsidRPr="00DC106B">
              <w:rPr>
                <w:rFonts w:cs="Arial"/>
                <w:color w:val="000000"/>
                <w:szCs w:val="24"/>
              </w:rPr>
              <w:t>Харилцан </w:t>
            </w:r>
          </w:p>
          <w:p w14:paraId="26973586" w14:textId="77777777" w:rsidR="00CA0285" w:rsidRPr="00DC106B" w:rsidRDefault="00CA0285" w:rsidP="00473B82">
            <w:pPr>
              <w:ind w:right="-720"/>
              <w:rPr>
                <w:rFonts w:cs="Arial"/>
                <w:szCs w:val="24"/>
              </w:rPr>
            </w:pPr>
            <w:r w:rsidRPr="00DC106B">
              <w:rPr>
                <w:rFonts w:cs="Arial"/>
                <w:color w:val="000000"/>
                <w:szCs w:val="24"/>
              </w:rPr>
              <w:t>уялдаа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D14B3" w14:textId="77777777" w:rsidR="00CA0285" w:rsidRPr="00DC106B" w:rsidRDefault="00CA0285" w:rsidP="00473B82">
            <w:pPr>
              <w:ind w:right="-69"/>
              <w:rPr>
                <w:rFonts w:cs="Arial"/>
                <w:szCs w:val="24"/>
              </w:rPr>
            </w:pPr>
            <w:r w:rsidRPr="00DC106B">
              <w:rPr>
                <w:rFonts w:cs="Arial"/>
                <w:color w:val="000000"/>
                <w:szCs w:val="24"/>
              </w:rPr>
              <w:t>Хуулийн төслийн зохицуулалтыг бүхэлд нь</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FC149" w14:textId="77777777" w:rsidR="00CA0285" w:rsidRPr="00DC106B" w:rsidRDefault="00CA0285" w:rsidP="00473B82">
            <w:pPr>
              <w:pStyle w:val="BodyText3"/>
              <w:shd w:val="clear" w:color="auto" w:fill="auto"/>
              <w:spacing w:before="0" w:after="117" w:line="240" w:lineRule="auto"/>
              <w:ind w:firstLine="0"/>
              <w:rPr>
                <w:rFonts w:ascii="Arial" w:hAnsi="Arial"/>
                <w:sz w:val="24"/>
                <w:szCs w:val="24"/>
                <w:lang w:val="mn-MN"/>
              </w:rPr>
            </w:pPr>
            <w:r w:rsidRPr="00DC106B">
              <w:rPr>
                <w:rFonts w:ascii="Arial" w:hAnsi="Arial"/>
                <w:sz w:val="24"/>
                <w:szCs w:val="24"/>
                <w:lang w:val="mn-MN"/>
              </w:rPr>
              <w:t xml:space="preserve">Зохицуулах үйлчлэлтэй хүнсний тухай хуулийн төслийн зүйл, хэсэг, заалт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w:t>
            </w:r>
            <w:r w:rsidRPr="00DC106B">
              <w:rPr>
                <w:rFonts w:ascii="Arial" w:hAnsi="Arial"/>
                <w:sz w:val="24"/>
                <w:szCs w:val="24"/>
                <w:lang w:val="mn-MN"/>
              </w:rPr>
              <w:lastRenderedPageBreak/>
              <w:t>зүйл, хэсэг, заалт, зохицуулалтыг бус төслийг бүхэлд нь сонгон авч үнэлэх нь зүйтэй байна. Энэ шалгуур үзүүлэлтийн хүрээнд хуулийн төслийг бүхэлд нь энэхүү шалгуур үзүүлэлтээр үнэлэх юм.</w:t>
            </w:r>
            <w:r w:rsidRPr="00DC106B">
              <w:rPr>
                <w:rFonts w:ascii="Arial" w:hAnsi="Arial"/>
                <w:color w:val="000000"/>
                <w:sz w:val="24"/>
                <w:szCs w:val="24"/>
              </w:rPr>
              <w:t>Хуулийн төслийн уялдаа холбоог</w:t>
            </w:r>
            <w:r w:rsidRPr="00DC106B">
              <w:rPr>
                <w:rFonts w:ascii="Arial" w:hAnsi="Arial"/>
                <w:color w:val="000000"/>
                <w:sz w:val="24"/>
                <w:szCs w:val="24"/>
                <w:lang w:val="mn-MN"/>
              </w:rPr>
              <w:t xml:space="preserve"> шалгах</w:t>
            </w:r>
            <w:r w:rsidRPr="00DC106B">
              <w:rPr>
                <w:rFonts w:ascii="Arial" w:hAnsi="Arial"/>
                <w:color w:val="000000"/>
                <w:szCs w:val="24"/>
              </w:rPr>
              <w:t> </w:t>
            </w:r>
          </w:p>
        </w:tc>
      </w:tr>
    </w:tbl>
    <w:p w14:paraId="46D5E89B" w14:textId="77777777" w:rsidR="00CA0285" w:rsidRPr="00DC106B" w:rsidRDefault="00CA0285" w:rsidP="00CA0285">
      <w:pPr>
        <w:rPr>
          <w:rFonts w:eastAsia="Times New Roman" w:cs="Arial"/>
          <w:szCs w:val="24"/>
        </w:rPr>
      </w:pPr>
    </w:p>
    <w:p w14:paraId="17496F2F" w14:textId="77777777" w:rsidR="00CA0285" w:rsidRPr="00DC106B" w:rsidRDefault="00CA0285" w:rsidP="00CA0285">
      <w:pPr>
        <w:pStyle w:val="BodyText3"/>
        <w:shd w:val="clear" w:color="auto" w:fill="auto"/>
        <w:spacing w:before="0" w:after="0" w:line="276" w:lineRule="auto"/>
        <w:ind w:firstLine="0"/>
        <w:rPr>
          <w:rFonts w:ascii="Arial" w:hAnsi="Arial"/>
          <w:b/>
          <w:sz w:val="24"/>
          <w:szCs w:val="24"/>
          <w:lang w:val="mn-MN"/>
        </w:rPr>
      </w:pPr>
    </w:p>
    <w:p w14:paraId="773B0EA0" w14:textId="77777777" w:rsidR="00CA0285" w:rsidRPr="00DC106B" w:rsidRDefault="00CA0285" w:rsidP="00CA0285">
      <w:pPr>
        <w:pStyle w:val="BodyText3"/>
        <w:shd w:val="clear" w:color="auto" w:fill="auto"/>
        <w:spacing w:before="0" w:after="0" w:line="276" w:lineRule="auto"/>
        <w:ind w:firstLine="0"/>
        <w:jc w:val="center"/>
        <w:rPr>
          <w:rFonts w:ascii="Arial" w:hAnsi="Arial"/>
          <w:b/>
          <w:sz w:val="24"/>
          <w:szCs w:val="24"/>
          <w:lang w:val="mn-MN"/>
        </w:rPr>
      </w:pPr>
      <w:r w:rsidRPr="00DC106B">
        <w:rPr>
          <w:rFonts w:ascii="Arial" w:hAnsi="Arial"/>
          <w:b/>
          <w:sz w:val="24"/>
          <w:szCs w:val="24"/>
          <w:lang w:val="mn-MN"/>
        </w:rPr>
        <w:t xml:space="preserve">ДӨРӨВ.ШАЛГУУР ҮЗҮҮЛЭЛТЭД ТОХИРОХ ШАЛГАХ ХЭРЭГСЛИЙН ДАГУУ </w:t>
      </w:r>
    </w:p>
    <w:p w14:paraId="2FAD04F1" w14:textId="77777777" w:rsidR="00CA0285" w:rsidRPr="00DC106B" w:rsidRDefault="00CA0285" w:rsidP="00CA0285">
      <w:pPr>
        <w:pStyle w:val="BodyText3"/>
        <w:shd w:val="clear" w:color="auto" w:fill="auto"/>
        <w:spacing w:before="0" w:line="276" w:lineRule="auto"/>
        <w:ind w:firstLine="0"/>
        <w:jc w:val="center"/>
        <w:rPr>
          <w:rFonts w:ascii="Arial" w:hAnsi="Arial"/>
          <w:b/>
          <w:sz w:val="24"/>
          <w:szCs w:val="24"/>
          <w:lang w:val="mn-MN"/>
        </w:rPr>
      </w:pPr>
      <w:r w:rsidRPr="00DC106B">
        <w:rPr>
          <w:rFonts w:ascii="Arial" w:hAnsi="Arial"/>
          <w:b/>
          <w:sz w:val="24"/>
          <w:szCs w:val="24"/>
          <w:lang w:val="mn-MN"/>
        </w:rPr>
        <w:t xml:space="preserve">ХУУЛЬ ТОГТООМЖИЙН ТӨСЛИЙН ҮР НӨЛӨӨГ ҮНЭЛЭХ </w:t>
      </w:r>
    </w:p>
    <w:p w14:paraId="1BA34BEC" w14:textId="77777777" w:rsidR="00CA0285" w:rsidRPr="00DC106B" w:rsidRDefault="00CA0285" w:rsidP="00CA0285">
      <w:pPr>
        <w:pStyle w:val="BodyText3"/>
        <w:shd w:val="clear" w:color="auto" w:fill="auto"/>
        <w:spacing w:before="0" w:after="117" w:line="276" w:lineRule="auto"/>
        <w:ind w:firstLine="720"/>
        <w:rPr>
          <w:rFonts w:ascii="Arial" w:hAnsi="Arial"/>
          <w:sz w:val="24"/>
          <w:szCs w:val="24"/>
          <w:lang w:val="mn-MN"/>
        </w:rPr>
      </w:pPr>
      <w:r w:rsidRPr="00DC106B">
        <w:rPr>
          <w:rFonts w:ascii="Arial" w:hAnsi="Arial"/>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62A46351" w14:textId="77777777" w:rsidR="00CA0285" w:rsidRPr="00DC106B" w:rsidRDefault="00CA0285" w:rsidP="00CA0285">
      <w:pPr>
        <w:pStyle w:val="BodyText3"/>
        <w:shd w:val="clear" w:color="auto" w:fill="auto"/>
        <w:spacing w:before="0" w:after="117" w:line="276" w:lineRule="auto"/>
        <w:ind w:firstLine="720"/>
        <w:jc w:val="center"/>
        <w:rPr>
          <w:rFonts w:ascii="Arial" w:hAnsi="Arial"/>
          <w:b/>
          <w:sz w:val="24"/>
          <w:szCs w:val="24"/>
          <w:lang w:val="mn-MN"/>
        </w:rPr>
      </w:pPr>
      <w:r w:rsidRPr="00DC106B">
        <w:rPr>
          <w:rFonts w:ascii="Arial" w:hAnsi="Arial"/>
          <w:b/>
          <w:sz w:val="24"/>
          <w:szCs w:val="24"/>
          <w:lang w:val="mn-MN"/>
        </w:rPr>
        <w:t>4.1.ЗОРИЛГОД ХҮРЭХ БАЙДАЛ ШАЛГУУР ҮЗҮҮЛЭЛТИЙН ҮНЭЛГЭЭ:</w:t>
      </w:r>
    </w:p>
    <w:p w14:paraId="5782F84F" w14:textId="77777777" w:rsidR="00CA0285" w:rsidRPr="00DC106B" w:rsidRDefault="00CA0285" w:rsidP="00CA0285">
      <w:pPr>
        <w:jc w:val="both"/>
        <w:rPr>
          <w:rFonts w:cs="Arial"/>
          <w:szCs w:val="24"/>
          <w:lang w:val="mn-MN"/>
        </w:rPr>
      </w:pPr>
      <w:r w:rsidRPr="00DC106B">
        <w:rPr>
          <w:rFonts w:cs="Arial"/>
          <w:szCs w:val="24"/>
          <w:lang w:val="mn-MN"/>
        </w:rPr>
        <w:tab/>
        <w:t>Хуулийн төслийн үзэл  баримтлал, хуулийн төслийн бүтэц, зохицуулах харилцаа, хамрах хүрээ, агуулгад дүн шинжилгээ хийж үзвэл:</w:t>
      </w:r>
    </w:p>
    <w:p w14:paraId="567CDF64" w14:textId="77777777" w:rsidR="00CA0285" w:rsidRPr="00DC106B" w:rsidRDefault="00CA0285" w:rsidP="00CA0285">
      <w:pPr>
        <w:jc w:val="both"/>
        <w:rPr>
          <w:rFonts w:cs="Arial"/>
          <w:szCs w:val="24"/>
          <w:lang w:val="mn-MN"/>
        </w:rPr>
      </w:pPr>
    </w:p>
    <w:p w14:paraId="0F92E05D" w14:textId="77777777" w:rsidR="00CA0285" w:rsidRPr="00DC106B" w:rsidRDefault="00CA0285" w:rsidP="00CA0285">
      <w:pPr>
        <w:pStyle w:val="ListParagraph"/>
        <w:numPr>
          <w:ilvl w:val="0"/>
          <w:numId w:val="5"/>
        </w:numPr>
        <w:spacing w:after="0" w:line="240" w:lineRule="auto"/>
        <w:jc w:val="both"/>
        <w:rPr>
          <w:rFonts w:ascii="Arial" w:hAnsi="Arial" w:cs="Arial"/>
          <w:sz w:val="24"/>
          <w:szCs w:val="24"/>
          <w:lang w:val="mn-MN"/>
        </w:rPr>
      </w:pPr>
      <w:r w:rsidRPr="00DC106B">
        <w:rPr>
          <w:rFonts w:ascii="Arial" w:hAnsi="Arial" w:cs="Arial"/>
          <w:sz w:val="24"/>
          <w:szCs w:val="24"/>
          <w:lang w:val="mn-MN"/>
        </w:rPr>
        <w:t>Зохицуулах үйлчлэлтэй хүнс үйлдвэрлэх, худалдаалах, импортлох үйл ажиллагааг эрх зүйн зохицуулалтаар хангах,</w:t>
      </w:r>
    </w:p>
    <w:p w14:paraId="10B60BE2" w14:textId="77777777" w:rsidR="00CA0285" w:rsidRPr="00DC106B" w:rsidRDefault="00CA0285" w:rsidP="00CA0285">
      <w:pPr>
        <w:pStyle w:val="ListParagraph"/>
        <w:numPr>
          <w:ilvl w:val="0"/>
          <w:numId w:val="5"/>
        </w:numPr>
        <w:spacing w:after="0" w:line="240" w:lineRule="auto"/>
        <w:jc w:val="both"/>
        <w:rPr>
          <w:rFonts w:ascii="Arial" w:hAnsi="Arial" w:cs="Arial"/>
          <w:sz w:val="24"/>
          <w:szCs w:val="24"/>
          <w:lang w:val="mn-MN"/>
        </w:rPr>
      </w:pPr>
      <w:r w:rsidRPr="00DC106B">
        <w:rPr>
          <w:rFonts w:ascii="Arial" w:hAnsi="Arial" w:cs="Arial"/>
          <w:sz w:val="24"/>
          <w:szCs w:val="24"/>
          <w:lang w:val="mn-MN"/>
        </w:rPr>
        <w:t xml:space="preserve">Иргэдийг халдварт бус өвчлөлөөс урьдчилан сэргийлэх, зохицуулах үйлчлэлтэй хүнсний хэрэглээг дэмжих, </w:t>
      </w:r>
    </w:p>
    <w:p w14:paraId="32F28424" w14:textId="77777777" w:rsidR="00CA0285" w:rsidRPr="00DC106B" w:rsidRDefault="00CA0285" w:rsidP="00CA0285">
      <w:pPr>
        <w:pStyle w:val="ListParagraph"/>
        <w:spacing w:after="0" w:line="240" w:lineRule="auto"/>
        <w:jc w:val="both"/>
        <w:rPr>
          <w:rFonts w:ascii="Arial" w:hAnsi="Arial" w:cs="Arial"/>
          <w:sz w:val="24"/>
          <w:szCs w:val="24"/>
          <w:lang w:val="mn-MN"/>
        </w:rPr>
      </w:pPr>
    </w:p>
    <w:p w14:paraId="1CC424E8" w14:textId="77777777" w:rsidR="00CA0285" w:rsidRPr="00DC106B" w:rsidRDefault="00CA0285" w:rsidP="00CA0285">
      <w:pPr>
        <w:ind w:firstLine="709"/>
        <w:jc w:val="both"/>
        <w:rPr>
          <w:rFonts w:cs="Arial"/>
          <w:szCs w:val="24"/>
          <w:lang w:val="mn-MN"/>
        </w:rPr>
      </w:pPr>
      <w:r w:rsidRPr="00DC106B">
        <w:rPr>
          <w:rFonts w:cs="Arial"/>
          <w:szCs w:val="24"/>
          <w:lang w:val="mn-MN"/>
        </w:rPr>
        <w:t>Дээр дурдсан зорилтуудыг хангах чиглэлээр тодорхой зохицуулалтыг хуулийн төсөлд тусгасан байдлыг шалгаж үзвэл:</w:t>
      </w:r>
    </w:p>
    <w:p w14:paraId="2BC8AB3A" w14:textId="77777777" w:rsidR="00CA0285" w:rsidRPr="00DC106B" w:rsidRDefault="00CA0285" w:rsidP="00CA0285">
      <w:pPr>
        <w:pStyle w:val="ListParagraph"/>
        <w:spacing w:after="0" w:line="240" w:lineRule="auto"/>
        <w:jc w:val="both"/>
        <w:rPr>
          <w:rFonts w:ascii="Arial" w:hAnsi="Arial" w:cs="Arial"/>
          <w:i/>
          <w:sz w:val="24"/>
          <w:szCs w:val="24"/>
          <w:lang w:val="mn-MN"/>
        </w:rPr>
      </w:pPr>
    </w:p>
    <w:p w14:paraId="4C5DACD5" w14:textId="77777777" w:rsidR="00CA0285" w:rsidRPr="00DC106B" w:rsidRDefault="00CA0285" w:rsidP="00CA0285">
      <w:pPr>
        <w:ind w:firstLine="709"/>
        <w:jc w:val="both"/>
        <w:rPr>
          <w:rFonts w:cs="Arial"/>
          <w:szCs w:val="24"/>
          <w:lang w:val="mn-MN"/>
        </w:rPr>
      </w:pPr>
      <w:r w:rsidRPr="00DC106B">
        <w:rPr>
          <w:rFonts w:cs="Arial"/>
          <w:b/>
          <w:szCs w:val="24"/>
          <w:lang w:val="mn-MN"/>
        </w:rPr>
        <w:t>Зорилт-1.</w:t>
      </w:r>
      <w:r w:rsidRPr="00DC106B">
        <w:rPr>
          <w:rFonts w:cs="Arial"/>
          <w:szCs w:val="24"/>
          <w:lang w:val="mn-MN"/>
        </w:rPr>
        <w:t xml:space="preserve"> </w:t>
      </w:r>
      <w:r w:rsidRPr="00DC106B">
        <w:rPr>
          <w:rFonts w:cs="Arial"/>
          <w:b/>
          <w:szCs w:val="24"/>
          <w:lang w:val="mn-MN"/>
        </w:rPr>
        <w:t>Зохицуулах үйлчлэлтэй хүнс үйлдвэрлэх, худалдаалах, импортлох үйл ажиллагааг эрх зүйн зохицуулалтаар хангах,</w:t>
      </w:r>
    </w:p>
    <w:p w14:paraId="40BC3C46" w14:textId="77777777" w:rsidR="00CA0285" w:rsidRPr="00DC106B" w:rsidRDefault="00CA0285" w:rsidP="00CA0285">
      <w:pPr>
        <w:pStyle w:val="ListParagraph"/>
        <w:spacing w:after="0" w:line="240" w:lineRule="auto"/>
        <w:ind w:left="0" w:firstLine="709"/>
        <w:jc w:val="both"/>
        <w:rPr>
          <w:rFonts w:ascii="Arial" w:hAnsi="Arial" w:cs="Arial"/>
          <w:sz w:val="24"/>
          <w:szCs w:val="24"/>
          <w:lang w:val="mn-MN"/>
        </w:rPr>
      </w:pPr>
    </w:p>
    <w:p w14:paraId="10611B8E" w14:textId="77777777" w:rsidR="00CA0285" w:rsidRPr="00DC106B" w:rsidRDefault="00CA0285" w:rsidP="00CA0285">
      <w:pPr>
        <w:pStyle w:val="ListParagraph"/>
        <w:spacing w:after="0" w:line="240" w:lineRule="auto"/>
        <w:ind w:left="0" w:firstLine="709"/>
        <w:jc w:val="both"/>
        <w:rPr>
          <w:rFonts w:ascii="Arial" w:hAnsi="Arial" w:cs="Arial"/>
          <w:sz w:val="24"/>
          <w:szCs w:val="24"/>
          <w:lang w:val="mn-MN"/>
        </w:rPr>
      </w:pPr>
      <w:r w:rsidRPr="00DC106B">
        <w:rPr>
          <w:rFonts w:ascii="Arial" w:hAnsi="Arial" w:cs="Arial"/>
          <w:sz w:val="24"/>
          <w:szCs w:val="24"/>
          <w:lang w:val="mn-MN"/>
        </w:rPr>
        <w:t xml:space="preserve">Энэ зорилтын хүрээнд хуулийн төслийн 2 дугаар бүлгээр зохицуулах үйлчлэлтэй хүнс үйлдвэрлэгчид тавигдах шаардлага, энэ төрлийн бүтээгдэхүүнийг баталгаажуулах зохицуулалтыг тусгасан байна. Монгол Улсад үйл ажиллагаа явуулж буй хүнс үйлдвэрлэгч нараас  голдуу махны үйлдвэрүүд НАССР нэвтрүүлсэн байх ба ийнхүү баталгаажуулахад үйлдвэрлэл эрхлэгчээс санхүүгийн чадавхи, хугацаа шаардахаар байна. Нөгөө талаар үйлдвэрлэгчид тавигдах шаардлагыг биелүүлснээр зохицуулах үйлчлэлтэй хүнсийг баталгаажуулах, цаашлаад халдварт бус өвчлөлийг бууруулахад чухал ач холбогдолтой зохицуулалт болсон байна. </w:t>
      </w:r>
    </w:p>
    <w:p w14:paraId="786ACD0E" w14:textId="77777777" w:rsidR="00CA0285" w:rsidRPr="00DC106B" w:rsidRDefault="00CA0285" w:rsidP="00CA0285">
      <w:pPr>
        <w:pStyle w:val="ListParagraph"/>
        <w:spacing w:after="0" w:line="240" w:lineRule="auto"/>
        <w:ind w:left="0" w:firstLine="709"/>
        <w:jc w:val="both"/>
        <w:rPr>
          <w:rFonts w:ascii="Arial" w:hAnsi="Arial" w:cs="Arial"/>
          <w:sz w:val="24"/>
          <w:szCs w:val="24"/>
          <w:lang w:val="mn-MN"/>
        </w:rPr>
      </w:pPr>
    </w:p>
    <w:p w14:paraId="34499450" w14:textId="77777777" w:rsidR="00CA0285" w:rsidRPr="00DC106B" w:rsidRDefault="00CA0285" w:rsidP="00CA0285">
      <w:pPr>
        <w:pStyle w:val="ListParagraph"/>
        <w:spacing w:after="0" w:line="240" w:lineRule="auto"/>
        <w:ind w:left="0" w:firstLine="709"/>
        <w:jc w:val="both"/>
        <w:rPr>
          <w:rFonts w:ascii="Arial" w:hAnsi="Arial" w:cs="Arial"/>
          <w:sz w:val="24"/>
          <w:szCs w:val="24"/>
          <w:lang w:val="mn-MN"/>
        </w:rPr>
      </w:pPr>
      <w:r w:rsidRPr="00DC106B">
        <w:rPr>
          <w:rFonts w:ascii="Arial" w:hAnsi="Arial" w:cs="Arial"/>
          <w:sz w:val="24"/>
          <w:szCs w:val="24"/>
          <w:lang w:val="mn-MN"/>
        </w:rPr>
        <w:t xml:space="preserve">Харин зохицуулах үйлчлэлтэй хүнсийг баталгаажуулах нь хуулийн төслийн гол зорилт байтал энэхүү гол харилцааг буюу эрүүл мэндийн мэдэгдэл бүхий </w:t>
      </w:r>
      <w:r w:rsidRPr="00DC106B">
        <w:rPr>
          <w:rStyle w:val="Strong"/>
          <w:rFonts w:ascii="Arial" w:hAnsi="Arial" w:cs="Arial"/>
          <w:b w:val="0"/>
          <w:sz w:val="24"/>
          <w:szCs w:val="24"/>
          <w:lang w:val="mn-MN"/>
        </w:rPr>
        <w:t>з</w:t>
      </w:r>
      <w:r w:rsidRPr="00DC106B">
        <w:rPr>
          <w:rFonts w:ascii="Arial" w:eastAsia="Times New Roman" w:hAnsi="Arial" w:cs="Arial"/>
          <w:sz w:val="24"/>
          <w:szCs w:val="24"/>
          <w:lang w:val="mn-MN"/>
        </w:rPr>
        <w:t xml:space="preserve">охицуулах үйлчлэлтэй хүнсийг баталгаажуулах, бүртгэх журмыг </w:t>
      </w:r>
      <w:r w:rsidRPr="00DC106B">
        <w:rPr>
          <w:rStyle w:val="Strong"/>
          <w:rFonts w:ascii="Arial" w:hAnsi="Arial" w:cs="Arial"/>
          <w:b w:val="0"/>
          <w:sz w:val="24"/>
          <w:szCs w:val="24"/>
        </w:rPr>
        <w:t>Эрүүл мэндийн асуудал эрхэлсэн төрийн захиргааны төв байгууллага</w:t>
      </w:r>
      <w:r w:rsidRPr="00DC106B">
        <w:rPr>
          <w:rStyle w:val="Strong"/>
          <w:rFonts w:ascii="Arial" w:hAnsi="Arial" w:cs="Arial"/>
          <w:b w:val="0"/>
          <w:sz w:val="24"/>
          <w:szCs w:val="24"/>
          <w:lang w:val="mn-MN"/>
        </w:rPr>
        <w:t xml:space="preserve">, Хүнсний асуудал эрхэлсэн </w:t>
      </w:r>
      <w:r w:rsidRPr="00DC106B">
        <w:rPr>
          <w:rStyle w:val="Strong"/>
          <w:rFonts w:ascii="Arial" w:hAnsi="Arial" w:cs="Arial"/>
          <w:b w:val="0"/>
          <w:sz w:val="24"/>
          <w:szCs w:val="24"/>
          <w:lang w:val="mn-MN"/>
        </w:rPr>
        <w:lastRenderedPageBreak/>
        <w:t>төрийн захиргааны төв байгууллага</w:t>
      </w:r>
      <w:r w:rsidRPr="00DC106B">
        <w:rPr>
          <w:rStyle w:val="Strong"/>
          <w:rFonts w:ascii="Arial" w:hAnsi="Arial" w:cs="Arial"/>
          <w:b w:val="0"/>
          <w:sz w:val="24"/>
          <w:szCs w:val="24"/>
        </w:rPr>
        <w:t xml:space="preserve"> хамтран батлах</w:t>
      </w:r>
      <w:r w:rsidRPr="00DC106B">
        <w:rPr>
          <w:rStyle w:val="Strong"/>
          <w:rFonts w:ascii="Arial" w:hAnsi="Arial" w:cs="Arial"/>
          <w:b w:val="0"/>
          <w:sz w:val="24"/>
          <w:szCs w:val="24"/>
          <w:lang w:val="mn-MN"/>
        </w:rPr>
        <w:t xml:space="preserve">аар зохицуулсан байна. Энэ нь хуулийн зохицуулалтыг бүрхэгдүүлж байна. </w:t>
      </w:r>
    </w:p>
    <w:p w14:paraId="05CB8F37" w14:textId="77777777" w:rsidR="00CA0285" w:rsidRPr="00DC106B" w:rsidRDefault="00CA0285" w:rsidP="00CA0285">
      <w:pPr>
        <w:jc w:val="both"/>
        <w:rPr>
          <w:rFonts w:cs="Arial"/>
          <w:szCs w:val="24"/>
          <w:lang w:val="mn-MN"/>
        </w:rPr>
      </w:pPr>
    </w:p>
    <w:p w14:paraId="6D41F5C3" w14:textId="77777777" w:rsidR="00CA0285" w:rsidRPr="00DC106B" w:rsidRDefault="00CA0285" w:rsidP="00CA0285">
      <w:pPr>
        <w:ind w:firstLine="709"/>
        <w:jc w:val="both"/>
        <w:rPr>
          <w:rFonts w:cs="Arial"/>
          <w:szCs w:val="24"/>
          <w:lang w:val="mn-MN"/>
        </w:rPr>
      </w:pPr>
      <w:r w:rsidRPr="00DC106B">
        <w:rPr>
          <w:rFonts w:cs="Arial"/>
          <w:szCs w:val="24"/>
          <w:lang w:val="mn-MN"/>
        </w:rPr>
        <w:t>З</w:t>
      </w:r>
      <w:r w:rsidRPr="00DC106B">
        <w:rPr>
          <w:rFonts w:cs="Arial"/>
          <w:bCs/>
          <w:szCs w:val="24"/>
          <w:lang w:val="mn-MN"/>
        </w:rPr>
        <w:t xml:space="preserve">охицуулах үйлчлэлтэй хүнс үйлдвэрлэх, импортлох үйл ажиллагаанд хяналт тавих журмыг Эрүүл мэндийн болон Хүнсний асуудал эрхэлсэн төрийн захиргааны төв байгууллагын саналыг үндэслэн мэргэжлийн хяналтын асуудал хариуцсан төрийн захиргааны байгууллагын дарга батлахаар зохицуулсан нь энэ төрлийн хүсний үйлдвэрлэл, хэрэглээнд төрийн хяналт тогтоох боломжийг бүрдүүлсэн байна. </w:t>
      </w:r>
    </w:p>
    <w:p w14:paraId="167E304E" w14:textId="77777777" w:rsidR="00CA0285" w:rsidRPr="00DC106B" w:rsidRDefault="00CA0285" w:rsidP="00CA0285">
      <w:pPr>
        <w:pStyle w:val="ListParagraph"/>
        <w:spacing w:after="0" w:line="240" w:lineRule="auto"/>
        <w:ind w:left="709"/>
        <w:jc w:val="both"/>
        <w:rPr>
          <w:rFonts w:ascii="Arial" w:hAnsi="Arial" w:cs="Arial"/>
          <w:sz w:val="24"/>
          <w:szCs w:val="24"/>
          <w:lang w:val="mn-MN"/>
        </w:rPr>
      </w:pPr>
    </w:p>
    <w:p w14:paraId="020FDA8F" w14:textId="77777777" w:rsidR="00CA0285" w:rsidRPr="00DC106B" w:rsidRDefault="00CA0285" w:rsidP="00CA0285">
      <w:pPr>
        <w:ind w:firstLine="709"/>
        <w:jc w:val="both"/>
        <w:rPr>
          <w:rFonts w:cs="Arial"/>
          <w:szCs w:val="24"/>
          <w:lang w:val="mn-MN"/>
        </w:rPr>
      </w:pPr>
      <w:r w:rsidRPr="00DC106B">
        <w:rPr>
          <w:rFonts w:cs="Arial"/>
          <w:b/>
          <w:szCs w:val="24"/>
          <w:lang w:val="mn-MN"/>
        </w:rPr>
        <w:t xml:space="preserve">Зорилт-2. Иргэдийг халдварт бус өвчлөлөөс урьдчилан сэргийлэх, зохицуулах үйлчлэлтэй хүнсний хэрэглээг дэмжих </w:t>
      </w:r>
    </w:p>
    <w:p w14:paraId="35405899" w14:textId="77777777" w:rsidR="00CA0285" w:rsidRPr="00DC106B" w:rsidRDefault="00CA0285" w:rsidP="00CA0285">
      <w:pPr>
        <w:ind w:firstLine="709"/>
        <w:jc w:val="both"/>
        <w:rPr>
          <w:rFonts w:cs="Arial"/>
          <w:szCs w:val="24"/>
          <w:lang w:val="mn-MN"/>
        </w:rPr>
      </w:pPr>
    </w:p>
    <w:p w14:paraId="0093A55A" w14:textId="77777777" w:rsidR="00CA0285" w:rsidRPr="00DC106B" w:rsidRDefault="00CA0285" w:rsidP="00CA0285">
      <w:pPr>
        <w:pStyle w:val="BodyText3"/>
        <w:shd w:val="clear" w:color="auto" w:fill="auto"/>
        <w:spacing w:before="0" w:after="117" w:line="276" w:lineRule="auto"/>
        <w:ind w:right="-1" w:firstLine="540"/>
        <w:rPr>
          <w:rFonts w:ascii="Arial" w:hAnsi="Arial"/>
          <w:sz w:val="24"/>
          <w:szCs w:val="24"/>
          <w:lang w:val="mn-MN"/>
        </w:rPr>
      </w:pPr>
      <w:r w:rsidRPr="00DC106B">
        <w:rPr>
          <w:rFonts w:ascii="Arial" w:hAnsi="Arial"/>
          <w:sz w:val="24"/>
          <w:szCs w:val="24"/>
          <w:lang w:val="mn-MN"/>
        </w:rPr>
        <w:t xml:space="preserve">Зохицуулах үйлчлэлтэй хүнсний ач холбогдол, эрүүл мэндэд үзүүлэх нөлөөллийн мэдээлэл, сурталчилгааг Эрүүл мэндийг асуудал эрхэлсэн төрийн захиргааны төв байгууллага хариуцан хэрэгжүүлэхээр хуулийн төсөлд тусгасан ба үүний үр нөлөөг судлах судалгааны ажлыг гүйцэтгэн Хүнсний аюулгүй байдлын зөвлөлд хариуцан танилцуулж байхаар хуульчилсан байна. </w:t>
      </w:r>
    </w:p>
    <w:p w14:paraId="3B3B27EA" w14:textId="77777777" w:rsidR="00CA0285" w:rsidRPr="00DC106B" w:rsidRDefault="00CA0285" w:rsidP="00CA0285">
      <w:pPr>
        <w:pStyle w:val="BodyText3"/>
        <w:shd w:val="clear" w:color="auto" w:fill="auto"/>
        <w:spacing w:before="0" w:after="117" w:line="276" w:lineRule="auto"/>
        <w:ind w:right="-1" w:firstLine="540"/>
        <w:rPr>
          <w:rFonts w:ascii="Arial" w:hAnsi="Arial"/>
          <w:sz w:val="24"/>
          <w:szCs w:val="24"/>
          <w:lang w:val="mn-MN"/>
        </w:rPr>
      </w:pPr>
      <w:r w:rsidRPr="00DC106B">
        <w:rPr>
          <w:rFonts w:ascii="Arial" w:hAnsi="Arial"/>
          <w:sz w:val="24"/>
          <w:szCs w:val="24"/>
          <w:lang w:val="mn-MN"/>
        </w:rPr>
        <w:t xml:space="preserve">Түүнчлэн хуулийн төсөлд </w:t>
      </w:r>
      <w:r w:rsidRPr="00DC106B">
        <w:rPr>
          <w:rFonts w:ascii="Arial" w:hAnsi="Arial"/>
          <w:sz w:val="24"/>
          <w:szCs w:val="24"/>
        </w:rPr>
        <w:t xml:space="preserve">Засгийн газар зохицуулах үйлчлэлтэй хүнсний үйлдвэрлэл, хэрэглээг дэмжих үндэсний хөтөлбөр баталж, хэрэгжүүлэхээр хуулийн төсөлд тусгасан нь зохицуулах үйлчлэлтэй хүнсний хэрэглээ, үйлдвэрлэлийг дэмжих замаар </w:t>
      </w:r>
      <w:r w:rsidRPr="00DC106B">
        <w:rPr>
          <w:rFonts w:ascii="Arial" w:hAnsi="Arial"/>
          <w:sz w:val="24"/>
          <w:szCs w:val="24"/>
          <w:lang w:val="mn-MN"/>
        </w:rPr>
        <w:t xml:space="preserve">иргэдийн эрүүл мэндийг сахин хамгаалах ач холбогдолтой байна. Гэсэн хэдий ч Хөгжлийн бодлого, төлөвлөлт, түүний удирдлагын тухай хуультай зөрчилдсөн байна. </w:t>
      </w:r>
    </w:p>
    <w:p w14:paraId="67771B04" w14:textId="77777777" w:rsidR="00CA0285" w:rsidRPr="00DC106B" w:rsidRDefault="00CA0285" w:rsidP="00CA0285">
      <w:pPr>
        <w:pStyle w:val="BodyText3"/>
        <w:shd w:val="clear" w:color="auto" w:fill="auto"/>
        <w:spacing w:before="0" w:after="117" w:line="276" w:lineRule="auto"/>
        <w:ind w:right="360" w:firstLine="540"/>
        <w:rPr>
          <w:rFonts w:ascii="Arial" w:hAnsi="Arial"/>
          <w:b/>
          <w:sz w:val="24"/>
          <w:szCs w:val="24"/>
          <w:lang w:val="mn-MN"/>
        </w:rPr>
      </w:pPr>
      <w:r w:rsidRPr="00DC106B">
        <w:rPr>
          <w:rFonts w:ascii="Arial" w:hAnsi="Arial"/>
          <w:b/>
          <w:sz w:val="24"/>
          <w:szCs w:val="24"/>
          <w:lang w:val="mn-MN"/>
        </w:rPr>
        <w:t xml:space="preserve">4.2. “ПРАКТИКТ ХЭРЭГЖИХ БОЛОМЖ </w:t>
      </w:r>
      <w:r w:rsidRPr="00DC106B">
        <w:rPr>
          <w:rFonts w:ascii="Arial" w:eastAsiaTheme="minorHAnsi" w:hAnsi="Arial"/>
          <w:b/>
          <w:bCs/>
          <w:color w:val="000000"/>
          <w:sz w:val="24"/>
          <w:szCs w:val="24"/>
        </w:rPr>
        <w:t xml:space="preserve">ШАЛГУУР ҮЗҮҮЛЭЛТИЙН ХҮРЭЭНД </w:t>
      </w:r>
      <w:r w:rsidRPr="00DC106B">
        <w:rPr>
          <w:rFonts w:ascii="Arial" w:eastAsiaTheme="minorHAnsi" w:hAnsi="Arial"/>
          <w:b/>
          <w:bCs/>
          <w:color w:val="000000"/>
          <w:sz w:val="24"/>
          <w:szCs w:val="24"/>
          <w:lang w:val="mn-MN"/>
        </w:rPr>
        <w:t>ХИЙСЭН</w:t>
      </w:r>
      <w:r w:rsidRPr="00DC106B">
        <w:rPr>
          <w:rFonts w:ascii="Arial" w:eastAsiaTheme="minorHAnsi" w:hAnsi="Arial"/>
          <w:b/>
          <w:bCs/>
          <w:color w:val="000000"/>
        </w:rPr>
        <w:t xml:space="preserve"> </w:t>
      </w:r>
      <w:r w:rsidRPr="00DC106B">
        <w:rPr>
          <w:rFonts w:ascii="Arial" w:hAnsi="Arial"/>
          <w:b/>
          <w:sz w:val="24"/>
          <w:szCs w:val="24"/>
          <w:lang w:val="mn-MN"/>
        </w:rPr>
        <w:t>ҮНЭЛГЭЭ:</w:t>
      </w:r>
    </w:p>
    <w:p w14:paraId="5F545A0B" w14:textId="77777777" w:rsidR="00CA0285" w:rsidRPr="00DC106B" w:rsidRDefault="00CA0285" w:rsidP="00CA0285">
      <w:pPr>
        <w:ind w:firstLine="540"/>
        <w:jc w:val="both"/>
        <w:rPr>
          <w:rFonts w:cs="Arial"/>
          <w:szCs w:val="24"/>
          <w:lang w:val="mn-MN"/>
        </w:rPr>
      </w:pPr>
      <w:r w:rsidRPr="00DC106B">
        <w:rPr>
          <w:rFonts w:cs="Arial"/>
          <w:szCs w:val="24"/>
          <w:lang w:val="mn-MN"/>
        </w:rPr>
        <w:t xml:space="preserve">Төслийн 2 дугаар бүлэгт заасан зохицуулалтуудыг “Практикт хэрэгжих боломж” шалгуур үзүүлэлтээр шалган бодит байдалд хэрэгжих боломжтой эсэхийг тодруулахыг зорьлоо. </w:t>
      </w:r>
    </w:p>
    <w:p w14:paraId="420F3FEC" w14:textId="77777777" w:rsidR="00CA0285" w:rsidRPr="00DC106B" w:rsidRDefault="00CA0285" w:rsidP="00CA0285">
      <w:pPr>
        <w:pStyle w:val="ListParagraph"/>
        <w:spacing w:after="0" w:line="240" w:lineRule="auto"/>
        <w:jc w:val="both"/>
        <w:rPr>
          <w:rFonts w:ascii="Arial" w:hAnsi="Arial" w:cs="Arial"/>
          <w:sz w:val="24"/>
          <w:szCs w:val="24"/>
          <w:lang w:val="mn-MN"/>
        </w:rPr>
      </w:pPr>
    </w:p>
    <w:p w14:paraId="5E141819" w14:textId="77777777" w:rsidR="00CA0285" w:rsidRPr="00DC106B" w:rsidRDefault="00CA0285" w:rsidP="00CA0285">
      <w:pPr>
        <w:ind w:firstLine="540"/>
        <w:jc w:val="both"/>
        <w:rPr>
          <w:rFonts w:cs="Arial"/>
          <w:szCs w:val="24"/>
          <w:lang w:val="mn-MN"/>
        </w:rPr>
      </w:pPr>
      <w:r w:rsidRPr="00DC106B">
        <w:rPr>
          <w:rFonts w:cs="Arial"/>
          <w:szCs w:val="24"/>
          <w:lang w:val="mn-MN"/>
        </w:rPr>
        <w:t>Энэхүү шалгуур үзүүлэлтийн хүрээнд хуулийн төслийг ХХААХҮЯ-ны цахим хуудаст байршуулан олон нийтээр хэлэлцүүлж,  санал цуглуулах, салбарын эрдэмтэн, мэргэжилтнүүдээс санал авах зэрэг ажиллагааг гүйцэтгэж, санал авсан. Энэхүү саналыг нэгтгэн судалж, хуулийн төслийг эцэслэн боловсруулснаар практикт хэрэгжих боломж бүрдэнэ.</w:t>
      </w:r>
    </w:p>
    <w:p w14:paraId="43ED6F58" w14:textId="77777777" w:rsidR="00CA0285" w:rsidRPr="00DC106B" w:rsidRDefault="00CA0285" w:rsidP="00CA0285">
      <w:pPr>
        <w:ind w:firstLine="540"/>
        <w:jc w:val="both"/>
        <w:rPr>
          <w:rFonts w:cs="Arial"/>
          <w:szCs w:val="24"/>
          <w:lang w:val="mn-MN"/>
        </w:rPr>
      </w:pPr>
    </w:p>
    <w:p w14:paraId="06D54AE7" w14:textId="77777777" w:rsidR="00CA0285" w:rsidRPr="00DC106B" w:rsidRDefault="00CA0285" w:rsidP="00CA0285">
      <w:pPr>
        <w:pStyle w:val="NormalWeb"/>
        <w:spacing w:before="0" w:beforeAutospacing="0" w:after="240" w:afterAutospacing="0"/>
        <w:ind w:firstLine="720"/>
        <w:jc w:val="both"/>
        <w:rPr>
          <w:rFonts w:ascii="Arial" w:eastAsiaTheme="minorHAnsi" w:hAnsi="Arial" w:cs="Arial"/>
        </w:rPr>
      </w:pPr>
      <w:r w:rsidRPr="00DC106B">
        <w:rPr>
          <w:rFonts w:ascii="Arial" w:hAnsi="Arial" w:cs="Arial"/>
          <w:color w:val="000000"/>
        </w:rPr>
        <w:t> </w:t>
      </w:r>
      <w:r w:rsidRPr="00DC106B">
        <w:rPr>
          <w:rFonts w:ascii="Arial" w:eastAsiaTheme="minorHAnsi" w:hAnsi="Arial" w:cs="Arial"/>
          <w:b/>
          <w:bCs/>
          <w:color w:val="000000"/>
        </w:rPr>
        <w:t>4.3.“ОЙЛГОМЖТОЙ БАЙДАЛ” ШАЛГУУР ҮЗҮҮЛЭЛТИЙН ХҮРЭЭНД ХИЙСЭН ҮНЭЛГЭЭ</w:t>
      </w:r>
    </w:p>
    <w:p w14:paraId="3FA741C8" w14:textId="77777777" w:rsidR="00CA0285" w:rsidRPr="00DC106B" w:rsidRDefault="00CA0285" w:rsidP="00CA0285">
      <w:pPr>
        <w:spacing w:after="240"/>
        <w:ind w:firstLine="720"/>
        <w:jc w:val="both"/>
        <w:rPr>
          <w:rFonts w:cs="Arial"/>
          <w:color w:val="000000"/>
          <w:szCs w:val="24"/>
        </w:rPr>
      </w:pPr>
      <w:r w:rsidRPr="00DC106B">
        <w:rPr>
          <w:rFonts w:cs="Arial"/>
          <w:color w:val="000000"/>
          <w:szCs w:val="24"/>
        </w:rPr>
        <w:t>Хуулийн төсөл нь хэрэгжүүлэх, хэрэглэх этгээдүүдэд ойлгомжтой байдлаар томьёологдсон эсэхийг шалгах үүднээс судлаачийн зүгээс хуулийн төслийн ойлгомжтой байдалд дүн шинжилгээ хийсэн болно. </w:t>
      </w:r>
    </w:p>
    <w:p w14:paraId="0E936289" w14:textId="77777777" w:rsidR="00CA0285" w:rsidRPr="00DC106B" w:rsidRDefault="00CA0285" w:rsidP="00CA0285">
      <w:pPr>
        <w:spacing w:after="240"/>
        <w:ind w:firstLine="720"/>
        <w:jc w:val="both"/>
        <w:rPr>
          <w:rFonts w:cs="Arial"/>
          <w:color w:val="000000"/>
          <w:szCs w:val="24"/>
          <w:u w:val="single"/>
        </w:rPr>
      </w:pPr>
      <w:r w:rsidRPr="00DC106B">
        <w:rPr>
          <w:rFonts w:cs="Arial"/>
          <w:color w:val="000000"/>
          <w:szCs w:val="24"/>
          <w:u w:val="single"/>
        </w:rPr>
        <w:lastRenderedPageBreak/>
        <w:t>4.3.1. Хуулийн зохицуулах харилцааны хувьд:</w:t>
      </w:r>
    </w:p>
    <w:p w14:paraId="4737E32F" w14:textId="77777777" w:rsidR="00CA0285" w:rsidRPr="00DC106B" w:rsidRDefault="00CA0285" w:rsidP="00CA0285">
      <w:pPr>
        <w:shd w:val="clear" w:color="auto" w:fill="FFFFFF"/>
        <w:ind w:firstLine="720"/>
        <w:contextualSpacing/>
        <w:jc w:val="both"/>
        <w:textAlignment w:val="top"/>
        <w:rPr>
          <w:rFonts w:cs="Arial"/>
        </w:rPr>
      </w:pPr>
      <w:r w:rsidRPr="00DC106B">
        <w:rPr>
          <w:rFonts w:cs="Arial"/>
          <w:color w:val="000000"/>
          <w:szCs w:val="24"/>
        </w:rPr>
        <w:t>Хуулийн төслийн 1.2-т “</w:t>
      </w:r>
      <w:r w:rsidRPr="00DC106B">
        <w:rPr>
          <w:rFonts w:cs="Arial"/>
        </w:rPr>
        <w:t xml:space="preserve">Энэ хуулийн зорилт нь </w:t>
      </w:r>
      <w:r w:rsidRPr="00DC106B">
        <w:rPr>
          <w:rFonts w:cs="Arial"/>
          <w:lang w:val="mn-MN"/>
        </w:rPr>
        <w:t xml:space="preserve">зохицуулах үйлчлэлтэй хүнсийг үйлдвэрлэх, импортлох, худалдаалах, баталгаажуулах, эдгээр үйл ажиллагаанд төрөөс хяналт тавихтай холбоотой харилцааг зохицуулахад </w:t>
      </w:r>
      <w:r w:rsidRPr="00DC106B">
        <w:rPr>
          <w:rFonts w:cs="Arial"/>
        </w:rPr>
        <w:t xml:space="preserve">оршино.” гэж заасан боловч уг хуулиар зохицуулбал зохих гол харилцааг Хүнсний тухай хуулийн зохицуулалт эшилсэн мөн журмаар зохицуулахаар төсөлд тусгасан. </w:t>
      </w:r>
    </w:p>
    <w:p w14:paraId="46134B81" w14:textId="77777777" w:rsidR="00CA0285" w:rsidRPr="00DC106B" w:rsidRDefault="00CA0285" w:rsidP="00CA0285">
      <w:pPr>
        <w:shd w:val="clear" w:color="auto" w:fill="FFFFFF"/>
        <w:ind w:firstLine="720"/>
        <w:contextualSpacing/>
        <w:jc w:val="both"/>
        <w:textAlignment w:val="top"/>
        <w:rPr>
          <w:rFonts w:cs="Arial"/>
          <w:szCs w:val="24"/>
          <w:lang w:val="mn-MN"/>
        </w:rPr>
      </w:pPr>
      <w:r w:rsidRPr="00DC106B">
        <w:rPr>
          <w:rFonts w:cs="Arial"/>
        </w:rPr>
        <w:t xml:space="preserve"> </w:t>
      </w:r>
      <w:r w:rsidRPr="00DC106B">
        <w:rPr>
          <w:rFonts w:cs="Arial"/>
          <w:szCs w:val="24"/>
          <w:lang w:val="mn-MN"/>
        </w:rPr>
        <w:t xml:space="preserve">8.2-т “Зохицуулах үйлчлэлтэй хүнсийг худалдаалах, импортлоход Хүнсний тухай хуулийн 4.1.4-т заасныг баримтална.”, </w:t>
      </w:r>
    </w:p>
    <w:p w14:paraId="6D446E00" w14:textId="77777777" w:rsidR="00CA0285" w:rsidRPr="00DC106B" w:rsidRDefault="00CA0285" w:rsidP="00CA0285">
      <w:pPr>
        <w:shd w:val="clear" w:color="auto" w:fill="FFFFFF"/>
        <w:ind w:firstLine="720"/>
        <w:contextualSpacing/>
        <w:jc w:val="both"/>
        <w:textAlignment w:val="top"/>
        <w:rPr>
          <w:rFonts w:eastAsia="Times New Roman" w:cs="Arial"/>
          <w:szCs w:val="24"/>
        </w:rPr>
      </w:pPr>
      <w:r w:rsidRPr="00DC106B">
        <w:rPr>
          <w:rFonts w:cs="Arial"/>
          <w:szCs w:val="24"/>
          <w:lang w:val="mn-MN"/>
        </w:rPr>
        <w:t xml:space="preserve">11.2-т </w:t>
      </w:r>
      <w:r w:rsidRPr="00DC106B">
        <w:rPr>
          <w:rFonts w:cs="Arial"/>
          <w:b/>
          <w:szCs w:val="24"/>
          <w:lang w:val="mn-MN"/>
        </w:rPr>
        <w:t>“</w:t>
      </w:r>
      <w:r w:rsidRPr="00DC106B">
        <w:rPr>
          <w:rStyle w:val="Strong"/>
          <w:rFonts w:cs="Arial"/>
          <w:b w:val="0"/>
          <w:szCs w:val="24"/>
          <w:lang w:val="mn-MN"/>
        </w:rPr>
        <w:t>Зохицуулах</w:t>
      </w:r>
      <w:r w:rsidRPr="00DC106B">
        <w:rPr>
          <w:rStyle w:val="Strong"/>
          <w:rFonts w:cs="Arial"/>
          <w:b w:val="0"/>
          <w:szCs w:val="24"/>
        </w:rPr>
        <w:t xml:space="preserve"> </w:t>
      </w:r>
      <w:r w:rsidRPr="00DC106B">
        <w:rPr>
          <w:rStyle w:val="Strong"/>
          <w:rFonts w:cs="Arial"/>
          <w:b w:val="0"/>
          <w:szCs w:val="24"/>
          <w:lang w:val="mn-MN"/>
        </w:rPr>
        <w:t>үйлчлэлтэй хүнсний үйлдвэрлэл, импорт, худалдаанд т</w:t>
      </w:r>
      <w:r w:rsidRPr="00DC106B">
        <w:rPr>
          <w:rFonts w:eastAsia="Times New Roman" w:cs="Arial"/>
          <w:szCs w:val="24"/>
        </w:rPr>
        <w:t>авих хяналтын журмыг мэргэжлийн хяналтын байгууллага батална.”.</w:t>
      </w:r>
    </w:p>
    <w:p w14:paraId="753CE38B" w14:textId="77777777" w:rsidR="00CA0285" w:rsidRPr="00DC106B" w:rsidRDefault="00CA0285" w:rsidP="00CA0285">
      <w:pPr>
        <w:spacing w:after="240"/>
        <w:ind w:firstLine="720"/>
        <w:jc w:val="both"/>
        <w:rPr>
          <w:rFonts w:cs="Arial"/>
          <w:color w:val="000000"/>
          <w:szCs w:val="24"/>
        </w:rPr>
      </w:pPr>
      <w:r w:rsidRPr="00DC106B">
        <w:rPr>
          <w:rFonts w:cs="Arial"/>
          <w:color w:val="000000"/>
          <w:szCs w:val="24"/>
        </w:rPr>
        <w:t xml:space="preserve"> Хуулийн төслийн дээрх зохицуулалтаас үзвэл зохицуулах үйлчлэлтэй хүнсний тухай хуулийн худалдаа, импортод тавигдах нарийвчилсан зохицуулалтуудыг орхигдуулсан байна. </w:t>
      </w:r>
    </w:p>
    <w:p w14:paraId="3BF23AEA" w14:textId="77777777" w:rsidR="00CA0285" w:rsidRPr="00DC106B" w:rsidRDefault="00CA0285" w:rsidP="00CA0285">
      <w:pPr>
        <w:spacing w:after="240"/>
        <w:ind w:firstLine="720"/>
        <w:jc w:val="both"/>
        <w:rPr>
          <w:rFonts w:cs="Arial"/>
          <w:color w:val="000000"/>
          <w:szCs w:val="24"/>
          <w:u w:val="single"/>
        </w:rPr>
      </w:pPr>
      <w:r w:rsidRPr="00DC106B">
        <w:rPr>
          <w:rFonts w:cs="Arial"/>
          <w:color w:val="000000"/>
          <w:szCs w:val="24"/>
          <w:u w:val="single"/>
        </w:rPr>
        <w:t xml:space="preserve">4.3.2. Хуульд хэрэглэсэн нэр томьёоны хувьд: </w:t>
      </w:r>
    </w:p>
    <w:p w14:paraId="56CB00BE" w14:textId="77777777" w:rsidR="00CA0285" w:rsidRPr="00DC106B" w:rsidRDefault="00CA0285" w:rsidP="00CA0285">
      <w:pPr>
        <w:spacing w:after="240"/>
        <w:ind w:firstLine="720"/>
        <w:jc w:val="both"/>
        <w:rPr>
          <w:rFonts w:eastAsia="Times New Roman" w:cs="Arial"/>
          <w:szCs w:val="24"/>
        </w:rPr>
      </w:pPr>
      <w:r w:rsidRPr="00DC106B">
        <w:rPr>
          <w:rFonts w:eastAsia="Times New Roman" w:cs="Arial"/>
          <w:szCs w:val="24"/>
        </w:rPr>
        <w:t>Хууль тогтоомжийн тухай хуульд зааснаар хуулийн төсөлд “</w:t>
      </w:r>
      <w:r w:rsidRPr="00DC106B">
        <w:rPr>
          <w:rFonts w:cs="Arial"/>
          <w:color w:val="000000"/>
          <w:szCs w:val="24"/>
        </w:rPr>
        <w:t>үг хэллэгийг монгол хэл бичгийн дүрэмд нийцүүлэн хоёрдмол утгагүй товч, тодорхой, ойлгоход хялбараар бичих</w:t>
      </w:r>
      <w:r w:rsidRPr="00DC106B">
        <w:rPr>
          <w:rFonts w:eastAsia="Times New Roman" w:cs="Arial"/>
          <w:szCs w:val="24"/>
        </w:rPr>
        <w:t>” шаардлага тавигддаг. Гэтэл хуулийн төслийн дор дурдсан хэсэг, заалтуудад “эрх бүхий”, “холбогдох” гэсэн нэр томьёог ашигласан байна. Үүнийг судлаачийн зүгээс хуулийг хэрэгжүүлэх байгууллага, хувь хүнд ойлгомжгүй байдал үүсгэх төдийгүй хуулийн хийдэл үүсгэхээр байна гэж дүгнэж байна.</w:t>
      </w:r>
    </w:p>
    <w:p w14:paraId="44E85BC7" w14:textId="77777777" w:rsidR="00CA0285" w:rsidRPr="00DC106B" w:rsidRDefault="00CA0285" w:rsidP="00CA0285">
      <w:pPr>
        <w:spacing w:after="240"/>
        <w:ind w:firstLine="720"/>
        <w:jc w:val="both"/>
        <w:rPr>
          <w:rFonts w:cs="Arial"/>
          <w:szCs w:val="24"/>
        </w:rPr>
      </w:pPr>
      <w:r w:rsidRPr="00DC106B">
        <w:rPr>
          <w:rFonts w:cs="Arial"/>
          <w:lang w:val="mn-MN"/>
        </w:rPr>
        <w:t>4</w:t>
      </w:r>
      <w:r w:rsidRPr="00DC106B">
        <w:rPr>
          <w:rFonts w:cs="Arial"/>
          <w:szCs w:val="24"/>
          <w:lang w:val="mn-MN"/>
        </w:rPr>
        <w:t>.1.3.“хүнсийг албан бус журмаар баяжуулах” гэж хүнсний чиглэлийн үйл ажиллагаа эрхлэгч нь өөрийн санаачлагаар, сайн дурын үндсэн дээр зах зээлийн эрэлтэд тулгуурлан эрх бүхий байгууллагаас баталсан удирдамжийн хүрээнд хүнс баяжуулах үйл ажиллагааг</w:t>
      </w:r>
      <w:r w:rsidRPr="00DC106B">
        <w:rPr>
          <w:rFonts w:cs="Arial"/>
          <w:szCs w:val="24"/>
        </w:rPr>
        <w:t>;</w:t>
      </w:r>
    </w:p>
    <w:p w14:paraId="2115CA92" w14:textId="77777777" w:rsidR="00CA0285" w:rsidRPr="00DC106B" w:rsidRDefault="00CA0285" w:rsidP="00CA0285">
      <w:pPr>
        <w:shd w:val="clear" w:color="auto" w:fill="FFFFFF"/>
        <w:spacing w:line="225" w:lineRule="atLeast"/>
        <w:ind w:firstLine="720"/>
        <w:jc w:val="both"/>
        <w:textAlignment w:val="top"/>
        <w:rPr>
          <w:rFonts w:cs="Arial"/>
          <w:szCs w:val="24"/>
          <w:lang w:val="mn-MN"/>
        </w:rPr>
      </w:pPr>
      <w:r w:rsidRPr="00DC106B">
        <w:rPr>
          <w:rFonts w:eastAsia="Times New Roman" w:cs="Arial"/>
          <w:color w:val="000000" w:themeColor="text1"/>
          <w:szCs w:val="24"/>
          <w:lang w:val="mn-MN"/>
        </w:rPr>
        <w:t xml:space="preserve">5.7.Тухайн хүнсний бүтээгдэхүүн нь </w:t>
      </w:r>
      <w:r w:rsidRPr="00DC106B">
        <w:rPr>
          <w:rFonts w:cs="Arial"/>
          <w:szCs w:val="24"/>
          <w:lang w:val="mn-MN"/>
        </w:rPr>
        <w:t xml:space="preserve">эрх бүхий байгууллагаас тогтоосон тун хэмжээ, шаардлагыг хангасан тохиолдолд хүнсний чиглэлийн үйл ажиллагаа эрхлэгч нь бүтээгдэхүүндээ “Шимт бодисын үйлчлэлийн мэдэгдэл”-ийг хэрэглэж болно. </w:t>
      </w:r>
    </w:p>
    <w:p w14:paraId="5C08FE62" w14:textId="77777777" w:rsidR="00CA0285" w:rsidRPr="00DC106B" w:rsidRDefault="00CA0285" w:rsidP="00CA0285">
      <w:pPr>
        <w:pStyle w:val="msghead"/>
        <w:spacing w:before="0" w:beforeAutospacing="0" w:after="0" w:afterAutospacing="0"/>
        <w:ind w:firstLine="720"/>
        <w:jc w:val="both"/>
        <w:rPr>
          <w:rStyle w:val="Strong"/>
          <w:rFonts w:ascii="Arial" w:hAnsi="Arial" w:cs="Arial"/>
          <w:b w:val="0"/>
          <w:lang w:val="mn-MN"/>
        </w:rPr>
      </w:pPr>
    </w:p>
    <w:p w14:paraId="6013CA0B" w14:textId="77777777" w:rsidR="00CA0285" w:rsidRPr="00DC106B" w:rsidRDefault="00CA0285" w:rsidP="00CA0285">
      <w:pPr>
        <w:pStyle w:val="msghead"/>
        <w:spacing w:before="0" w:beforeAutospacing="0" w:after="0" w:afterAutospacing="0"/>
        <w:ind w:firstLine="720"/>
        <w:jc w:val="both"/>
        <w:rPr>
          <w:rStyle w:val="Strong"/>
          <w:rFonts w:ascii="Arial" w:hAnsi="Arial" w:cs="Arial"/>
          <w:b w:val="0"/>
        </w:rPr>
      </w:pPr>
      <w:r w:rsidRPr="00DC106B">
        <w:rPr>
          <w:rStyle w:val="Strong"/>
          <w:rFonts w:ascii="Arial" w:hAnsi="Arial" w:cs="Arial"/>
          <w:b w:val="0"/>
          <w:lang w:val="mn-MN"/>
        </w:rPr>
        <w:t>6.1.1.зохицуулах үйлчлэлтэй хүнсийг холбогдох журмын дагуу баталгаажуулж, бүртгүүлсэн байх</w:t>
      </w:r>
      <w:r w:rsidRPr="00DC106B">
        <w:rPr>
          <w:rStyle w:val="Strong"/>
          <w:rFonts w:ascii="Arial" w:hAnsi="Arial" w:cs="Arial"/>
          <w:b w:val="0"/>
        </w:rPr>
        <w:t>;</w:t>
      </w:r>
    </w:p>
    <w:p w14:paraId="723AFD08" w14:textId="77777777" w:rsidR="00CA0285" w:rsidRPr="00DC106B" w:rsidRDefault="00CA0285" w:rsidP="00CA0285">
      <w:pPr>
        <w:pStyle w:val="msghead"/>
        <w:spacing w:before="0" w:beforeAutospacing="0" w:after="0" w:afterAutospacing="0"/>
        <w:ind w:firstLine="720"/>
        <w:jc w:val="both"/>
        <w:rPr>
          <w:rStyle w:val="Strong"/>
          <w:rFonts w:ascii="Arial" w:hAnsi="Arial" w:cs="Arial"/>
          <w:b w:val="0"/>
        </w:rPr>
      </w:pPr>
    </w:p>
    <w:p w14:paraId="5C0A1178" w14:textId="77777777" w:rsidR="00CA0285" w:rsidRPr="00DC106B" w:rsidRDefault="00CA0285" w:rsidP="00CA0285">
      <w:pPr>
        <w:pStyle w:val="msghead"/>
        <w:spacing w:before="0" w:beforeAutospacing="0" w:after="0" w:afterAutospacing="0"/>
        <w:ind w:firstLine="720"/>
        <w:jc w:val="both"/>
        <w:rPr>
          <w:rStyle w:val="Strong"/>
          <w:rFonts w:ascii="Arial" w:hAnsi="Arial" w:cs="Arial"/>
          <w:b w:val="0"/>
        </w:rPr>
      </w:pPr>
      <w:r w:rsidRPr="00DC106B">
        <w:rPr>
          <w:rStyle w:val="Strong"/>
          <w:rFonts w:ascii="Arial" w:hAnsi="Arial" w:cs="Arial"/>
          <w:b w:val="0"/>
          <w:lang w:val="mn-MN"/>
        </w:rPr>
        <w:t>6.1.2.хүнс</w:t>
      </w:r>
      <w:r w:rsidRPr="00DC106B">
        <w:rPr>
          <w:rStyle w:val="Strong"/>
          <w:rFonts w:ascii="Arial" w:hAnsi="Arial" w:cs="Arial"/>
          <w:b w:val="0"/>
        </w:rPr>
        <w:t>ний сав, баглаа боодол</w:t>
      </w:r>
      <w:r w:rsidRPr="00DC106B">
        <w:rPr>
          <w:rStyle w:val="Strong"/>
          <w:rFonts w:ascii="Arial" w:hAnsi="Arial" w:cs="Arial"/>
          <w:b w:val="0"/>
          <w:lang w:val="mn-MN"/>
        </w:rPr>
        <w:t>,</w:t>
      </w:r>
      <w:r w:rsidRPr="00DC106B">
        <w:rPr>
          <w:rStyle w:val="Strong"/>
          <w:rFonts w:ascii="Arial" w:hAnsi="Arial" w:cs="Arial"/>
          <w:b w:val="0"/>
        </w:rPr>
        <w:t xml:space="preserve"> </w:t>
      </w:r>
      <w:r w:rsidRPr="00DC106B">
        <w:rPr>
          <w:rStyle w:val="Strong"/>
          <w:rFonts w:ascii="Arial" w:hAnsi="Arial" w:cs="Arial"/>
          <w:b w:val="0"/>
          <w:lang w:val="mn-MN"/>
        </w:rPr>
        <w:t xml:space="preserve">шошгонд Хүнсний бүтээгдэхүүний аюулгүй байдлыг хангах тухай хуулийн 12 дугаар зүйлд зааснаас гадна </w:t>
      </w:r>
      <w:r w:rsidRPr="00DC106B">
        <w:rPr>
          <w:rFonts w:ascii="Arial" w:hAnsi="Arial" w:cs="Arial"/>
          <w:lang w:val="mn-MN"/>
        </w:rPr>
        <w:t xml:space="preserve">“эрүүл мэндийн мэдэгдэл” болон холбогдох </w:t>
      </w:r>
      <w:r w:rsidRPr="00DC106B">
        <w:rPr>
          <w:rStyle w:val="Strong"/>
          <w:rFonts w:ascii="Arial" w:hAnsi="Arial" w:cs="Arial"/>
          <w:b w:val="0"/>
          <w:lang w:val="mn-MN"/>
        </w:rPr>
        <w:t>тэмдэг, тэмдэглэгээг тусгах</w:t>
      </w:r>
      <w:r w:rsidRPr="00DC106B">
        <w:rPr>
          <w:rStyle w:val="Strong"/>
          <w:rFonts w:ascii="Arial" w:hAnsi="Arial" w:cs="Arial"/>
          <w:b w:val="0"/>
        </w:rPr>
        <w:t>;</w:t>
      </w:r>
    </w:p>
    <w:p w14:paraId="094D0249" w14:textId="77777777" w:rsidR="00CA0285" w:rsidRPr="00DC106B" w:rsidRDefault="00CA0285" w:rsidP="00CA0285">
      <w:pPr>
        <w:pStyle w:val="msghead"/>
        <w:spacing w:before="0" w:beforeAutospacing="0" w:after="0" w:afterAutospacing="0"/>
        <w:ind w:firstLine="720"/>
        <w:jc w:val="both"/>
        <w:rPr>
          <w:rFonts w:ascii="Arial" w:eastAsia="Times New Roman" w:hAnsi="Arial" w:cs="Arial"/>
        </w:rPr>
      </w:pPr>
    </w:p>
    <w:p w14:paraId="6A5D6E41" w14:textId="77777777" w:rsidR="00CA0285" w:rsidRPr="00DC106B" w:rsidRDefault="00CA0285" w:rsidP="00CA0285">
      <w:pPr>
        <w:pStyle w:val="msghead"/>
        <w:spacing w:before="0" w:beforeAutospacing="0" w:after="0" w:afterAutospacing="0"/>
        <w:ind w:firstLine="720"/>
        <w:jc w:val="both"/>
        <w:rPr>
          <w:rStyle w:val="Strong"/>
          <w:rFonts w:ascii="Arial" w:hAnsi="Arial" w:cs="Arial"/>
          <w:b w:val="0"/>
          <w:lang w:val="mn-MN"/>
        </w:rPr>
      </w:pPr>
      <w:r w:rsidRPr="00DC106B">
        <w:rPr>
          <w:rStyle w:val="Strong"/>
          <w:rFonts w:ascii="Arial" w:hAnsi="Arial" w:cs="Arial"/>
          <w:b w:val="0"/>
          <w:lang w:val="mn-MN"/>
        </w:rPr>
        <w:t>7.2.1.эрх бүхий байгууллагаас баталсан удирдамж, хэмжээг баримтлан баяжуулсан хүнс үйлдвэрлэх;</w:t>
      </w:r>
    </w:p>
    <w:p w14:paraId="1D5B953F" w14:textId="77777777" w:rsidR="00CA0285" w:rsidRPr="00DC106B" w:rsidRDefault="00CA0285" w:rsidP="00CA0285">
      <w:pPr>
        <w:pStyle w:val="msghead"/>
        <w:spacing w:before="0" w:beforeAutospacing="0" w:after="0" w:afterAutospacing="0"/>
        <w:ind w:firstLine="720"/>
        <w:jc w:val="both"/>
        <w:rPr>
          <w:rFonts w:ascii="Arial" w:hAnsi="Arial" w:cs="Arial"/>
          <w:bCs/>
          <w:lang w:val="mn-MN"/>
        </w:rPr>
      </w:pPr>
    </w:p>
    <w:p w14:paraId="5D795F5C" w14:textId="77777777" w:rsidR="00CA0285" w:rsidRPr="00DC106B" w:rsidRDefault="00CA0285" w:rsidP="00CA0285">
      <w:pPr>
        <w:spacing w:after="240"/>
        <w:ind w:firstLine="720"/>
        <w:jc w:val="both"/>
        <w:rPr>
          <w:rFonts w:cs="Arial"/>
          <w:szCs w:val="24"/>
          <w:lang w:val="mn-MN"/>
        </w:rPr>
      </w:pPr>
      <w:r w:rsidRPr="00DC106B">
        <w:rPr>
          <w:rFonts w:cs="Arial"/>
          <w:szCs w:val="24"/>
          <w:lang w:val="mn-MN"/>
        </w:rPr>
        <w:t>8.1.Зохицуулах үйлчлэлтэй хүнсийг импортлоход холбогдох эрх бүхий байгууллагаас баталсан удирдамж, стандарт, журмыг баримтална.</w:t>
      </w:r>
    </w:p>
    <w:p w14:paraId="144C4595" w14:textId="77777777" w:rsidR="00CA0285" w:rsidRPr="00DC106B" w:rsidRDefault="00CA0285" w:rsidP="00CA0285">
      <w:pPr>
        <w:pStyle w:val="NormalWeb"/>
        <w:spacing w:before="0" w:beforeAutospacing="0" w:after="0" w:afterAutospacing="0"/>
        <w:ind w:firstLine="720"/>
        <w:jc w:val="both"/>
        <w:rPr>
          <w:rFonts w:ascii="Arial" w:hAnsi="Arial" w:cs="Arial"/>
          <w:lang w:val="mn-MN"/>
        </w:rPr>
      </w:pPr>
      <w:r w:rsidRPr="00DC106B">
        <w:rPr>
          <w:rFonts w:ascii="Arial" w:hAnsi="Arial" w:cs="Arial"/>
          <w:lang w:val="mn-MN"/>
        </w:rPr>
        <w:lastRenderedPageBreak/>
        <w:t xml:space="preserve">Түүнчлэн хуулийн төслийн </w:t>
      </w:r>
      <w:r w:rsidRPr="00DC106B">
        <w:rPr>
          <w:rFonts w:ascii="Arial" w:hAnsi="Arial" w:cs="Arial"/>
        </w:rPr>
        <w:t>3.</w:t>
      </w:r>
      <w:r w:rsidRPr="00DC106B">
        <w:rPr>
          <w:rFonts w:ascii="Arial" w:hAnsi="Arial" w:cs="Arial"/>
          <w:lang w:val="mn-MN"/>
        </w:rPr>
        <w:t xml:space="preserve">1-т “Энэ хууль нь Зохицуулах үйлчлэлтэй хүнсийг импортлох болон </w:t>
      </w:r>
      <w:r w:rsidRPr="00DC106B">
        <w:rPr>
          <w:rFonts w:ascii="Arial" w:hAnsi="Arial" w:cs="Arial"/>
          <w:shd w:val="clear" w:color="auto" w:fill="FFFFFF"/>
          <w:lang w:val="mn-MN"/>
        </w:rPr>
        <w:t xml:space="preserve">албан журмаар </w:t>
      </w:r>
      <w:r w:rsidRPr="00DC106B">
        <w:rPr>
          <w:rFonts w:ascii="Arial" w:hAnsi="Arial" w:cs="Arial"/>
          <w:shd w:val="clear" w:color="auto" w:fill="FFFFFF"/>
        </w:rPr>
        <w:t>баяжуула</w:t>
      </w:r>
      <w:r w:rsidRPr="00DC106B">
        <w:rPr>
          <w:rFonts w:ascii="Arial" w:hAnsi="Arial" w:cs="Arial"/>
          <w:shd w:val="clear" w:color="auto" w:fill="FFFFFF"/>
          <w:lang w:val="mn-MN"/>
        </w:rPr>
        <w:t xml:space="preserve">х хүнсний жагсаалтад зааснаас бусад хүнсийг баяжуулахтай </w:t>
      </w:r>
      <w:r w:rsidRPr="00DC106B">
        <w:rPr>
          <w:rFonts w:ascii="Arial" w:hAnsi="Arial" w:cs="Arial"/>
          <w:shd w:val="clear" w:color="auto" w:fill="FFFFFF"/>
        </w:rPr>
        <w:t>холбо</w:t>
      </w:r>
      <w:r w:rsidRPr="00DC106B">
        <w:rPr>
          <w:rFonts w:ascii="Arial" w:hAnsi="Arial" w:cs="Arial"/>
          <w:shd w:val="clear" w:color="auto" w:fill="FFFFFF"/>
          <w:lang w:val="mn-MN"/>
        </w:rPr>
        <w:t>отой</w:t>
      </w:r>
      <w:r w:rsidRPr="00DC106B">
        <w:rPr>
          <w:rFonts w:ascii="Arial" w:hAnsi="Arial" w:cs="Arial"/>
          <w:shd w:val="clear" w:color="auto" w:fill="FFFFFF"/>
        </w:rPr>
        <w:t xml:space="preserve"> харилцаанд үйлчилнэ</w:t>
      </w:r>
      <w:r w:rsidRPr="00DC106B">
        <w:rPr>
          <w:rFonts w:ascii="Arial" w:hAnsi="Arial" w:cs="Arial"/>
          <w:lang w:val="mn-MN"/>
        </w:rPr>
        <w:t xml:space="preserve">” гэж тусгасан байх бөгөөд Баяжуулсан хүнсний тухай хуулийн 3.2-т “... албан журмаар баяжуулан үйлдвэрлэж байгаа” гэсэн нэр томьёог хэрэглэсэн байна. Иймд хүчин төгөлдөр үйлчилж байгаа хуульд хэрэглэсэн нэр томьёог хэрэглэх нь зүйтэй гэж үзэж байна. </w:t>
      </w:r>
    </w:p>
    <w:p w14:paraId="4D1633F4" w14:textId="77777777" w:rsidR="00CA0285" w:rsidRPr="00DC106B" w:rsidRDefault="00CA0285" w:rsidP="00CA0285">
      <w:pPr>
        <w:pStyle w:val="NormalWeb"/>
        <w:spacing w:before="0" w:beforeAutospacing="0" w:after="0" w:afterAutospacing="0"/>
        <w:ind w:firstLine="720"/>
        <w:jc w:val="both"/>
        <w:rPr>
          <w:rFonts w:ascii="Arial" w:hAnsi="Arial" w:cs="Arial"/>
          <w:lang w:val="mn-MN"/>
        </w:rPr>
      </w:pPr>
    </w:p>
    <w:p w14:paraId="67D3F4C6" w14:textId="77777777" w:rsidR="00CA0285" w:rsidRPr="00DC106B" w:rsidRDefault="00CA0285" w:rsidP="00CA0285">
      <w:pPr>
        <w:spacing w:after="240"/>
        <w:ind w:firstLine="720"/>
        <w:jc w:val="both"/>
        <w:rPr>
          <w:rFonts w:eastAsia="Times New Roman" w:cs="Arial"/>
          <w:szCs w:val="24"/>
          <w:u w:val="single"/>
        </w:rPr>
      </w:pPr>
      <w:r w:rsidRPr="00DC106B">
        <w:rPr>
          <w:rFonts w:eastAsia="Times New Roman" w:cs="Arial"/>
          <w:szCs w:val="24"/>
          <w:u w:val="single"/>
        </w:rPr>
        <w:t xml:space="preserve">4.3.3.Найруулгын хувьд: </w:t>
      </w:r>
    </w:p>
    <w:p w14:paraId="496247AA" w14:textId="77777777" w:rsidR="00CA0285" w:rsidRPr="00DC106B" w:rsidRDefault="00CA0285" w:rsidP="00CA0285">
      <w:pPr>
        <w:spacing w:after="240"/>
        <w:ind w:firstLine="720"/>
        <w:jc w:val="both"/>
        <w:rPr>
          <w:rFonts w:cs="Arial"/>
          <w:lang w:val="mn-MN"/>
        </w:rPr>
      </w:pPr>
      <w:r w:rsidRPr="00DC106B">
        <w:rPr>
          <w:rFonts w:eastAsia="Times New Roman" w:cs="Arial"/>
          <w:szCs w:val="24"/>
        </w:rPr>
        <w:t xml:space="preserve">Төслийн </w:t>
      </w:r>
      <w:r w:rsidRPr="00DC106B">
        <w:rPr>
          <w:rFonts w:cs="Arial"/>
        </w:rPr>
        <w:t>4</w:t>
      </w:r>
      <w:r w:rsidRPr="00DC106B">
        <w:rPr>
          <w:rFonts w:cs="Arial"/>
          <w:lang w:val="mn-MN"/>
        </w:rPr>
        <w:t>.1.4-т “эрүүл мэндийн мэдэгдэл” гэж тухайн хүнс, эсхүл түүний орц болон эрүүл мэндийн хооронд харилцан хамааралтайг нотолж эрх бүхий байгууллагаар баталгаажуулсан</w:t>
      </w:r>
      <w:r w:rsidRPr="00DC106B">
        <w:rPr>
          <w:rFonts w:cs="Arial"/>
        </w:rPr>
        <w:t xml:space="preserve"> </w:t>
      </w:r>
      <w:r w:rsidRPr="00DC106B">
        <w:rPr>
          <w:rFonts w:cs="Arial"/>
          <w:lang w:val="mn-MN"/>
        </w:rPr>
        <w:t xml:space="preserve">шошгоны тайлбар мэдээллийг” гэж тусгасан нь нэг талаас эрх бүхий байгууллага чухам аль байгууллага болох нөгөө талаас тухайн эрх бүхий байгууллага нь хүнсний бүтээгдэхүүний шошгыг баталгаажуулах мэтээр уншигдахаар байна. Иймд, уг заалтыг </w:t>
      </w:r>
    </w:p>
    <w:p w14:paraId="5A6428A3" w14:textId="77777777" w:rsidR="00CA0285" w:rsidRPr="00DC106B" w:rsidRDefault="00CA0285" w:rsidP="00CA0285">
      <w:pPr>
        <w:spacing w:after="240"/>
        <w:ind w:firstLine="720"/>
        <w:jc w:val="both"/>
        <w:rPr>
          <w:rFonts w:eastAsia="Times New Roman" w:cs="Arial"/>
          <w:szCs w:val="24"/>
        </w:rPr>
      </w:pPr>
      <w:r w:rsidRPr="00DC106B">
        <w:rPr>
          <w:rFonts w:cs="Arial"/>
        </w:rPr>
        <w:t>4</w:t>
      </w:r>
      <w:r w:rsidRPr="00DC106B">
        <w:rPr>
          <w:rFonts w:cs="Arial"/>
          <w:lang w:val="mn-MN"/>
        </w:rPr>
        <w:t xml:space="preserve">.1.4.“эрүүл мэндийн мэдэгдэл” гэж  хүнсний бүтээгдэхүүний шошго дээрх тухайн хүнс, эсхүл түүний орц болон эрүүл мэндийн хооронд харилцан хамааралтайг нотолж эрх бүхий байгууллагаар баталгаажуулсан тайлбар мэдээллийг-гэж найруулгыг сайжруулах шаардлагатай гэж үзэж байна. </w:t>
      </w:r>
    </w:p>
    <w:p w14:paraId="4F77D3EC" w14:textId="77777777" w:rsidR="00CA0285" w:rsidRPr="00DC106B" w:rsidRDefault="00CA0285" w:rsidP="00CA0285">
      <w:pPr>
        <w:spacing w:after="240"/>
        <w:ind w:firstLine="720"/>
        <w:jc w:val="both"/>
        <w:rPr>
          <w:rFonts w:cs="Arial"/>
          <w:szCs w:val="24"/>
        </w:rPr>
      </w:pPr>
      <w:r w:rsidRPr="00DC106B">
        <w:rPr>
          <w:rFonts w:cs="Arial"/>
          <w:color w:val="000000"/>
          <w:szCs w:val="24"/>
        </w:rPr>
        <w:t>Энэхүү шалгах хэрэгслийн дагуу хуулийн төслийг хууль тогтоомжийн тухай хуулийн 29 дүгээр зүйлд заасан хууль тогтоомжийн төслийн эх бичвэрийн агуулгад тавих нийтлэг шаардлага, 30 дугаар зүйлд заасан хуулийн төслийн хэл зүй, найруулгад тавих нийтлэг шаардлагад нийцүүлэн боловсруулсан эсэхийг шалгасан. Үүнд: </w:t>
      </w:r>
    </w:p>
    <w:tbl>
      <w:tblPr>
        <w:tblW w:w="0" w:type="auto"/>
        <w:tblCellMar>
          <w:top w:w="15" w:type="dxa"/>
          <w:left w:w="15" w:type="dxa"/>
          <w:bottom w:w="15" w:type="dxa"/>
          <w:right w:w="15" w:type="dxa"/>
        </w:tblCellMar>
        <w:tblLook w:val="04A0" w:firstRow="1" w:lastRow="0" w:firstColumn="1" w:lastColumn="0" w:noHBand="0" w:noVBand="1"/>
      </w:tblPr>
      <w:tblGrid>
        <w:gridCol w:w="550"/>
        <w:gridCol w:w="4597"/>
        <w:gridCol w:w="4203"/>
      </w:tblGrid>
      <w:tr w:rsidR="00CA0285" w:rsidRPr="00DC106B" w14:paraId="1D09AA31"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9F55A" w14:textId="77777777" w:rsidR="00CA0285" w:rsidRPr="00DC106B" w:rsidRDefault="00CA0285" w:rsidP="00473B82">
            <w:pPr>
              <w:ind w:right="-720"/>
              <w:jc w:val="both"/>
              <w:rPr>
                <w:rFonts w:cs="Arial"/>
                <w:szCs w:val="24"/>
              </w:rPr>
            </w:pPr>
            <w:r w:rsidRPr="00DC106B">
              <w:rPr>
                <w:rFonts w:cs="Arial"/>
                <w:color w:val="000000"/>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657C2" w14:textId="77777777" w:rsidR="00CA0285" w:rsidRPr="00DC106B" w:rsidRDefault="00CA0285" w:rsidP="00473B82">
            <w:pPr>
              <w:ind w:right="-720"/>
              <w:jc w:val="both"/>
              <w:rPr>
                <w:rFonts w:cs="Arial"/>
                <w:szCs w:val="24"/>
              </w:rPr>
            </w:pPr>
            <w:r w:rsidRPr="00DC106B">
              <w:rPr>
                <w:rFonts w:cs="Arial"/>
                <w:color w:val="000000"/>
                <w:szCs w:val="24"/>
              </w:rPr>
              <w:t>Шалгах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1940E" w14:textId="77777777" w:rsidR="00CA0285" w:rsidRPr="00DC106B" w:rsidRDefault="00CA0285" w:rsidP="00473B82">
            <w:pPr>
              <w:ind w:right="-720"/>
              <w:jc w:val="both"/>
              <w:rPr>
                <w:rFonts w:cs="Arial"/>
                <w:szCs w:val="24"/>
              </w:rPr>
            </w:pPr>
            <w:r w:rsidRPr="00DC106B">
              <w:rPr>
                <w:rFonts w:cs="Arial"/>
                <w:color w:val="000000"/>
                <w:szCs w:val="24"/>
              </w:rPr>
              <w:t>Шаардлагыг хангасан эсэх</w:t>
            </w:r>
          </w:p>
        </w:tc>
      </w:tr>
      <w:tr w:rsidR="00CA0285" w:rsidRPr="00DC106B" w14:paraId="632CFC74" w14:textId="77777777" w:rsidTr="00473B82">
        <w:trPr>
          <w:trHeight w:val="14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2C9C2" w14:textId="77777777" w:rsidR="00CA0285" w:rsidRPr="00DC106B" w:rsidRDefault="00CA0285" w:rsidP="00473B82">
            <w:pPr>
              <w:ind w:right="-720"/>
              <w:jc w:val="both"/>
              <w:rPr>
                <w:rFonts w:cs="Arial"/>
                <w:szCs w:val="24"/>
              </w:rPr>
            </w:pPr>
            <w:r w:rsidRPr="00DC106B">
              <w:rPr>
                <w:rFonts w:cs="Arial"/>
                <w:color w:val="000000"/>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2D48B" w14:textId="77777777" w:rsidR="00CA0285" w:rsidRPr="00DC106B" w:rsidRDefault="00CA0285" w:rsidP="00473B82">
            <w:pPr>
              <w:ind w:right="28"/>
              <w:jc w:val="both"/>
              <w:rPr>
                <w:rFonts w:cs="Arial"/>
                <w:szCs w:val="24"/>
              </w:rPr>
            </w:pPr>
            <w:r w:rsidRPr="00DC106B">
              <w:rPr>
                <w:rFonts w:cs="Arial"/>
                <w:color w:val="000000"/>
                <w:szCs w:val="24"/>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0B3C3" w14:textId="77777777" w:rsidR="00CA0285" w:rsidRPr="00DC106B" w:rsidRDefault="00CA0285" w:rsidP="00473B82">
            <w:pPr>
              <w:rPr>
                <w:rFonts w:eastAsia="Times New Roman" w:cs="Arial"/>
                <w:szCs w:val="24"/>
              </w:rPr>
            </w:pPr>
            <w:r w:rsidRPr="00DC106B">
              <w:rPr>
                <w:rFonts w:eastAsia="Times New Roman" w:cs="Arial"/>
                <w:szCs w:val="24"/>
              </w:rPr>
              <w:t xml:space="preserve">Уг шаардлагыг хангасан байна. </w:t>
            </w:r>
          </w:p>
        </w:tc>
      </w:tr>
      <w:tr w:rsidR="00CA0285" w:rsidRPr="00DC106B" w14:paraId="01332DD9" w14:textId="77777777" w:rsidTr="00473B82">
        <w:trPr>
          <w:trHeight w:val="11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DEC52"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DB23" w14:textId="77777777" w:rsidR="00CA0285" w:rsidRPr="00DC106B" w:rsidRDefault="00CA0285" w:rsidP="00473B82">
            <w:pPr>
              <w:shd w:val="clear" w:color="auto" w:fill="FFFFFF"/>
              <w:spacing w:after="150"/>
              <w:jc w:val="both"/>
              <w:rPr>
                <w:rFonts w:cs="Arial"/>
                <w:szCs w:val="24"/>
              </w:rPr>
            </w:pPr>
            <w:r w:rsidRPr="00DC106B">
              <w:rPr>
                <w:rFonts w:cs="Arial"/>
                <w:color w:val="000000"/>
                <w:szCs w:val="24"/>
              </w:rPr>
              <w:t>29.1.2.тухайн хуулиар зохицуулах нийгмийн харилцаанд хамаарах асуудлыг бүрэн тусгасан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67CEB" w14:textId="77777777" w:rsidR="00CA0285" w:rsidRPr="00DC106B" w:rsidRDefault="00CA0285" w:rsidP="00473B82">
            <w:pPr>
              <w:jc w:val="both"/>
              <w:rPr>
                <w:rFonts w:cs="Arial"/>
                <w:szCs w:val="24"/>
                <w:lang w:val="mn-MN"/>
              </w:rPr>
            </w:pPr>
            <w:r w:rsidRPr="00DC106B">
              <w:rPr>
                <w:rFonts w:cs="Arial"/>
                <w:color w:val="000000"/>
                <w:szCs w:val="24"/>
              </w:rPr>
              <w:t xml:space="preserve">Хуулийн төсөлд тусгаснаар хуулийн зорилт нь </w:t>
            </w:r>
            <w:r w:rsidRPr="00DC106B">
              <w:rPr>
                <w:rFonts w:cs="Arial"/>
                <w:szCs w:val="24"/>
                <w:lang w:val="mn-MN"/>
              </w:rPr>
              <w:t xml:space="preserve">зохицуулах үйлчлэлтэй хүнсийг үйлдвэрлэх, импортлох, худалдаалах, баталгаажуулах, эдгээр үйл ажиллагаанд төрөөс хяналт тавихтай холбоотой харилцааг зохицуулахад оршино гэж заасан боловч төсөлд зохицуулах үйлчлэлтэй хүнсийг импортлох худалдах талаарх зохицуулалтыг тодорхой тусгаагүй байна. Судлаачийн зүгээс зохицуулах үйлчлэлтэй хүнсний импорт </w:t>
            </w:r>
            <w:r w:rsidRPr="00DC106B">
              <w:rPr>
                <w:rFonts w:cs="Arial"/>
                <w:szCs w:val="24"/>
                <w:lang w:val="mn-MN"/>
              </w:rPr>
              <w:lastRenderedPageBreak/>
              <w:t xml:space="preserve">худалдаатай холбоотой зохицуулалт Хүнсний тухай хууль болон бусад хууль тогтоомжоорр зохицуулагдаж байгаа тул давхардуулан хуульчлах шаардлагагүй гэж үзэж байна. </w:t>
            </w:r>
          </w:p>
        </w:tc>
      </w:tr>
      <w:tr w:rsidR="00CA0285" w:rsidRPr="00DC106B" w14:paraId="3EC3E1E3" w14:textId="77777777" w:rsidTr="00473B82">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29595" w14:textId="77777777" w:rsidR="00CA0285" w:rsidRPr="00DC106B" w:rsidRDefault="00CA0285" w:rsidP="00473B82">
            <w:pPr>
              <w:rPr>
                <w:rFonts w:eastAsia="Times New Roman" w:cs="Arial"/>
                <w:szCs w:val="24"/>
                <w:lang w:val="mn-MN"/>
              </w:rPr>
            </w:pPr>
            <w:r w:rsidRPr="00DC106B">
              <w:rPr>
                <w:rFonts w:eastAsia="Times New Roman" w:cs="Arial"/>
                <w:szCs w:val="24"/>
                <w:lang w:val="mn-MN"/>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12DFF" w14:textId="77777777" w:rsidR="00CA0285" w:rsidRPr="00DC106B" w:rsidRDefault="00CA0285" w:rsidP="00473B82">
            <w:pPr>
              <w:shd w:val="clear" w:color="auto" w:fill="FFFFFF"/>
              <w:jc w:val="both"/>
              <w:rPr>
                <w:rFonts w:cs="Arial"/>
                <w:szCs w:val="24"/>
              </w:rPr>
            </w:pPr>
            <w:r w:rsidRPr="00DC106B">
              <w:rPr>
                <w:rFonts w:cs="Arial"/>
                <w:color w:val="000000"/>
                <w:szCs w:val="24"/>
              </w:rPr>
              <w:t>29.1.3.тухайн хуулиар зохицуулах нийгмийн харилцааны хүрээнээс хальсан асуудлыг тусгахгүй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E962C" w14:textId="77777777" w:rsidR="00CA0285" w:rsidRPr="00DC106B" w:rsidRDefault="00CA0285" w:rsidP="00473B82">
            <w:pPr>
              <w:jc w:val="both"/>
              <w:rPr>
                <w:rFonts w:cs="Arial"/>
                <w:szCs w:val="24"/>
              </w:rPr>
            </w:pPr>
            <w:r w:rsidRPr="00DC106B">
              <w:rPr>
                <w:rFonts w:cs="Arial"/>
                <w:bCs/>
                <w:color w:val="000000"/>
                <w:szCs w:val="24"/>
              </w:rPr>
              <w:t>Уг шаардлагыг хангасан байна.</w:t>
            </w:r>
          </w:p>
        </w:tc>
      </w:tr>
      <w:tr w:rsidR="00CA0285" w:rsidRPr="00DC106B" w14:paraId="4543BCA3" w14:textId="77777777" w:rsidTr="00473B82">
        <w:trPr>
          <w:trHeight w:val="11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D9B60"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EB0E1" w14:textId="77777777" w:rsidR="00CA0285" w:rsidRPr="00DC106B" w:rsidRDefault="00CA0285" w:rsidP="00473B82">
            <w:pPr>
              <w:shd w:val="clear" w:color="auto" w:fill="FFFFFF"/>
              <w:spacing w:after="150"/>
              <w:jc w:val="both"/>
              <w:rPr>
                <w:rFonts w:cs="Arial"/>
                <w:szCs w:val="24"/>
              </w:rPr>
            </w:pPr>
            <w:r w:rsidRPr="00DC106B">
              <w:rPr>
                <w:rFonts w:cs="Arial"/>
                <w:color w:val="000000"/>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47D15" w14:textId="77777777" w:rsidR="00CA0285" w:rsidRPr="00DC106B" w:rsidRDefault="00CA0285" w:rsidP="00473B82">
            <w:pPr>
              <w:jc w:val="both"/>
              <w:rPr>
                <w:rFonts w:cs="Arial"/>
                <w:szCs w:val="24"/>
              </w:rPr>
            </w:pPr>
            <w:r w:rsidRPr="00DC106B">
              <w:rPr>
                <w:rFonts w:cs="Arial"/>
                <w:color w:val="000000"/>
                <w:szCs w:val="24"/>
              </w:rPr>
              <w:t>Судалгаагаар энэ төрлийн зөрчилтэй асуудал тогтоогдоогүй. </w:t>
            </w:r>
          </w:p>
          <w:p w14:paraId="0ECF6433" w14:textId="77777777" w:rsidR="00CA0285" w:rsidRPr="00DC106B" w:rsidRDefault="00CA0285" w:rsidP="00473B82">
            <w:pPr>
              <w:rPr>
                <w:rFonts w:eastAsia="Times New Roman" w:cs="Arial"/>
                <w:szCs w:val="24"/>
              </w:rPr>
            </w:pPr>
          </w:p>
        </w:tc>
      </w:tr>
      <w:tr w:rsidR="00CA0285" w:rsidRPr="00DC106B" w14:paraId="3EE2E66F" w14:textId="77777777" w:rsidTr="00473B82">
        <w:trPr>
          <w:trHeight w:val="7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9753"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22A63" w14:textId="77777777" w:rsidR="00CA0285" w:rsidRPr="00DC106B" w:rsidRDefault="00CA0285" w:rsidP="00473B82">
            <w:pPr>
              <w:ind w:right="-40"/>
              <w:jc w:val="both"/>
              <w:rPr>
                <w:rFonts w:cs="Arial"/>
                <w:szCs w:val="24"/>
              </w:rPr>
            </w:pPr>
            <w:r w:rsidRPr="00DC106B">
              <w:rPr>
                <w:rFonts w:cs="Arial"/>
                <w:color w:val="000000"/>
                <w:szCs w:val="24"/>
              </w:rPr>
              <w:t>29.1.5.зүйл, хэсэг, заалт нь хоорондоо зөрчилгүй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0ECA2" w14:textId="77777777" w:rsidR="00CA0285" w:rsidRPr="00DC106B" w:rsidRDefault="00CA0285" w:rsidP="00473B82">
            <w:pPr>
              <w:jc w:val="both"/>
              <w:rPr>
                <w:rFonts w:cs="Arial"/>
                <w:szCs w:val="24"/>
              </w:rPr>
            </w:pPr>
            <w:r w:rsidRPr="00DC106B">
              <w:rPr>
                <w:rFonts w:cs="Arial"/>
                <w:color w:val="000000"/>
                <w:szCs w:val="24"/>
              </w:rPr>
              <w:t>Судалгаагаар энэ төрлийн зөрчилтэй асуудал тогтоогдоогүй. </w:t>
            </w:r>
          </w:p>
        </w:tc>
      </w:tr>
      <w:tr w:rsidR="00CA0285" w:rsidRPr="00DC106B" w14:paraId="22A3102C"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EF32A"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346A2" w14:textId="77777777" w:rsidR="00CA0285" w:rsidRPr="00DC106B" w:rsidRDefault="00CA0285" w:rsidP="00473B82">
            <w:pPr>
              <w:shd w:val="clear" w:color="auto" w:fill="FFFFFF"/>
              <w:spacing w:after="150"/>
              <w:jc w:val="both"/>
              <w:rPr>
                <w:rFonts w:cs="Arial"/>
                <w:szCs w:val="24"/>
              </w:rPr>
            </w:pPr>
            <w:r w:rsidRPr="00DC106B">
              <w:rPr>
                <w:rFonts w:cs="Arial"/>
                <w:color w:val="000000"/>
                <w:szCs w:val="24"/>
              </w:rPr>
              <w:t>29.1.6.хэм хэмжээ тогтоогоогүй, тунхагласан шинжтэй буюу нэг удаа хэрэгжүүлэх заалт тусгахгүй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98D6B" w14:textId="77777777" w:rsidR="00CA0285" w:rsidRPr="00DC106B" w:rsidRDefault="00CA0285" w:rsidP="00473B82">
            <w:pPr>
              <w:jc w:val="both"/>
              <w:rPr>
                <w:rFonts w:cs="Arial"/>
                <w:szCs w:val="24"/>
              </w:rPr>
            </w:pPr>
            <w:r w:rsidRPr="00DC106B">
              <w:rPr>
                <w:rFonts w:cs="Arial"/>
                <w:color w:val="000000"/>
                <w:szCs w:val="24"/>
              </w:rPr>
              <w:t>Судалгаагаар энэ төрлийн зөрчилтэй асуудал тогтоогдоогүй. </w:t>
            </w:r>
          </w:p>
        </w:tc>
      </w:tr>
      <w:tr w:rsidR="00CA0285" w:rsidRPr="00DC106B" w14:paraId="6CA29975"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03AB4"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8F99C" w14:textId="77777777" w:rsidR="00CA0285" w:rsidRPr="00DC106B" w:rsidRDefault="00CA0285" w:rsidP="00473B82">
            <w:pPr>
              <w:shd w:val="clear" w:color="auto" w:fill="FFFFFF"/>
              <w:spacing w:after="150"/>
              <w:jc w:val="both"/>
              <w:rPr>
                <w:rFonts w:cs="Arial"/>
                <w:szCs w:val="24"/>
              </w:rPr>
            </w:pPr>
            <w:r w:rsidRPr="00DC106B">
              <w:rPr>
                <w:rFonts w:cs="Arial"/>
                <w:color w:val="000000"/>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CB6EE" w14:textId="77777777" w:rsidR="00CA0285" w:rsidRPr="00DC106B" w:rsidRDefault="00CA0285" w:rsidP="00473B82">
            <w:pPr>
              <w:jc w:val="both"/>
              <w:rPr>
                <w:rFonts w:eastAsia="Times New Roman" w:cs="Arial"/>
                <w:szCs w:val="24"/>
              </w:rPr>
            </w:pPr>
            <w:r w:rsidRPr="00DC106B">
              <w:rPr>
                <w:rFonts w:eastAsia="Times New Roman" w:cs="Arial"/>
                <w:szCs w:val="24"/>
              </w:rPr>
              <w:t xml:space="preserve">Монгол Улсын Үндсэн хууль, </w:t>
            </w:r>
            <w:r w:rsidRPr="00DC106B">
              <w:rPr>
                <w:rFonts w:eastAsia="Times New Roman" w:cs="Arial"/>
                <w:szCs w:val="24"/>
                <w:lang w:val="mn-MN"/>
              </w:rPr>
              <w:t>Төрийн хяналт, шалгалтын тухай</w:t>
            </w:r>
            <w:r w:rsidRPr="00DC106B">
              <w:rPr>
                <w:rFonts w:eastAsia="Times New Roman" w:cs="Arial"/>
                <w:szCs w:val="24"/>
              </w:rPr>
              <w:t xml:space="preserve"> хууль, Хүнсний </w:t>
            </w:r>
            <w:r w:rsidRPr="00DC106B">
              <w:rPr>
                <w:rFonts w:eastAsia="Times New Roman" w:cs="Arial"/>
                <w:szCs w:val="24"/>
                <w:lang w:val="mn-MN"/>
              </w:rPr>
              <w:t xml:space="preserve">тухай хууль, Хүнсний </w:t>
            </w:r>
            <w:r w:rsidRPr="00DC106B">
              <w:rPr>
                <w:rFonts w:eastAsia="Times New Roman" w:cs="Arial"/>
                <w:szCs w:val="24"/>
              </w:rPr>
              <w:t>бүтээгдэхүүний аюулгүй байдлыг хангах тухай хууль</w:t>
            </w:r>
            <w:r w:rsidRPr="00DC106B">
              <w:rPr>
                <w:rFonts w:eastAsia="Times New Roman" w:cs="Arial"/>
                <w:szCs w:val="24"/>
                <w:lang w:val="mn-MN"/>
              </w:rPr>
              <w:t xml:space="preserve">, Баяжуулсан хүнсний тухай хууль, Зар сурталчилгааны тухай хуулийг тус тус эшилсэн боловч </w:t>
            </w:r>
            <w:r w:rsidRPr="00DC106B">
              <w:rPr>
                <w:rFonts w:cs="Arial"/>
                <w:color w:val="000000"/>
                <w:szCs w:val="24"/>
              </w:rPr>
              <w:t xml:space="preserve">хуулийн нэр болон хэвлэн нийтэлсэн албан ёсны эх сурвалжийг дурдаагүй байна. </w:t>
            </w:r>
          </w:p>
        </w:tc>
      </w:tr>
      <w:tr w:rsidR="00CA0285" w:rsidRPr="00DC106B" w14:paraId="5D55AB12"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604E8"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7053B" w14:textId="77777777" w:rsidR="00CA0285" w:rsidRPr="00DC106B" w:rsidRDefault="00CA0285" w:rsidP="00473B82">
            <w:pPr>
              <w:shd w:val="clear" w:color="auto" w:fill="FFFFFF"/>
              <w:spacing w:after="150"/>
              <w:jc w:val="both"/>
              <w:rPr>
                <w:rFonts w:cs="Arial"/>
                <w:szCs w:val="24"/>
              </w:rPr>
            </w:pPr>
            <w:r w:rsidRPr="00DC106B">
              <w:rPr>
                <w:rFonts w:cs="Arial"/>
                <w:color w:val="000000"/>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0972D" w14:textId="77777777" w:rsidR="00CA0285" w:rsidRPr="00DC106B" w:rsidRDefault="00CA0285" w:rsidP="00473B82">
            <w:pPr>
              <w:jc w:val="both"/>
              <w:rPr>
                <w:rFonts w:cs="Arial"/>
                <w:szCs w:val="24"/>
              </w:rPr>
            </w:pPr>
            <w:r w:rsidRPr="00DC106B">
              <w:rPr>
                <w:rFonts w:cs="Arial"/>
                <w:color w:val="000000"/>
                <w:szCs w:val="24"/>
              </w:rPr>
              <w:t>Судалгаагаар энэ төрлийн зөрчилтэй асуудал тогтоогдоогүй. </w:t>
            </w:r>
          </w:p>
          <w:p w14:paraId="5A64852B" w14:textId="77777777" w:rsidR="00CA0285" w:rsidRPr="00DC106B" w:rsidRDefault="00CA0285" w:rsidP="00473B82">
            <w:pPr>
              <w:rPr>
                <w:rFonts w:eastAsia="Times New Roman" w:cs="Arial"/>
                <w:szCs w:val="24"/>
              </w:rPr>
            </w:pPr>
          </w:p>
        </w:tc>
      </w:tr>
      <w:tr w:rsidR="00CA0285" w:rsidRPr="00DC106B" w14:paraId="2B7091FD"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B352"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C2C33" w14:textId="77777777" w:rsidR="00CA0285" w:rsidRPr="00DC106B" w:rsidRDefault="00CA0285" w:rsidP="00473B82">
            <w:pPr>
              <w:ind w:right="-40"/>
              <w:jc w:val="both"/>
              <w:rPr>
                <w:rFonts w:cs="Arial"/>
                <w:szCs w:val="24"/>
              </w:rPr>
            </w:pPr>
            <w:r w:rsidRPr="00DC106B">
              <w:rPr>
                <w:rFonts w:cs="Arial"/>
                <w:color w:val="000000"/>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89173" w14:textId="77777777" w:rsidR="00CA0285" w:rsidRPr="00DC106B" w:rsidRDefault="00CA0285" w:rsidP="00473B82">
            <w:pPr>
              <w:jc w:val="both"/>
              <w:rPr>
                <w:rFonts w:cs="Arial"/>
                <w:szCs w:val="24"/>
              </w:rPr>
            </w:pPr>
            <w:r w:rsidRPr="00DC106B">
              <w:rPr>
                <w:rFonts w:cs="Arial"/>
                <w:color w:val="000000"/>
                <w:szCs w:val="24"/>
              </w:rPr>
              <w:t xml:space="preserve">Хуулийн хүчин төгөлдөр үйлчилж эхлэх хугацааг тусгаагүй. Хууль зөрчсөн этгээдийн үйлдэл гэмт хэргийн шинжгүй бол холбогдох зөрчилд ногдуулах шийтгэл тодорхойгүй байна. </w:t>
            </w:r>
          </w:p>
        </w:tc>
      </w:tr>
      <w:tr w:rsidR="00CA0285" w:rsidRPr="00DC106B" w14:paraId="1AAEC537"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D6D01"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B8DE3" w14:textId="77777777" w:rsidR="00CA0285" w:rsidRPr="00DC106B" w:rsidRDefault="00CA0285" w:rsidP="00473B82">
            <w:pPr>
              <w:ind w:right="28"/>
              <w:jc w:val="both"/>
              <w:rPr>
                <w:rFonts w:cs="Arial"/>
                <w:szCs w:val="24"/>
              </w:rPr>
            </w:pPr>
            <w:r w:rsidRPr="00DC106B">
              <w:rPr>
                <w:rFonts w:cs="Arial"/>
                <w:color w:val="000000"/>
                <w:szCs w:val="24"/>
              </w:rPr>
              <w:t>29.1.10. Шаардлагатай тохиолдолд бусад хуульд нэмэлт, өөрчлөлт оруулах болон бусад хууль хүчингүй болсонд тооцох тухай дагалдах хуулийн төслийг боловсруулсан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F2517" w14:textId="77777777" w:rsidR="00CA0285" w:rsidRPr="00DC106B" w:rsidRDefault="00CA0285" w:rsidP="00473B82">
            <w:pPr>
              <w:spacing w:after="240"/>
              <w:jc w:val="both"/>
              <w:rPr>
                <w:rFonts w:cs="Arial"/>
                <w:szCs w:val="24"/>
              </w:rPr>
            </w:pPr>
            <w:r w:rsidRPr="00DC106B">
              <w:rPr>
                <w:rFonts w:cs="Arial"/>
                <w:color w:val="000000"/>
                <w:szCs w:val="24"/>
              </w:rPr>
              <w:t xml:space="preserve">Үзэл баримтлалын төсөлд тусгасан дагалдан гарах хуулийн төслийг боловсруулаагүй байна. </w:t>
            </w:r>
          </w:p>
        </w:tc>
      </w:tr>
      <w:tr w:rsidR="00CA0285" w:rsidRPr="00DC106B" w14:paraId="6B95E700" w14:textId="77777777" w:rsidTr="00473B82">
        <w:trPr>
          <w:trHeight w:val="19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08B00" w14:textId="77777777" w:rsidR="00CA0285" w:rsidRPr="00DC106B" w:rsidRDefault="00CA0285" w:rsidP="00473B82">
            <w:pPr>
              <w:rPr>
                <w:rFonts w:eastAsia="Times New Roman" w:cs="Arial"/>
                <w:szCs w:val="24"/>
                <w:lang w:val="mn-MN"/>
              </w:rPr>
            </w:pPr>
            <w:r w:rsidRPr="00DC106B">
              <w:rPr>
                <w:rFonts w:eastAsia="Times New Roman" w:cs="Arial"/>
                <w:szCs w:val="24"/>
                <w:lang w:val="mn-M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14570" w14:textId="77777777" w:rsidR="00CA0285" w:rsidRPr="00DC106B" w:rsidRDefault="00CA0285" w:rsidP="00473B82">
            <w:pPr>
              <w:jc w:val="both"/>
              <w:rPr>
                <w:rFonts w:cs="Arial"/>
                <w:szCs w:val="24"/>
                <w:lang w:val="mn-MN"/>
              </w:rPr>
            </w:pPr>
            <w:r w:rsidRPr="00DC106B">
              <w:rPr>
                <w:rFonts w:cs="Arial"/>
                <w:color w:val="000000"/>
                <w:szCs w:val="24"/>
                <w:shd w:val="clear" w:color="auto" w:fill="FFFFFF"/>
              </w:rPr>
              <w:t>29.1.11.хуулийн</w:t>
            </w:r>
            <w:r w:rsidRPr="00DC106B">
              <w:rPr>
                <w:rFonts w:cs="Arial"/>
                <w:color w:val="000000"/>
                <w:szCs w:val="24"/>
                <w:shd w:val="clear" w:color="auto" w:fill="FFFFFF"/>
                <w:lang w:val="mn-MN"/>
              </w:rPr>
              <w:t xml:space="preserve"> </w:t>
            </w:r>
            <w:r w:rsidRPr="00DC106B">
              <w:rPr>
                <w:rFonts w:cs="Arial"/>
                <w:color w:val="000000"/>
                <w:szCs w:val="24"/>
                <w:shd w:val="clear" w:color="auto" w:fill="FFFFFF"/>
              </w:rPr>
              <w:t>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r w:rsidRPr="00DC106B">
              <w:rPr>
                <w:rFonts w:cs="Arial"/>
                <w:color w:val="000000"/>
                <w:szCs w:val="24"/>
                <w:shd w:val="clear" w:color="auto" w:fill="FFFFFF"/>
                <w:lang w:val="mn-M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18347" w14:textId="77777777" w:rsidR="00CA0285" w:rsidRPr="00DC106B" w:rsidRDefault="00CA0285" w:rsidP="00473B82">
            <w:pPr>
              <w:jc w:val="both"/>
              <w:rPr>
                <w:rFonts w:eastAsia="Times New Roman" w:cs="Arial"/>
                <w:szCs w:val="24"/>
              </w:rPr>
            </w:pPr>
            <w:r w:rsidRPr="00DC106B">
              <w:rPr>
                <w:rFonts w:cs="Arial"/>
                <w:szCs w:val="24"/>
                <w:lang w:val="mn-MN"/>
              </w:rPr>
              <w:t xml:space="preserve">Түүнчлэн хуулийн төслийн зорилгод ... хэрэглэгчийн эрхийг хамгаалахад чиглэгдэнэ гэж заасан боловчт төслөөс үзвэл хуулийг хэрэгжүүлснээр хэрэглэгчийн эрх хамгаалагдах боломж нь мэдээлэл авахаас бусдаар хангалттай бус байна. </w:t>
            </w:r>
          </w:p>
        </w:tc>
      </w:tr>
    </w:tbl>
    <w:p w14:paraId="70CBCB48" w14:textId="77777777" w:rsidR="00CA0285" w:rsidRPr="00DC106B" w:rsidRDefault="00CA0285" w:rsidP="00CA0285">
      <w:pPr>
        <w:spacing w:after="240"/>
        <w:rPr>
          <w:rFonts w:eastAsia="Times New Roman" w:cs="Arial"/>
          <w:szCs w:val="24"/>
        </w:rPr>
      </w:pPr>
    </w:p>
    <w:tbl>
      <w:tblPr>
        <w:tblW w:w="0" w:type="auto"/>
        <w:tblCellMar>
          <w:top w:w="15" w:type="dxa"/>
          <w:left w:w="15" w:type="dxa"/>
          <w:bottom w:w="15" w:type="dxa"/>
          <w:right w:w="15" w:type="dxa"/>
        </w:tblCellMar>
        <w:tblLook w:val="04A0" w:firstRow="1" w:lastRow="0" w:firstColumn="1" w:lastColumn="0" w:noHBand="0" w:noVBand="1"/>
      </w:tblPr>
      <w:tblGrid>
        <w:gridCol w:w="4178"/>
        <w:gridCol w:w="5172"/>
      </w:tblGrid>
      <w:tr w:rsidR="00CA0285" w:rsidRPr="00DC106B" w14:paraId="71384739" w14:textId="77777777" w:rsidTr="00473B8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272BB" w14:textId="77777777" w:rsidR="00CA0285" w:rsidRPr="00DC106B" w:rsidRDefault="00CA0285" w:rsidP="00473B82">
            <w:pPr>
              <w:rPr>
                <w:rFonts w:cs="Arial"/>
                <w:szCs w:val="24"/>
              </w:rPr>
            </w:pPr>
            <w:r w:rsidRPr="00DC106B">
              <w:rPr>
                <w:rFonts w:cs="Arial"/>
                <w:b/>
                <w:bCs/>
                <w:color w:val="000000"/>
                <w:szCs w:val="24"/>
              </w:rPr>
              <w:t>Хууль тогтоомжийн тухай хуулийн 30 дугаар зүйлд заасан Хуулийн төслийн хэл зүй, найруулгад тавих нийтлэг шаардлага.</w:t>
            </w:r>
          </w:p>
        </w:tc>
      </w:tr>
      <w:tr w:rsidR="00CA0285" w:rsidRPr="00DC106B" w14:paraId="2BF8B593" w14:textId="77777777" w:rsidTr="00473B82">
        <w:trPr>
          <w:trHeight w:val="7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14700" w14:textId="77777777" w:rsidR="00CA0285" w:rsidRPr="00DC106B" w:rsidRDefault="00CA0285" w:rsidP="00473B82">
            <w:pPr>
              <w:shd w:val="clear" w:color="auto" w:fill="FFFFFF"/>
              <w:jc w:val="both"/>
              <w:rPr>
                <w:rFonts w:cs="Arial"/>
                <w:szCs w:val="24"/>
              </w:rPr>
            </w:pPr>
            <w:r w:rsidRPr="00DC106B">
              <w:rPr>
                <w:rFonts w:cs="Arial"/>
                <w:color w:val="000000"/>
                <w:szCs w:val="24"/>
              </w:rPr>
              <w:t>30.1.1.Монгол Улсын Үндсэн хууль, бусад хуульд хэрэглэсэн нэр томьёог хэрэглэх;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D970E" w14:textId="77777777" w:rsidR="00CA0285" w:rsidRPr="00DC106B" w:rsidRDefault="00CA0285" w:rsidP="00473B82">
            <w:pPr>
              <w:rPr>
                <w:rFonts w:eastAsia="Times New Roman" w:cs="Arial"/>
                <w:szCs w:val="24"/>
              </w:rPr>
            </w:pPr>
            <w:r w:rsidRPr="00DC106B">
              <w:rPr>
                <w:rFonts w:eastAsia="Times New Roman" w:cs="Arial"/>
                <w:szCs w:val="24"/>
              </w:rPr>
              <w:t xml:space="preserve"> Энэ шаардлагад нийцэж байна. </w:t>
            </w:r>
          </w:p>
        </w:tc>
      </w:tr>
      <w:tr w:rsidR="00CA0285" w:rsidRPr="00DC106B" w14:paraId="395F9755"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98CC" w14:textId="77777777" w:rsidR="00CA0285" w:rsidRPr="00DC106B" w:rsidRDefault="00CA0285" w:rsidP="00473B82">
            <w:pPr>
              <w:shd w:val="clear" w:color="auto" w:fill="FFFFFF"/>
              <w:jc w:val="both"/>
              <w:rPr>
                <w:rFonts w:cs="Arial"/>
                <w:szCs w:val="24"/>
              </w:rPr>
            </w:pPr>
            <w:r w:rsidRPr="00DC106B">
              <w:rPr>
                <w:rFonts w:cs="Arial"/>
                <w:color w:val="000000"/>
                <w:szCs w:val="24"/>
              </w:rPr>
              <w:t>30.1.2.нэг нэр томьёогоор өөр өөр ойлголтыг илэрхийлэхгүй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4C67D" w14:textId="77777777" w:rsidR="00CA0285" w:rsidRPr="00DC106B" w:rsidRDefault="00CA0285" w:rsidP="00473B82">
            <w:pPr>
              <w:rPr>
                <w:rFonts w:cs="Arial"/>
                <w:szCs w:val="24"/>
              </w:rPr>
            </w:pPr>
            <w:r w:rsidRPr="00DC106B">
              <w:rPr>
                <w:rFonts w:cs="Arial"/>
                <w:color w:val="000000"/>
                <w:szCs w:val="24"/>
              </w:rPr>
              <w:t>Судалгаагаар энэ төрлийн зөрчилтэй асуудал тогтоогдоогүй. </w:t>
            </w:r>
          </w:p>
        </w:tc>
      </w:tr>
      <w:tr w:rsidR="00CA0285" w:rsidRPr="00DC106B" w14:paraId="3538C231"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D5D44" w14:textId="77777777" w:rsidR="00CA0285" w:rsidRPr="00DC106B" w:rsidRDefault="00CA0285" w:rsidP="00473B82">
            <w:pPr>
              <w:shd w:val="clear" w:color="auto" w:fill="FFFFFF"/>
              <w:jc w:val="both"/>
              <w:rPr>
                <w:rFonts w:cs="Arial"/>
                <w:szCs w:val="24"/>
              </w:rPr>
            </w:pPr>
            <w:r w:rsidRPr="00DC106B">
              <w:rPr>
                <w:rFonts w:cs="Arial"/>
                <w:color w:val="000000"/>
                <w:szCs w:val="24"/>
              </w:rPr>
              <w:t>30.1.3.үг хэллэгийг монгол хэл бичгийн дүрэмд нийцүүлэн хоёрдмол утгагүй товч, тодорхой, ойлгоход хялбараар бичих;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FB4D3" w14:textId="77777777" w:rsidR="00CA0285" w:rsidRPr="00DC106B" w:rsidRDefault="00CA0285" w:rsidP="00473B82">
            <w:pPr>
              <w:rPr>
                <w:rFonts w:eastAsia="Times New Roman" w:cs="Arial"/>
                <w:szCs w:val="24"/>
              </w:rPr>
            </w:pPr>
            <w:r w:rsidRPr="00DC106B">
              <w:rPr>
                <w:rFonts w:eastAsia="Times New Roman" w:cs="Arial"/>
                <w:szCs w:val="24"/>
              </w:rPr>
              <w:t xml:space="preserve">Хуулийн төслийн 4.1.3, 5.7, 6.1.1, 6.1.2, 7.2.1, 8.1-т “холбогдох”, “эрх бүхий” гэх үгийг сонгосон байх ба энэ нь хууль хэрэглэгчид ойлгомжгүй байдал үүсгэхээр байна. </w:t>
            </w:r>
          </w:p>
        </w:tc>
      </w:tr>
      <w:tr w:rsidR="00CA0285" w:rsidRPr="00DC106B" w14:paraId="7CAFB90B"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EACD6" w14:textId="77777777" w:rsidR="00CA0285" w:rsidRPr="00DC106B" w:rsidRDefault="00CA0285" w:rsidP="00473B82">
            <w:pPr>
              <w:shd w:val="clear" w:color="auto" w:fill="FFFFFF"/>
              <w:jc w:val="both"/>
              <w:rPr>
                <w:rFonts w:cs="Arial"/>
                <w:szCs w:val="24"/>
              </w:rPr>
            </w:pPr>
            <w:r w:rsidRPr="00DC106B">
              <w:rPr>
                <w:rFonts w:cs="Arial"/>
                <w:color w:val="000000"/>
                <w:szCs w:val="24"/>
              </w:rPr>
              <w:t>30.1.4.хүч оруулсан нэр томьёо хэрэглэхгүй байх;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9822E" w14:textId="77777777" w:rsidR="00CA0285" w:rsidRPr="00DC106B" w:rsidRDefault="00CA0285" w:rsidP="00473B82">
            <w:pPr>
              <w:jc w:val="both"/>
              <w:rPr>
                <w:rFonts w:cs="Arial"/>
                <w:szCs w:val="24"/>
              </w:rPr>
            </w:pPr>
            <w:r w:rsidRPr="00DC106B">
              <w:rPr>
                <w:rFonts w:cs="Arial"/>
                <w:color w:val="000000"/>
                <w:szCs w:val="24"/>
              </w:rPr>
              <w:t>Судалгаагаар энэ төрлийн зөрчилтэй асуудал тогтоогдоогүй.</w:t>
            </w:r>
          </w:p>
          <w:p w14:paraId="6AC402E3" w14:textId="77777777" w:rsidR="00CA0285" w:rsidRPr="00DC106B" w:rsidRDefault="00CA0285" w:rsidP="00473B82">
            <w:pPr>
              <w:rPr>
                <w:rFonts w:eastAsia="Times New Roman" w:cs="Arial"/>
                <w:szCs w:val="24"/>
              </w:rPr>
            </w:pPr>
          </w:p>
        </w:tc>
      </w:tr>
      <w:tr w:rsidR="00CA0285" w:rsidRPr="00DC106B" w14:paraId="4629EDAE" w14:textId="77777777" w:rsidTr="00473B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AE17D" w14:textId="77777777" w:rsidR="00CA0285" w:rsidRPr="00DC106B" w:rsidRDefault="00CA0285" w:rsidP="00473B82">
            <w:pPr>
              <w:jc w:val="both"/>
              <w:rPr>
                <w:rFonts w:cs="Arial"/>
                <w:szCs w:val="24"/>
              </w:rPr>
            </w:pPr>
            <w:r w:rsidRPr="00DC106B">
              <w:rPr>
                <w:rFonts w:cs="Arial"/>
                <w:color w:val="000000"/>
                <w:szCs w:val="24"/>
              </w:rPr>
              <w:t>30.1.5.жинхэнэ нэрийг ганц тоон дээр хэрэглэх.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97A69" w14:textId="77777777" w:rsidR="00CA0285" w:rsidRPr="00DC106B" w:rsidRDefault="00CA0285" w:rsidP="00473B82">
            <w:pPr>
              <w:rPr>
                <w:rFonts w:cs="Arial"/>
                <w:szCs w:val="24"/>
              </w:rPr>
            </w:pPr>
            <w:r w:rsidRPr="00DC106B">
              <w:rPr>
                <w:rFonts w:cs="Arial"/>
                <w:color w:val="000000"/>
                <w:szCs w:val="24"/>
              </w:rPr>
              <w:t>Судалгаагаар энэ төрлийн зөрчилтэй асуудал тогтоогдоогүй. </w:t>
            </w:r>
          </w:p>
        </w:tc>
      </w:tr>
    </w:tbl>
    <w:p w14:paraId="518FF664" w14:textId="77777777" w:rsidR="00CA0285" w:rsidRPr="00DC106B" w:rsidRDefault="00CA0285" w:rsidP="00CA0285">
      <w:pPr>
        <w:pStyle w:val="BodyText3"/>
        <w:shd w:val="clear" w:color="auto" w:fill="auto"/>
        <w:spacing w:line="276" w:lineRule="auto"/>
        <w:ind w:right="-90" w:firstLine="0"/>
        <w:rPr>
          <w:rFonts w:ascii="Arial" w:hAnsi="Arial"/>
          <w:b/>
          <w:sz w:val="24"/>
          <w:lang w:val="mn-MN"/>
        </w:rPr>
      </w:pPr>
    </w:p>
    <w:p w14:paraId="1AEC2D6D" w14:textId="77777777" w:rsidR="00DC106B" w:rsidRDefault="00CA0285" w:rsidP="00DC106B">
      <w:pPr>
        <w:pStyle w:val="BodyText3"/>
        <w:shd w:val="clear" w:color="auto" w:fill="auto"/>
        <w:spacing w:line="276" w:lineRule="auto"/>
        <w:ind w:left="20" w:right="-90" w:firstLine="520"/>
        <w:jc w:val="center"/>
        <w:rPr>
          <w:rFonts w:ascii="Arial" w:hAnsi="Arial"/>
          <w:b/>
          <w:sz w:val="24"/>
          <w:lang w:val="mn-MN"/>
        </w:rPr>
      </w:pPr>
      <w:r w:rsidRPr="00DC106B">
        <w:rPr>
          <w:rFonts w:ascii="Arial" w:hAnsi="Arial"/>
          <w:b/>
          <w:sz w:val="24"/>
          <w:lang w:val="mn-MN"/>
        </w:rPr>
        <w:t>4.4.“ХАРИЛЦАН УЯЛДАА” ШАЛГУУР ҮЗҮҮЛЭЛТИЙН ҮНЭЛГЭЭ</w:t>
      </w:r>
    </w:p>
    <w:p w14:paraId="719772EE" w14:textId="77777777" w:rsidR="00DC106B" w:rsidRPr="00DC106B" w:rsidRDefault="00DC106B" w:rsidP="00DC106B">
      <w:pPr>
        <w:pStyle w:val="BodyText3"/>
        <w:shd w:val="clear" w:color="auto" w:fill="auto"/>
        <w:spacing w:line="276" w:lineRule="auto"/>
        <w:ind w:left="20" w:right="-90" w:firstLine="520"/>
        <w:jc w:val="center"/>
        <w:rPr>
          <w:rFonts w:ascii="Arial" w:hAnsi="Arial"/>
          <w:b/>
          <w:sz w:val="24"/>
          <w:lang w:val="mn-MN"/>
        </w:rPr>
      </w:pPr>
    </w:p>
    <w:p w14:paraId="5A210779" w14:textId="77777777" w:rsidR="00CA0285" w:rsidRPr="00DC106B" w:rsidRDefault="00CA0285" w:rsidP="00CA0285">
      <w:pPr>
        <w:pStyle w:val="NormalWeb"/>
        <w:spacing w:before="0" w:beforeAutospacing="0" w:after="120" w:afterAutospacing="0" w:line="276" w:lineRule="auto"/>
        <w:ind w:firstLine="720"/>
        <w:jc w:val="both"/>
        <w:rPr>
          <w:rFonts w:ascii="Arial" w:hAnsi="Arial" w:cs="Arial"/>
          <w:lang w:val="mn-MN"/>
        </w:rPr>
      </w:pPr>
      <w:r w:rsidRPr="00DC106B">
        <w:rPr>
          <w:rFonts w:ascii="Arial" w:hAnsi="Arial" w:cs="Arial"/>
          <w:lang w:val="mn-MN"/>
        </w:rPr>
        <w:t>Энэ шалгуур үзүүлэлтийн хүрээнд хуулийн төслийн зохицуулалт нь хүчин төгөлдөр бусад хууль тогтоомжтой болон өөр хоорондоо</w:t>
      </w:r>
      <w:r w:rsidRPr="00DC106B">
        <w:rPr>
          <w:rFonts w:ascii="Arial" w:hAnsi="Arial" w:cs="Arial"/>
        </w:rPr>
        <w:t xml:space="preserve"> </w:t>
      </w:r>
      <w:r w:rsidRPr="00DC106B">
        <w:rPr>
          <w:rFonts w:ascii="Arial" w:hAnsi="Arial" w:cs="Arial"/>
          <w:lang w:val="mn-MN"/>
        </w:rPr>
        <w:t>болон Монгол Улсын бусад хууль тогтоомжтой харилцан уялдаж нэгдмэл болж чадаж байгаа эсэх асуудлыг тогтоох юм.</w:t>
      </w:r>
    </w:p>
    <w:p w14:paraId="4028A644" w14:textId="77777777" w:rsidR="00CA0285" w:rsidRPr="00DC106B" w:rsidRDefault="00CA0285" w:rsidP="00CA0285">
      <w:pPr>
        <w:spacing w:before="120" w:after="120" w:line="276" w:lineRule="auto"/>
        <w:ind w:firstLine="720"/>
        <w:jc w:val="both"/>
        <w:rPr>
          <w:rFonts w:cs="Arial"/>
          <w:szCs w:val="18"/>
          <w:shd w:val="clear" w:color="auto" w:fill="FFFFFF"/>
          <w:lang w:val="mn-MN"/>
        </w:rPr>
      </w:pPr>
      <w:r w:rsidRPr="00DC106B">
        <w:rPr>
          <w:rFonts w:cs="Arial"/>
          <w:szCs w:val="18"/>
          <w:shd w:val="clear" w:color="auto" w:fill="FFFFFF"/>
          <w:lang w:val="mn-MN"/>
        </w:rPr>
        <w:t xml:space="preserve">Хуулийн төсөлд хууль хүчин төгөлдөр үйлчлэх хугацааны талаар тодорхой заагаагүй ба зохицуулах асуудал нь хууль хэрэгжих бэлтгэл шаардсан арга хэмжээ тусгагдсан байх тул хуулийн төсөлд хүчин төгөлдөр дагаж мөрдөх хугацааг тогтоохдоо үүнийг анхаарвал зохино. Түүнчлэн хуулийн төслийг дагалдан гарах Зөрчлийн тухай хуульд нэмэлт оруулах тухай, Зөрчил шалган шийдвэрлэх тухай хуульд нэмэлт оуулах тухай хуулийн төслийг хамтад боловсруулах нь зүйтэй байна. </w:t>
      </w:r>
    </w:p>
    <w:p w14:paraId="727F5B76" w14:textId="77777777" w:rsidR="00CA0285" w:rsidRPr="00DC106B" w:rsidRDefault="00CA0285" w:rsidP="00CA0285">
      <w:pPr>
        <w:jc w:val="both"/>
        <w:rPr>
          <w:rFonts w:cs="Arial"/>
          <w:noProof/>
          <w:color w:val="000000" w:themeColor="text1"/>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500"/>
        <w:gridCol w:w="5387"/>
      </w:tblGrid>
      <w:tr w:rsidR="00CA0285" w:rsidRPr="00DC106B" w14:paraId="2692BE76" w14:textId="77777777" w:rsidTr="00473B82">
        <w:trPr>
          <w:trHeight w:val="557"/>
        </w:trPr>
        <w:tc>
          <w:tcPr>
            <w:tcW w:w="606" w:type="dxa"/>
            <w:vAlign w:val="center"/>
          </w:tcPr>
          <w:p w14:paraId="1AE4B920"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w:t>
            </w:r>
          </w:p>
        </w:tc>
        <w:tc>
          <w:tcPr>
            <w:tcW w:w="3500" w:type="dxa"/>
            <w:vAlign w:val="center"/>
          </w:tcPr>
          <w:p w14:paraId="539ED2D2"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Асуулт</w:t>
            </w:r>
          </w:p>
        </w:tc>
        <w:tc>
          <w:tcPr>
            <w:tcW w:w="5387" w:type="dxa"/>
            <w:vAlign w:val="center"/>
          </w:tcPr>
          <w:p w14:paraId="0F0AA619"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Хариулт буюу дүн шинжилгээ</w:t>
            </w:r>
          </w:p>
        </w:tc>
      </w:tr>
      <w:tr w:rsidR="00CA0285" w:rsidRPr="00DC106B" w14:paraId="462F304A" w14:textId="77777777" w:rsidTr="00473B82">
        <w:tc>
          <w:tcPr>
            <w:tcW w:w="606" w:type="dxa"/>
            <w:vAlign w:val="center"/>
          </w:tcPr>
          <w:p w14:paraId="66A1833D" w14:textId="77777777" w:rsidR="00CA0285" w:rsidRPr="00DC106B" w:rsidRDefault="00CA0285" w:rsidP="00473B82">
            <w:pPr>
              <w:jc w:val="center"/>
              <w:rPr>
                <w:rFonts w:cs="Arial"/>
                <w:noProof/>
                <w:color w:val="000000" w:themeColor="text1"/>
                <w:szCs w:val="24"/>
                <w:lang w:val="mn-MN"/>
              </w:rPr>
            </w:pPr>
          </w:p>
          <w:p w14:paraId="5D34BB36"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w:t>
            </w:r>
          </w:p>
        </w:tc>
        <w:tc>
          <w:tcPr>
            <w:tcW w:w="3500" w:type="dxa"/>
            <w:vAlign w:val="center"/>
          </w:tcPr>
          <w:p w14:paraId="4AFEF0B7"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Хуулийн төслийн зохицуулалт тухайн хуулийн зорилттой нийцэж байгаа эсэх</w:t>
            </w:r>
          </w:p>
          <w:p w14:paraId="31657E1D" w14:textId="77777777" w:rsidR="00CA0285" w:rsidRPr="00DC106B" w:rsidRDefault="00CA0285" w:rsidP="00473B82">
            <w:pPr>
              <w:jc w:val="both"/>
              <w:rPr>
                <w:rFonts w:cs="Arial"/>
                <w:noProof/>
                <w:color w:val="000000" w:themeColor="text1"/>
                <w:szCs w:val="24"/>
                <w:lang w:val="mn-MN"/>
              </w:rPr>
            </w:pPr>
          </w:p>
          <w:p w14:paraId="1DA3EC03" w14:textId="77777777" w:rsidR="00CA0285" w:rsidRPr="00DC106B" w:rsidRDefault="00CA0285" w:rsidP="00473B82">
            <w:pPr>
              <w:jc w:val="both"/>
              <w:rPr>
                <w:rFonts w:cs="Arial"/>
                <w:noProof/>
                <w:color w:val="000000" w:themeColor="text1"/>
                <w:szCs w:val="24"/>
                <w:lang w:val="mn-MN"/>
              </w:rPr>
            </w:pPr>
          </w:p>
        </w:tc>
        <w:tc>
          <w:tcPr>
            <w:tcW w:w="5387" w:type="dxa"/>
            <w:vAlign w:val="center"/>
          </w:tcPr>
          <w:p w14:paraId="34A201E3" w14:textId="77777777" w:rsidR="00CA0285" w:rsidRPr="00DC106B" w:rsidRDefault="00CA0285" w:rsidP="00473B82">
            <w:pPr>
              <w:contextualSpacing/>
              <w:jc w:val="both"/>
              <w:rPr>
                <w:rFonts w:cs="Arial"/>
                <w:noProof/>
                <w:color w:val="000000" w:themeColor="text1"/>
                <w:szCs w:val="24"/>
                <w:lang w:val="mn-MN"/>
              </w:rPr>
            </w:pPr>
            <w:r w:rsidRPr="00DC106B">
              <w:rPr>
                <w:rFonts w:cs="Arial"/>
                <w:noProof/>
                <w:color w:val="000000" w:themeColor="text1"/>
                <w:szCs w:val="24"/>
                <w:lang w:val="mn-MN"/>
              </w:rPr>
              <w:t>Төсөлд хуулийн зорилт нь “</w:t>
            </w:r>
            <w:r w:rsidRPr="00DC106B">
              <w:rPr>
                <w:rFonts w:cs="Arial"/>
                <w:szCs w:val="24"/>
                <w:lang w:val="mn-MN"/>
              </w:rPr>
              <w:t xml:space="preserve">зохицуулах үйлчлэлтэй хүнсийг үйлдвэрлэх, импортлох, худалдаалах, баталгаажуулах, эдгээр үйл ажиллагаанд төрөөс хяналт тавихтай холбоотой харилцааг зохицуулахад </w:t>
            </w:r>
            <w:r w:rsidRPr="00DC106B">
              <w:rPr>
                <w:rFonts w:cs="Arial"/>
                <w:szCs w:val="24"/>
              </w:rPr>
              <w:t>оршино.</w:t>
            </w:r>
            <w:r w:rsidRPr="00DC106B">
              <w:rPr>
                <w:rFonts w:cs="Arial"/>
                <w:noProof/>
                <w:color w:val="000000" w:themeColor="text1"/>
                <w:szCs w:val="24"/>
                <w:lang w:val="mn-MN"/>
              </w:rPr>
              <w:t xml:space="preserve">” гэж тусгасан боловч </w:t>
            </w:r>
            <w:r w:rsidRPr="00DC106B">
              <w:rPr>
                <w:rFonts w:cs="Arial"/>
                <w:szCs w:val="24"/>
                <w:lang w:val="mn-MN"/>
              </w:rPr>
              <w:t xml:space="preserve">импортлох, худалдаалах, баталгаажуулах зэрэг хуулийн гол гол харилцааг журмаар зохицуулахаар боловсруулсан байна. </w:t>
            </w:r>
          </w:p>
        </w:tc>
      </w:tr>
      <w:tr w:rsidR="00CA0285" w:rsidRPr="00DC106B" w14:paraId="00247024" w14:textId="77777777" w:rsidTr="00473B82">
        <w:trPr>
          <w:trHeight w:val="1028"/>
        </w:trPr>
        <w:tc>
          <w:tcPr>
            <w:tcW w:w="606" w:type="dxa"/>
            <w:vAlign w:val="center"/>
          </w:tcPr>
          <w:p w14:paraId="1B5C6405"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2</w:t>
            </w:r>
          </w:p>
        </w:tc>
        <w:tc>
          <w:tcPr>
            <w:tcW w:w="3500" w:type="dxa"/>
            <w:vAlign w:val="center"/>
          </w:tcPr>
          <w:p w14:paraId="4275E530" w14:textId="77777777" w:rsidR="00CA0285" w:rsidRPr="00DC106B" w:rsidRDefault="00CA0285" w:rsidP="00473B82">
            <w:pPr>
              <w:jc w:val="both"/>
              <w:rPr>
                <w:rFonts w:cs="Arial"/>
                <w:noProof/>
                <w:color w:val="000000" w:themeColor="text1"/>
                <w:szCs w:val="24"/>
                <w:lang w:val="mn-MN"/>
              </w:rPr>
            </w:pPr>
            <w:r w:rsidRPr="00DC106B">
              <w:rPr>
                <w:rFonts w:cs="Arial"/>
                <w:bCs/>
                <w:noProof/>
                <w:color w:val="000000" w:themeColor="text1"/>
                <w:szCs w:val="24"/>
                <w:lang w:val="mn-MN"/>
              </w:rPr>
              <w:t>Х</w:t>
            </w:r>
            <w:r w:rsidRPr="00DC106B">
              <w:rPr>
                <w:rFonts w:cs="Arial"/>
                <w:noProof/>
                <w:color w:val="000000" w:themeColor="text1"/>
                <w:szCs w:val="24"/>
                <w:lang w:val="mn-MN"/>
              </w:rPr>
              <w:t xml:space="preserve">уулийн төслийн 2 дугаар зүйлд заасан “Хууль тогтоомж” гэсэн хэсэгт заасан хуулиудын нэр тухайн харилцаанд хамаарах хууль мөн эсэх </w:t>
            </w:r>
          </w:p>
        </w:tc>
        <w:tc>
          <w:tcPr>
            <w:tcW w:w="5387" w:type="dxa"/>
            <w:vAlign w:val="center"/>
          </w:tcPr>
          <w:p w14:paraId="3FE64651" w14:textId="77777777" w:rsidR="00CA0285" w:rsidRPr="00DC106B" w:rsidRDefault="00CA0285" w:rsidP="00473B82">
            <w:pPr>
              <w:contextualSpacing/>
              <w:jc w:val="both"/>
              <w:rPr>
                <w:rFonts w:cs="Arial"/>
                <w:noProof/>
                <w:color w:val="000000" w:themeColor="text1"/>
                <w:szCs w:val="24"/>
                <w:lang w:val="mn-MN"/>
              </w:rPr>
            </w:pPr>
            <w:r w:rsidRPr="00DC106B">
              <w:rPr>
                <w:rFonts w:cs="Arial"/>
                <w:noProof/>
                <w:color w:val="000000" w:themeColor="text1"/>
                <w:szCs w:val="24"/>
                <w:lang w:val="mn-MN"/>
              </w:rPr>
              <w:t>Хуулийн төслийн 2.1-д заасан хуулиуд нь Зохицуулах үйлчлэлтэй хүнсний тухай хуулийн төслөөр зохицуулах харилцаанд  хамаарах хуулиуд байна.</w:t>
            </w:r>
          </w:p>
        </w:tc>
      </w:tr>
      <w:tr w:rsidR="00CA0285" w:rsidRPr="00DC106B" w14:paraId="00B61B6C" w14:textId="77777777" w:rsidTr="00473B82">
        <w:tc>
          <w:tcPr>
            <w:tcW w:w="606" w:type="dxa"/>
            <w:vAlign w:val="center"/>
          </w:tcPr>
          <w:p w14:paraId="10EEB8F9"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3</w:t>
            </w:r>
          </w:p>
        </w:tc>
        <w:tc>
          <w:tcPr>
            <w:tcW w:w="3500" w:type="dxa"/>
            <w:vAlign w:val="center"/>
          </w:tcPr>
          <w:p w14:paraId="313ADC29" w14:textId="77777777" w:rsidR="00CA0285" w:rsidRPr="00DC106B" w:rsidRDefault="00CA0285" w:rsidP="00473B82">
            <w:pPr>
              <w:jc w:val="both"/>
              <w:rPr>
                <w:rFonts w:cs="Arial"/>
                <w:bCs/>
                <w:noProof/>
                <w:color w:val="000000" w:themeColor="text1"/>
                <w:szCs w:val="24"/>
                <w:lang w:val="mn-MN"/>
              </w:rPr>
            </w:pPr>
            <w:r w:rsidRPr="00DC106B">
              <w:rPr>
                <w:rFonts w:cs="Arial"/>
                <w:noProof/>
                <w:color w:val="000000" w:themeColor="text1"/>
                <w:szCs w:val="24"/>
                <w:lang w:val="mn-MN"/>
              </w:rPr>
              <w:t xml:space="preserve">Хуулийн төсөлд тодорхойлсон нэр томьёо </w:t>
            </w:r>
            <w:r w:rsidRPr="00DC106B">
              <w:rPr>
                <w:rFonts w:cs="Arial"/>
                <w:bCs/>
                <w:iCs/>
                <w:noProof/>
                <w:color w:val="000000" w:themeColor="text1"/>
                <w:szCs w:val="24"/>
                <w:lang w:val="mn-MN"/>
              </w:rPr>
              <w:t>тухайн хуулийн</w:t>
            </w:r>
            <w:r w:rsidRPr="00DC106B">
              <w:rPr>
                <w:rFonts w:cs="Arial"/>
                <w:noProof/>
                <w:color w:val="000000" w:themeColor="text1"/>
                <w:szCs w:val="24"/>
                <w:lang w:val="mn-MN"/>
              </w:rPr>
              <w:t xml:space="preserve"> төслийн болон бусад хуулийн нэр томьёотой нийцэж байгаа эсэх</w:t>
            </w:r>
          </w:p>
        </w:tc>
        <w:tc>
          <w:tcPr>
            <w:tcW w:w="5387" w:type="dxa"/>
            <w:vAlign w:val="center"/>
          </w:tcPr>
          <w:p w14:paraId="3A1CDF7A" w14:textId="77777777" w:rsidR="00CA0285" w:rsidRPr="00DC106B" w:rsidRDefault="00CA0285" w:rsidP="00473B82">
            <w:pPr>
              <w:rPr>
                <w:rFonts w:cs="Arial"/>
                <w:noProof/>
                <w:color w:val="000000" w:themeColor="text1"/>
                <w:szCs w:val="24"/>
                <w:lang w:val="mn-MN"/>
              </w:rPr>
            </w:pPr>
            <w:r w:rsidRPr="00DC106B">
              <w:rPr>
                <w:rFonts w:cs="Arial"/>
                <w:noProof/>
                <w:color w:val="000000" w:themeColor="text1"/>
                <w:szCs w:val="24"/>
                <w:lang w:val="mn-MN"/>
              </w:rPr>
              <w:t xml:space="preserve">Төслийн 5.5, 5.7, 6.1.3, </w:t>
            </w:r>
            <w:r w:rsidRPr="00DC106B">
              <w:rPr>
                <w:rFonts w:cs="Arial"/>
                <w:noProof/>
                <w:szCs w:val="24"/>
                <w:lang w:val="mn-MN"/>
              </w:rPr>
              <w:t xml:space="preserve">9.2.2, </w:t>
            </w:r>
            <w:r w:rsidRPr="00DC106B">
              <w:rPr>
                <w:rFonts w:cs="Arial"/>
                <w:noProof/>
                <w:color w:val="000000" w:themeColor="text1"/>
                <w:szCs w:val="24"/>
                <w:lang w:val="mn-MN"/>
              </w:rPr>
              <w:t xml:space="preserve">9.2.4-т тус тус хэрэглсэн нэр томьёо нь төслийн 4.1.4, 4.1.5, 4.1.7-д хэрэглэсэн нэр томьёотой зөрчилдөж байна.  </w:t>
            </w:r>
          </w:p>
        </w:tc>
      </w:tr>
      <w:tr w:rsidR="00CA0285" w:rsidRPr="00DC106B" w14:paraId="33A6926A" w14:textId="77777777" w:rsidTr="00473B82">
        <w:trPr>
          <w:trHeight w:val="1079"/>
        </w:trPr>
        <w:tc>
          <w:tcPr>
            <w:tcW w:w="606" w:type="dxa"/>
            <w:vAlign w:val="center"/>
          </w:tcPr>
          <w:p w14:paraId="6546B860"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4</w:t>
            </w:r>
          </w:p>
        </w:tc>
        <w:tc>
          <w:tcPr>
            <w:tcW w:w="3500" w:type="dxa"/>
            <w:vAlign w:val="center"/>
          </w:tcPr>
          <w:p w14:paraId="651C3947" w14:textId="77777777" w:rsidR="00CA0285" w:rsidRPr="00DC106B" w:rsidRDefault="00CA0285" w:rsidP="00473B82">
            <w:pPr>
              <w:jc w:val="both"/>
              <w:rPr>
                <w:rFonts w:cs="Arial"/>
                <w:bCs/>
                <w:noProof/>
                <w:color w:val="000000" w:themeColor="text1"/>
                <w:szCs w:val="24"/>
                <w:lang w:val="mn-MN"/>
              </w:rPr>
            </w:pPr>
            <w:r w:rsidRPr="00DC106B">
              <w:rPr>
                <w:rFonts w:cs="Arial"/>
                <w:bCs/>
                <w:iCs/>
                <w:noProof/>
                <w:color w:val="000000" w:themeColor="text1"/>
                <w:szCs w:val="24"/>
                <w:lang w:val="mn-MN"/>
              </w:rPr>
              <w:t>Хуулийн төслийн зүйл, заалт төслийн бусад заалттай нийцэж байгаа эсэх</w:t>
            </w:r>
          </w:p>
        </w:tc>
        <w:tc>
          <w:tcPr>
            <w:tcW w:w="5387" w:type="dxa"/>
          </w:tcPr>
          <w:p w14:paraId="06CE4E82" w14:textId="77777777" w:rsidR="00CA0285" w:rsidRPr="00DC106B" w:rsidRDefault="00CA0285" w:rsidP="00473B82">
            <w:pPr>
              <w:jc w:val="both"/>
              <w:rPr>
                <w:rFonts w:cs="Arial"/>
                <w:color w:val="000000" w:themeColor="text1"/>
                <w:szCs w:val="24"/>
              </w:rPr>
            </w:pPr>
            <w:r w:rsidRPr="00DC106B">
              <w:rPr>
                <w:rFonts w:cs="Arial"/>
                <w:noProof/>
                <w:color w:val="000000" w:themeColor="text1"/>
                <w:szCs w:val="24"/>
                <w:lang w:val="mn-MN"/>
              </w:rPr>
              <w:t xml:space="preserve">Төслийн 5.5 болон 5.6, 9.4 болон 12.2 дахь хэсгүүд хоорондоо зөрчилтэй байна. </w:t>
            </w:r>
          </w:p>
        </w:tc>
      </w:tr>
      <w:tr w:rsidR="00CA0285" w:rsidRPr="00DC106B" w14:paraId="5825062D" w14:textId="77777777" w:rsidTr="00473B82">
        <w:tc>
          <w:tcPr>
            <w:tcW w:w="606" w:type="dxa"/>
            <w:vAlign w:val="center"/>
          </w:tcPr>
          <w:p w14:paraId="184BC766"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5</w:t>
            </w:r>
          </w:p>
        </w:tc>
        <w:tc>
          <w:tcPr>
            <w:tcW w:w="3500" w:type="dxa"/>
            <w:vAlign w:val="center"/>
          </w:tcPr>
          <w:p w14:paraId="2E2D5432" w14:textId="77777777" w:rsidR="00CA0285" w:rsidRPr="00DC106B" w:rsidRDefault="00CA0285" w:rsidP="00473B82">
            <w:pPr>
              <w:jc w:val="both"/>
              <w:rPr>
                <w:rFonts w:cs="Arial"/>
                <w:bCs/>
                <w:iCs/>
                <w:noProof/>
                <w:color w:val="000000" w:themeColor="text1"/>
                <w:szCs w:val="24"/>
                <w:lang w:val="mn-MN"/>
              </w:rPr>
            </w:pPr>
            <w:r w:rsidRPr="00DC106B">
              <w:rPr>
                <w:rFonts w:cs="Arial"/>
                <w:noProof/>
                <w:color w:val="000000" w:themeColor="text1"/>
                <w:szCs w:val="24"/>
                <w:lang w:val="mn-MN"/>
              </w:rPr>
              <w:t xml:space="preserve">Хуулийн төслийн зүйл, заалт бусад хуулийн заалттай нийцсэн эсэх </w:t>
            </w:r>
          </w:p>
        </w:tc>
        <w:tc>
          <w:tcPr>
            <w:tcW w:w="5387" w:type="dxa"/>
          </w:tcPr>
          <w:p w14:paraId="1C03C839" w14:textId="77777777" w:rsidR="00CA0285" w:rsidRPr="00DC106B" w:rsidRDefault="00CA0285" w:rsidP="00473B82">
            <w:pPr>
              <w:jc w:val="both"/>
              <w:rPr>
                <w:rFonts w:cs="Arial"/>
                <w:color w:val="000000" w:themeColor="text1"/>
                <w:szCs w:val="24"/>
              </w:rPr>
            </w:pPr>
            <w:r w:rsidRPr="00DC106B">
              <w:rPr>
                <w:rFonts w:cs="Arial"/>
                <w:noProof/>
                <w:color w:val="000000" w:themeColor="text1"/>
                <w:szCs w:val="24"/>
                <w:lang w:val="mn-MN"/>
              </w:rPr>
              <w:t xml:space="preserve">Төслийн 4.1.1-т </w:t>
            </w:r>
            <w:r w:rsidRPr="00DC106B">
              <w:rPr>
                <w:rFonts w:cs="Arial"/>
                <w:szCs w:val="24"/>
              </w:rPr>
              <w:t>“</w:t>
            </w:r>
            <w:r w:rsidRPr="00DC106B">
              <w:rPr>
                <w:rFonts w:cs="Arial"/>
                <w:szCs w:val="24"/>
                <w:lang w:val="mn-MN"/>
              </w:rPr>
              <w:t>зохицуулах үйлчлэлтэй хүнс</w:t>
            </w:r>
            <w:r w:rsidRPr="00DC106B">
              <w:rPr>
                <w:rFonts w:cs="Arial"/>
                <w:szCs w:val="24"/>
              </w:rPr>
              <w:t>” гэж</w:t>
            </w:r>
            <w:r w:rsidRPr="00DC106B">
              <w:rPr>
                <w:rFonts w:cs="Arial"/>
                <w:szCs w:val="24"/>
                <w:lang w:val="mn-MN"/>
              </w:rPr>
              <w:t xml:space="preserve"> х</w:t>
            </w:r>
            <w:r w:rsidRPr="00DC106B">
              <w:rPr>
                <w:rFonts w:cs="Arial"/>
                <w:szCs w:val="24"/>
              </w:rPr>
              <w:t xml:space="preserve">үний </w:t>
            </w:r>
            <w:r w:rsidRPr="00DC106B">
              <w:rPr>
                <w:rFonts w:cs="Arial"/>
                <w:szCs w:val="24"/>
                <w:lang w:val="mn-MN"/>
              </w:rPr>
              <w:t>бие махбодыг</w:t>
            </w:r>
            <w:r w:rsidRPr="00DC106B">
              <w:rPr>
                <w:rFonts w:cs="Arial"/>
                <w:szCs w:val="24"/>
              </w:rPr>
              <w:t xml:space="preserve"> бүхэлд нь эсвэл тодорхой эрхтэн системийн үйл ажиллагааг дэмж</w:t>
            </w:r>
            <w:r w:rsidRPr="00DC106B">
              <w:rPr>
                <w:rFonts w:cs="Arial"/>
                <w:szCs w:val="24"/>
                <w:lang w:val="mn-MN"/>
              </w:rPr>
              <w:t>их биологийн идэвхит нэгдэл агуулсан ижил төрлийн энгийн хүнснээс илүү эрүүл мэндийн ашиг тус үзүүлэх, өдөр тутмын хүнсний хэрэглээний нэг хэсэг болж хэрэглэгдэх зориулалт бүхий боловсруулсан болон байгалийн  гаралтай хүнсийг /</w:t>
            </w:r>
            <w:r w:rsidRPr="00DC106B">
              <w:rPr>
                <w:rStyle w:val="Strong"/>
                <w:rFonts w:cs="Arial"/>
                <w:b w:val="0"/>
                <w:szCs w:val="24"/>
                <w:lang w:val="mn-MN"/>
              </w:rPr>
              <w:t>тун, капсул болон хүнсний нэмэлт бүтээгдэхүүн хэлбэртэй бус</w:t>
            </w:r>
            <w:r w:rsidRPr="00DC106B">
              <w:rPr>
                <w:rFonts w:cs="Arial"/>
                <w:szCs w:val="24"/>
                <w:lang w:val="mn-MN"/>
              </w:rPr>
              <w:t>/</w:t>
            </w:r>
            <w:r w:rsidRPr="00DC106B">
              <w:rPr>
                <w:rFonts w:cs="Arial"/>
                <w:szCs w:val="24"/>
              </w:rPr>
              <w:t xml:space="preserve">; гэж тусгасан байх ба хаалтад хийсэн нэмэлт тайлбар нь Хүнсний тухай хуулиар тодорхойлсон “хүнс” гэх тодорхойлолтод орохгүй тул зөрчил үүсгэхээр байна. </w:t>
            </w:r>
          </w:p>
        </w:tc>
      </w:tr>
      <w:tr w:rsidR="00CA0285" w:rsidRPr="00DC106B" w14:paraId="42B85EA1" w14:textId="77777777" w:rsidTr="00473B82">
        <w:tc>
          <w:tcPr>
            <w:tcW w:w="606" w:type="dxa"/>
            <w:vAlign w:val="center"/>
          </w:tcPr>
          <w:p w14:paraId="1F6AD387"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6</w:t>
            </w:r>
          </w:p>
        </w:tc>
        <w:tc>
          <w:tcPr>
            <w:tcW w:w="3500" w:type="dxa"/>
            <w:vAlign w:val="center"/>
          </w:tcPr>
          <w:p w14:paraId="60419A16" w14:textId="77777777" w:rsidR="00CA0285" w:rsidRPr="00DC106B" w:rsidRDefault="00CA0285" w:rsidP="00473B82">
            <w:pPr>
              <w:jc w:val="both"/>
              <w:rPr>
                <w:rFonts w:cs="Arial"/>
                <w:bCs/>
                <w:iCs/>
                <w:noProof/>
                <w:color w:val="000000" w:themeColor="text1"/>
                <w:szCs w:val="24"/>
                <w:lang w:val="mn-MN"/>
              </w:rPr>
            </w:pPr>
            <w:r w:rsidRPr="00DC106B">
              <w:rPr>
                <w:rFonts w:cs="Arial"/>
                <w:bCs/>
                <w:iCs/>
                <w:noProof/>
                <w:color w:val="000000" w:themeColor="text1"/>
                <w:szCs w:val="24"/>
                <w:lang w:val="mn-MN"/>
              </w:rPr>
              <w:t>Хуулийн төслийн зүйл, заалт тухайн хуулийн төслийн болон бусад хуулийн заалттай давхардсан эсэх</w:t>
            </w:r>
          </w:p>
        </w:tc>
        <w:tc>
          <w:tcPr>
            <w:tcW w:w="5387" w:type="dxa"/>
          </w:tcPr>
          <w:p w14:paraId="4FC13919" w14:textId="77777777" w:rsidR="00CA0285" w:rsidRPr="00DC106B" w:rsidRDefault="00CA0285" w:rsidP="00473B82">
            <w:pPr>
              <w:jc w:val="both"/>
              <w:rPr>
                <w:rFonts w:cs="Arial"/>
                <w:color w:val="000000" w:themeColor="text1"/>
                <w:szCs w:val="24"/>
              </w:rPr>
            </w:pPr>
            <w:r w:rsidRPr="00DC106B">
              <w:rPr>
                <w:rFonts w:cs="Arial"/>
                <w:color w:val="000000" w:themeColor="text1"/>
                <w:szCs w:val="24"/>
              </w:rPr>
              <w:t xml:space="preserve">Төслийн 9.2.5 болон 11.1 давхардсан. </w:t>
            </w:r>
          </w:p>
        </w:tc>
      </w:tr>
      <w:tr w:rsidR="00CA0285" w:rsidRPr="00DC106B" w14:paraId="59C17BA8" w14:textId="77777777" w:rsidTr="00473B82">
        <w:tc>
          <w:tcPr>
            <w:tcW w:w="606" w:type="dxa"/>
            <w:vAlign w:val="center"/>
          </w:tcPr>
          <w:p w14:paraId="36132B91"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7</w:t>
            </w:r>
          </w:p>
        </w:tc>
        <w:tc>
          <w:tcPr>
            <w:tcW w:w="3500" w:type="dxa"/>
            <w:vAlign w:val="center"/>
          </w:tcPr>
          <w:p w14:paraId="187B34CB" w14:textId="77777777" w:rsidR="00CA0285" w:rsidRPr="00DC106B" w:rsidRDefault="00CA0285" w:rsidP="00473B82">
            <w:pPr>
              <w:jc w:val="both"/>
              <w:rPr>
                <w:rFonts w:cs="Arial"/>
                <w:bCs/>
                <w:noProof/>
                <w:color w:val="000000" w:themeColor="text1"/>
                <w:szCs w:val="24"/>
                <w:lang w:val="mn-MN"/>
              </w:rPr>
            </w:pPr>
            <w:r w:rsidRPr="00DC106B">
              <w:rPr>
                <w:rFonts w:cs="Arial"/>
                <w:noProof/>
                <w:color w:val="000000" w:themeColor="text1"/>
                <w:szCs w:val="24"/>
                <w:lang w:val="mn-MN"/>
              </w:rPr>
              <w:t>Хуулийн төслийг хэрэгжүүлэх этгээдийг тодорхой тусгасан эсэх</w:t>
            </w:r>
          </w:p>
        </w:tc>
        <w:tc>
          <w:tcPr>
            <w:tcW w:w="5387" w:type="dxa"/>
            <w:vAlign w:val="center"/>
          </w:tcPr>
          <w:p w14:paraId="49A4FE6D"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 xml:space="preserve">Хуулийн төсөлд уг хуулийн төслийг хэрэгжүүлэх этгээдийг тодорхой тусгасан. </w:t>
            </w:r>
          </w:p>
        </w:tc>
      </w:tr>
      <w:tr w:rsidR="00CA0285" w:rsidRPr="00DC106B" w14:paraId="49AB12C3" w14:textId="77777777" w:rsidTr="00473B82">
        <w:trPr>
          <w:trHeight w:val="576"/>
        </w:trPr>
        <w:tc>
          <w:tcPr>
            <w:tcW w:w="606" w:type="dxa"/>
            <w:vAlign w:val="center"/>
          </w:tcPr>
          <w:p w14:paraId="6EB1B09F"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8</w:t>
            </w:r>
          </w:p>
        </w:tc>
        <w:tc>
          <w:tcPr>
            <w:tcW w:w="3500" w:type="dxa"/>
            <w:vAlign w:val="center"/>
          </w:tcPr>
          <w:p w14:paraId="31D1C6BD" w14:textId="77777777" w:rsidR="00CA0285" w:rsidRPr="00DC106B" w:rsidRDefault="00CA0285" w:rsidP="00473B82">
            <w:pPr>
              <w:jc w:val="both"/>
              <w:rPr>
                <w:rFonts w:cs="Arial"/>
                <w:noProof/>
                <w:color w:val="000000" w:themeColor="text1"/>
                <w:szCs w:val="24"/>
                <w:lang w:val="mn-MN"/>
              </w:rPr>
            </w:pPr>
            <w:r w:rsidRPr="00DC106B">
              <w:rPr>
                <w:rFonts w:cs="Arial"/>
                <w:bCs/>
                <w:iCs/>
                <w:noProof/>
                <w:color w:val="000000" w:themeColor="text1"/>
                <w:szCs w:val="24"/>
                <w:lang w:val="mn-MN"/>
              </w:rPr>
              <w:t>Хуулийн төсөлд шаардлагатай зохицуулалтыг орхигдуулсан эсэх</w:t>
            </w:r>
          </w:p>
        </w:tc>
        <w:tc>
          <w:tcPr>
            <w:tcW w:w="5387" w:type="dxa"/>
            <w:vAlign w:val="center"/>
          </w:tcPr>
          <w:p w14:paraId="57C2079E" w14:textId="77777777" w:rsidR="00CA0285" w:rsidRPr="00DC106B" w:rsidRDefault="00CA0285" w:rsidP="00473B82">
            <w:pPr>
              <w:jc w:val="both"/>
              <w:rPr>
                <w:rFonts w:cs="Arial"/>
                <w:noProof/>
                <w:szCs w:val="24"/>
                <w:lang w:val="mn-MN"/>
              </w:rPr>
            </w:pPr>
            <w:r w:rsidRPr="00DC106B">
              <w:rPr>
                <w:rFonts w:cs="Arial"/>
                <w:noProof/>
                <w:szCs w:val="24"/>
                <w:lang w:val="mn-MN"/>
              </w:rPr>
              <w:t>Төслийн 11 дүгээр зүйлд Зохилцуулах үйлчлэлтэй хүнсний үйлдвэрлэл, худалдаа, импортод тавих төрийн хяналтыг тусгахдаа хяналт хэрэгжүүлж буй улсын байцаагчийн бүрэн эрхийг тодорхой зохицуулалгүй үлдээсэн байна.</w:t>
            </w:r>
          </w:p>
        </w:tc>
      </w:tr>
      <w:tr w:rsidR="00CA0285" w:rsidRPr="00DC106B" w14:paraId="65DAA114" w14:textId="77777777" w:rsidTr="00473B82">
        <w:trPr>
          <w:trHeight w:val="814"/>
        </w:trPr>
        <w:tc>
          <w:tcPr>
            <w:tcW w:w="606" w:type="dxa"/>
            <w:vAlign w:val="center"/>
          </w:tcPr>
          <w:p w14:paraId="42FB9EED"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9</w:t>
            </w:r>
          </w:p>
        </w:tc>
        <w:tc>
          <w:tcPr>
            <w:tcW w:w="3500" w:type="dxa"/>
            <w:vAlign w:val="center"/>
          </w:tcPr>
          <w:p w14:paraId="4A0CCD01" w14:textId="77777777" w:rsidR="00CA0285" w:rsidRPr="00DC106B" w:rsidRDefault="00CA0285" w:rsidP="00473B82">
            <w:pPr>
              <w:jc w:val="both"/>
              <w:rPr>
                <w:rFonts w:cs="Arial"/>
                <w:bCs/>
                <w:noProof/>
                <w:color w:val="000000" w:themeColor="text1"/>
                <w:szCs w:val="24"/>
                <w:lang w:val="mn-MN"/>
              </w:rPr>
            </w:pPr>
            <w:r w:rsidRPr="00DC106B">
              <w:rPr>
                <w:rFonts w:cs="Arial"/>
                <w:noProof/>
                <w:color w:val="000000" w:themeColor="text1"/>
                <w:szCs w:val="24"/>
                <w:lang w:val="mn-MN"/>
              </w:rPr>
              <w:t>Хуулийн төсөлд төрийн байгууллагын гүйцэтгэх чиг үүргийг давхардуулан тусгасан эсэх</w:t>
            </w:r>
          </w:p>
        </w:tc>
        <w:tc>
          <w:tcPr>
            <w:tcW w:w="5387" w:type="dxa"/>
            <w:vAlign w:val="center"/>
          </w:tcPr>
          <w:p w14:paraId="68217035"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Хуулийн төслөөр төрийн байгууллагын гүйцэтгэх чиг үүргийг давхардуулан тусгасан зохицуулалт байхгүй.</w:t>
            </w:r>
          </w:p>
        </w:tc>
      </w:tr>
      <w:tr w:rsidR="00CA0285" w:rsidRPr="00DC106B" w14:paraId="7EC3FD5E" w14:textId="77777777" w:rsidTr="00473B82">
        <w:tc>
          <w:tcPr>
            <w:tcW w:w="606" w:type="dxa"/>
            <w:vAlign w:val="center"/>
          </w:tcPr>
          <w:p w14:paraId="0F6277D3"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10</w:t>
            </w:r>
          </w:p>
        </w:tc>
        <w:tc>
          <w:tcPr>
            <w:tcW w:w="3500" w:type="dxa"/>
            <w:vAlign w:val="center"/>
          </w:tcPr>
          <w:p w14:paraId="4F9BA148"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Төрийн байгууллагын чиг үүргийг төрийн бус байгууллага, мэргэжлийн холбоодоор гүйцэтгүүлэх боломжтой эсэх</w:t>
            </w:r>
          </w:p>
        </w:tc>
        <w:tc>
          <w:tcPr>
            <w:tcW w:w="5387" w:type="dxa"/>
            <w:vAlign w:val="center"/>
          </w:tcPr>
          <w:p w14:paraId="208739E0"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Төрийн бус байгууллагаар гүйцэтгүүлэх боломжтой чиг үүрэг байхгүй.</w:t>
            </w:r>
          </w:p>
        </w:tc>
      </w:tr>
      <w:tr w:rsidR="00CA0285" w:rsidRPr="00DC106B" w14:paraId="35E7F3E9" w14:textId="77777777" w:rsidTr="00473B82">
        <w:tc>
          <w:tcPr>
            <w:tcW w:w="606" w:type="dxa"/>
            <w:vAlign w:val="center"/>
          </w:tcPr>
          <w:p w14:paraId="3FDC0BCA"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11</w:t>
            </w:r>
          </w:p>
        </w:tc>
        <w:tc>
          <w:tcPr>
            <w:tcW w:w="3500" w:type="dxa"/>
            <w:vAlign w:val="center"/>
          </w:tcPr>
          <w:p w14:paraId="77BD1BF9"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Татварын хуулиас бусад хуулийн төсөлд албан татвар, төлбөр, хураамж тогтоосон эсэх</w:t>
            </w:r>
          </w:p>
        </w:tc>
        <w:tc>
          <w:tcPr>
            <w:tcW w:w="5387" w:type="dxa"/>
            <w:vAlign w:val="center"/>
          </w:tcPr>
          <w:p w14:paraId="2CE70643"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Татвар хураамж тогтоосон хэсэг  байхгүй.</w:t>
            </w:r>
          </w:p>
        </w:tc>
      </w:tr>
      <w:tr w:rsidR="00CA0285" w:rsidRPr="00DC106B" w14:paraId="3907C72E" w14:textId="77777777" w:rsidTr="00473B82">
        <w:tc>
          <w:tcPr>
            <w:tcW w:w="606" w:type="dxa"/>
            <w:vAlign w:val="center"/>
          </w:tcPr>
          <w:p w14:paraId="1E84F4A2"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12</w:t>
            </w:r>
          </w:p>
        </w:tc>
        <w:tc>
          <w:tcPr>
            <w:tcW w:w="3500" w:type="dxa"/>
            <w:vAlign w:val="center"/>
          </w:tcPr>
          <w:p w14:paraId="6DA9AD29"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387" w:type="dxa"/>
            <w:vAlign w:val="center"/>
          </w:tcPr>
          <w:p w14:paraId="2164F495"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Аж ахуйн үйл ажиллагааны тусгай зөвшөөрөлтэй холбоотой зохицуулалт байхгүй.</w:t>
            </w:r>
          </w:p>
        </w:tc>
      </w:tr>
      <w:tr w:rsidR="00CA0285" w:rsidRPr="00DC106B" w14:paraId="15BB3CE8" w14:textId="77777777" w:rsidTr="00473B82">
        <w:tc>
          <w:tcPr>
            <w:tcW w:w="606" w:type="dxa"/>
            <w:vAlign w:val="center"/>
          </w:tcPr>
          <w:p w14:paraId="7A70FB63"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13</w:t>
            </w:r>
          </w:p>
        </w:tc>
        <w:tc>
          <w:tcPr>
            <w:tcW w:w="3500" w:type="dxa"/>
            <w:vAlign w:val="center"/>
          </w:tcPr>
          <w:p w14:paraId="5B68F056" w14:textId="77777777" w:rsidR="00CA0285" w:rsidRPr="00DC106B" w:rsidRDefault="00CA0285" w:rsidP="00473B82">
            <w:pPr>
              <w:jc w:val="both"/>
              <w:rPr>
                <w:rFonts w:cs="Arial"/>
                <w:bCs/>
                <w:noProof/>
                <w:color w:val="000000" w:themeColor="text1"/>
                <w:szCs w:val="24"/>
                <w:lang w:val="mn-MN"/>
              </w:rPr>
            </w:pPr>
            <w:r w:rsidRPr="00DC106B">
              <w:rPr>
                <w:rFonts w:cs="Arial"/>
                <w:noProof/>
                <w:color w:val="000000" w:themeColor="text1"/>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387" w:type="dxa"/>
            <w:vAlign w:val="center"/>
          </w:tcPr>
          <w:p w14:paraId="63D8F852"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Ийм төрлийн зохицуулалт байхгүй.</w:t>
            </w:r>
            <w:r w:rsidRPr="00DC106B">
              <w:rPr>
                <w:rFonts w:cs="Arial"/>
                <w:color w:val="000000" w:themeColor="text1"/>
                <w:szCs w:val="24"/>
                <w:lang w:val="mn-MN"/>
              </w:rPr>
              <w:t xml:space="preserve"> </w:t>
            </w:r>
          </w:p>
        </w:tc>
      </w:tr>
      <w:tr w:rsidR="00CA0285" w:rsidRPr="00DC106B" w14:paraId="007C116B" w14:textId="77777777" w:rsidTr="00473B82">
        <w:tc>
          <w:tcPr>
            <w:tcW w:w="606" w:type="dxa"/>
            <w:vAlign w:val="center"/>
          </w:tcPr>
          <w:p w14:paraId="4B1C3EF6"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14</w:t>
            </w:r>
          </w:p>
        </w:tc>
        <w:tc>
          <w:tcPr>
            <w:tcW w:w="3500" w:type="dxa"/>
            <w:vAlign w:val="center"/>
          </w:tcPr>
          <w:p w14:paraId="15A8436E"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Хуулийн төслийн зүйл, заалт жендэрийн эрх тэгш байдлыг хангасан эсэх</w:t>
            </w:r>
          </w:p>
        </w:tc>
        <w:tc>
          <w:tcPr>
            <w:tcW w:w="5387" w:type="dxa"/>
            <w:vAlign w:val="center"/>
          </w:tcPr>
          <w:p w14:paraId="732F8130"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Хуулийн төсөл нь жендэрийн эрх тэгш байдлын асуудлыг хөндөөгүй.</w:t>
            </w:r>
          </w:p>
        </w:tc>
      </w:tr>
      <w:tr w:rsidR="00CA0285" w:rsidRPr="00DC106B" w14:paraId="6CF89B6D" w14:textId="77777777" w:rsidTr="00473B82">
        <w:trPr>
          <w:trHeight w:val="935"/>
        </w:trPr>
        <w:tc>
          <w:tcPr>
            <w:tcW w:w="606" w:type="dxa"/>
            <w:vAlign w:val="center"/>
          </w:tcPr>
          <w:p w14:paraId="32B4D677"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15</w:t>
            </w:r>
          </w:p>
        </w:tc>
        <w:tc>
          <w:tcPr>
            <w:tcW w:w="3500" w:type="dxa"/>
            <w:vAlign w:val="center"/>
          </w:tcPr>
          <w:p w14:paraId="5E946D98" w14:textId="77777777" w:rsidR="00CA0285" w:rsidRPr="00DC106B" w:rsidRDefault="00CA0285" w:rsidP="00473B82">
            <w:pPr>
              <w:jc w:val="both"/>
              <w:rPr>
                <w:rFonts w:cs="Arial"/>
                <w:bCs/>
                <w:noProof/>
                <w:color w:val="000000" w:themeColor="text1"/>
                <w:szCs w:val="24"/>
                <w:lang w:val="mn-MN"/>
              </w:rPr>
            </w:pPr>
            <w:r w:rsidRPr="00DC106B">
              <w:rPr>
                <w:rFonts w:cs="Arial"/>
                <w:noProof/>
                <w:color w:val="000000" w:themeColor="text1"/>
                <w:szCs w:val="24"/>
                <w:lang w:val="mn-MN"/>
              </w:rPr>
              <w:t>Хуулийн төсөлд шударга бус өрсөлдөөнийг бий болгоход чиглэсэн заалт тусгагдсан эсэх</w:t>
            </w:r>
          </w:p>
        </w:tc>
        <w:tc>
          <w:tcPr>
            <w:tcW w:w="5387" w:type="dxa"/>
            <w:vAlign w:val="center"/>
          </w:tcPr>
          <w:p w14:paraId="7F3D47CE"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Хуулийн төсөлд шударга бус өрсөлдөөнийг бий болгоход чиглэсэн заалт тусгагдаагүй.</w:t>
            </w:r>
          </w:p>
        </w:tc>
      </w:tr>
      <w:tr w:rsidR="00CA0285" w:rsidRPr="00DC106B" w14:paraId="3BC383CD" w14:textId="77777777" w:rsidTr="00473B82">
        <w:tc>
          <w:tcPr>
            <w:tcW w:w="606" w:type="dxa"/>
            <w:vAlign w:val="center"/>
          </w:tcPr>
          <w:p w14:paraId="186F8C87"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16</w:t>
            </w:r>
          </w:p>
        </w:tc>
        <w:tc>
          <w:tcPr>
            <w:tcW w:w="3500" w:type="dxa"/>
            <w:vAlign w:val="center"/>
          </w:tcPr>
          <w:p w14:paraId="0A6EC820" w14:textId="77777777" w:rsidR="00CA0285" w:rsidRPr="00DC106B" w:rsidRDefault="00CA0285" w:rsidP="00473B82">
            <w:pPr>
              <w:jc w:val="both"/>
              <w:rPr>
                <w:rFonts w:cs="Arial"/>
                <w:bCs/>
                <w:noProof/>
                <w:color w:val="000000" w:themeColor="text1"/>
                <w:szCs w:val="24"/>
                <w:lang w:val="mn-MN"/>
              </w:rPr>
            </w:pPr>
            <w:r w:rsidRPr="00DC106B">
              <w:rPr>
                <w:rFonts w:cs="Arial"/>
                <w:noProof/>
                <w:color w:val="000000" w:themeColor="text1"/>
                <w:szCs w:val="24"/>
                <w:lang w:val="mn-MN"/>
              </w:rPr>
              <w:t>Хуулийн төсөлд авлига, хүнд суртлыг бий болгоход чиглэсэн заалт тусгагдсан эсэх</w:t>
            </w:r>
          </w:p>
        </w:tc>
        <w:tc>
          <w:tcPr>
            <w:tcW w:w="5387" w:type="dxa"/>
            <w:vAlign w:val="center"/>
          </w:tcPr>
          <w:p w14:paraId="57002620"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Хуулийн төсөлд авлига, хүнд суртлыг бий болгоход чиглэсэн заалт тусгагдаагүй.</w:t>
            </w:r>
          </w:p>
        </w:tc>
      </w:tr>
      <w:tr w:rsidR="00CA0285" w:rsidRPr="00DC106B" w14:paraId="1315F785" w14:textId="77777777" w:rsidTr="00473B82">
        <w:tc>
          <w:tcPr>
            <w:tcW w:w="606" w:type="dxa"/>
            <w:vAlign w:val="center"/>
          </w:tcPr>
          <w:p w14:paraId="56A411B5" w14:textId="77777777" w:rsidR="00CA0285" w:rsidRPr="00DC106B" w:rsidRDefault="00CA0285" w:rsidP="00473B82">
            <w:pPr>
              <w:jc w:val="center"/>
              <w:rPr>
                <w:rFonts w:cs="Arial"/>
                <w:noProof/>
                <w:color w:val="000000" w:themeColor="text1"/>
                <w:szCs w:val="24"/>
                <w:lang w:val="mn-MN"/>
              </w:rPr>
            </w:pPr>
            <w:r w:rsidRPr="00DC106B">
              <w:rPr>
                <w:rFonts w:cs="Arial"/>
                <w:noProof/>
                <w:color w:val="000000" w:themeColor="text1"/>
                <w:szCs w:val="24"/>
                <w:lang w:val="mn-MN"/>
              </w:rPr>
              <w:t>17</w:t>
            </w:r>
          </w:p>
        </w:tc>
        <w:tc>
          <w:tcPr>
            <w:tcW w:w="3500" w:type="dxa"/>
            <w:vAlign w:val="center"/>
          </w:tcPr>
          <w:p w14:paraId="6F483C78" w14:textId="77777777" w:rsidR="00CA0285" w:rsidRPr="00DC106B" w:rsidRDefault="00CA0285" w:rsidP="00473B82">
            <w:pPr>
              <w:jc w:val="both"/>
              <w:rPr>
                <w:rFonts w:cs="Arial"/>
                <w:bCs/>
                <w:noProof/>
                <w:color w:val="000000" w:themeColor="text1"/>
                <w:szCs w:val="24"/>
                <w:lang w:val="mn-MN"/>
              </w:rPr>
            </w:pPr>
            <w:r w:rsidRPr="00DC106B">
              <w:rPr>
                <w:rFonts w:cs="Arial"/>
                <w:noProof/>
                <w:color w:val="000000" w:themeColor="text1"/>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387" w:type="dxa"/>
            <w:vAlign w:val="center"/>
          </w:tcPr>
          <w:p w14:paraId="4144C121" w14:textId="77777777" w:rsidR="00CA0285" w:rsidRPr="00DC106B" w:rsidRDefault="00CA0285" w:rsidP="00473B82">
            <w:pPr>
              <w:jc w:val="both"/>
              <w:rPr>
                <w:rFonts w:cs="Arial"/>
                <w:noProof/>
                <w:color w:val="000000" w:themeColor="text1"/>
                <w:szCs w:val="24"/>
                <w:lang w:val="mn-MN"/>
              </w:rPr>
            </w:pPr>
            <w:r w:rsidRPr="00DC106B">
              <w:rPr>
                <w:rFonts w:cs="Arial"/>
                <w:noProof/>
                <w:color w:val="000000" w:themeColor="text1"/>
                <w:szCs w:val="24"/>
                <w:lang w:val="mn-MN"/>
              </w:rPr>
              <w:t>Хуулийн төсөлд хууль зөрчигчид хүлээлгэх хариуцлагын талаар тусгасан.</w:t>
            </w:r>
          </w:p>
          <w:p w14:paraId="05B1DA72" w14:textId="77777777" w:rsidR="00CA0285" w:rsidRPr="00DC106B" w:rsidRDefault="00CA0285" w:rsidP="00473B82">
            <w:pPr>
              <w:jc w:val="both"/>
              <w:rPr>
                <w:rFonts w:cs="Arial"/>
                <w:noProof/>
                <w:color w:val="000000" w:themeColor="text1"/>
                <w:szCs w:val="24"/>
                <w:lang w:val="mn-MN"/>
              </w:rPr>
            </w:pPr>
          </w:p>
        </w:tc>
      </w:tr>
    </w:tbl>
    <w:p w14:paraId="4CC57452" w14:textId="77777777" w:rsidR="00CA0285" w:rsidRPr="00DC106B" w:rsidRDefault="00CA0285" w:rsidP="00CA0285">
      <w:pPr>
        <w:spacing w:line="276" w:lineRule="auto"/>
        <w:ind w:firstLine="720"/>
        <w:jc w:val="center"/>
        <w:rPr>
          <w:rFonts w:cs="Arial"/>
          <w:szCs w:val="18"/>
          <w:shd w:val="clear" w:color="auto" w:fill="FFFFFF"/>
          <w:lang w:val="mn-MN"/>
        </w:rPr>
      </w:pPr>
    </w:p>
    <w:p w14:paraId="4E0C40CF" w14:textId="77777777" w:rsidR="00CA0285" w:rsidRDefault="00CA0285" w:rsidP="00CA0285">
      <w:pPr>
        <w:spacing w:line="276" w:lineRule="auto"/>
        <w:ind w:firstLine="720"/>
        <w:jc w:val="center"/>
        <w:rPr>
          <w:rFonts w:cs="Arial"/>
          <w:b/>
          <w:szCs w:val="24"/>
          <w:lang w:val="mn-MN"/>
        </w:rPr>
      </w:pPr>
      <w:r w:rsidRPr="00DC106B">
        <w:rPr>
          <w:rFonts w:cs="Arial"/>
          <w:b/>
          <w:szCs w:val="24"/>
          <w:lang w:val="mn-MN"/>
        </w:rPr>
        <w:t>ТАВ.ДҮГНЭЛТ, ЗӨВЛӨМЖ</w:t>
      </w:r>
    </w:p>
    <w:p w14:paraId="471F28EE" w14:textId="77777777" w:rsidR="00DC106B" w:rsidRPr="00DC106B" w:rsidRDefault="00DC106B" w:rsidP="00CA0285">
      <w:pPr>
        <w:spacing w:line="276" w:lineRule="auto"/>
        <w:ind w:firstLine="720"/>
        <w:jc w:val="center"/>
        <w:rPr>
          <w:rFonts w:cs="Arial"/>
          <w:b/>
          <w:szCs w:val="24"/>
          <w:lang w:val="mn-MN"/>
        </w:rPr>
      </w:pPr>
    </w:p>
    <w:p w14:paraId="1172033D" w14:textId="77777777" w:rsidR="00CA0285" w:rsidRPr="00DC106B" w:rsidRDefault="00CA0285" w:rsidP="00CA0285">
      <w:pPr>
        <w:spacing w:line="276" w:lineRule="auto"/>
        <w:ind w:firstLine="720"/>
        <w:jc w:val="both"/>
        <w:rPr>
          <w:rFonts w:cs="Arial"/>
          <w:szCs w:val="24"/>
          <w:lang w:val="mn-MN"/>
        </w:rPr>
      </w:pPr>
      <w:r w:rsidRPr="00DC106B">
        <w:rPr>
          <w:rFonts w:cs="Arial"/>
          <w:szCs w:val="24"/>
          <w:lang w:val="mn-MN"/>
        </w:rPr>
        <w:t xml:space="preserve">Судлаачийн зүгээс  Зохицуулах үйлчлэлтэй хүнсний тухай хуулийн төслийн үр нөлөөг Засгийн газрын 2016 оны 59 дүгээр тогтоолын 3 дугаар хавсралтаар батлагдсан “Хууль тогтоомжийн төслийн үр нөлөөг үнэлэх аргачлал”-ын дагуу үнэлэх ажиллагааг хийлээ. </w:t>
      </w:r>
    </w:p>
    <w:p w14:paraId="5DF2E74B" w14:textId="77777777" w:rsidR="00CA0285" w:rsidRPr="00DC106B" w:rsidRDefault="00CA0285" w:rsidP="00CA0285">
      <w:pPr>
        <w:spacing w:line="276" w:lineRule="auto"/>
        <w:ind w:firstLine="720"/>
        <w:jc w:val="both"/>
        <w:rPr>
          <w:rFonts w:cs="Arial"/>
          <w:szCs w:val="24"/>
          <w:lang w:val="mn-MN"/>
        </w:rPr>
      </w:pPr>
      <w:r w:rsidRPr="00DC106B">
        <w:rPr>
          <w:rFonts w:cs="Arial"/>
          <w:szCs w:val="24"/>
          <w:lang w:val="mn-MN"/>
        </w:rPr>
        <w:t>Хуулийн төслийн үнэлгээг хийхдээ Засгийн газрын 2016 оны 59 дүгээр тогтоолын 3 дугаар хавсралтаар баталгдсан аргачлалыг чанд баримтлан, аргачлалд заасан дараах шалгуур үзүүлэлтийг сонгон авч, уг шалгуур үзүүлэлтийг илтгэх зүйл, хэсэг, заалт бүрийг үнэлэв. Үүнд:</w:t>
      </w:r>
    </w:p>
    <w:p w14:paraId="4AA0018F" w14:textId="77777777" w:rsidR="00CA0285" w:rsidRPr="00DC106B" w:rsidRDefault="00CA0285" w:rsidP="00CA0285">
      <w:pPr>
        <w:pStyle w:val="ListParagraph"/>
        <w:numPr>
          <w:ilvl w:val="0"/>
          <w:numId w:val="2"/>
        </w:numPr>
        <w:spacing w:line="276" w:lineRule="auto"/>
        <w:jc w:val="both"/>
        <w:rPr>
          <w:rFonts w:ascii="Arial" w:hAnsi="Arial" w:cs="Arial"/>
          <w:sz w:val="24"/>
          <w:szCs w:val="24"/>
        </w:rPr>
      </w:pPr>
      <w:r w:rsidRPr="00DC106B">
        <w:rPr>
          <w:rFonts w:ascii="Arial" w:hAnsi="Arial" w:cs="Arial"/>
          <w:sz w:val="24"/>
          <w:szCs w:val="24"/>
          <w:lang w:val="mn-MN"/>
        </w:rPr>
        <w:t>Зорилгод хүрэх байдал</w:t>
      </w:r>
    </w:p>
    <w:p w14:paraId="7768B891" w14:textId="77777777" w:rsidR="00CA0285" w:rsidRPr="00DC106B" w:rsidRDefault="00CA0285" w:rsidP="00CA0285">
      <w:pPr>
        <w:pStyle w:val="ListParagraph"/>
        <w:numPr>
          <w:ilvl w:val="0"/>
          <w:numId w:val="2"/>
        </w:numPr>
        <w:spacing w:line="276" w:lineRule="auto"/>
        <w:jc w:val="both"/>
        <w:rPr>
          <w:rFonts w:ascii="Arial" w:hAnsi="Arial" w:cs="Arial"/>
          <w:sz w:val="24"/>
          <w:szCs w:val="24"/>
        </w:rPr>
      </w:pPr>
      <w:r w:rsidRPr="00DC106B">
        <w:rPr>
          <w:rFonts w:ascii="Arial" w:hAnsi="Arial" w:cs="Arial"/>
          <w:sz w:val="24"/>
          <w:szCs w:val="24"/>
          <w:lang w:val="mn-MN"/>
        </w:rPr>
        <w:t xml:space="preserve">Практикт хэрэгжих боломж </w:t>
      </w:r>
    </w:p>
    <w:p w14:paraId="077D88EB" w14:textId="77777777" w:rsidR="00CA0285" w:rsidRPr="00DC106B" w:rsidRDefault="00CA0285" w:rsidP="00CA0285">
      <w:pPr>
        <w:pStyle w:val="ListParagraph"/>
        <w:numPr>
          <w:ilvl w:val="0"/>
          <w:numId w:val="2"/>
        </w:numPr>
        <w:spacing w:line="276" w:lineRule="auto"/>
        <w:jc w:val="both"/>
        <w:rPr>
          <w:rFonts w:ascii="Arial" w:hAnsi="Arial" w:cs="Arial"/>
          <w:sz w:val="24"/>
          <w:szCs w:val="24"/>
        </w:rPr>
      </w:pPr>
      <w:r w:rsidRPr="00DC106B">
        <w:rPr>
          <w:rFonts w:ascii="Arial" w:hAnsi="Arial" w:cs="Arial"/>
          <w:sz w:val="24"/>
          <w:szCs w:val="24"/>
          <w:lang w:val="mn-MN"/>
        </w:rPr>
        <w:t>Ойлгомжтой байдал</w:t>
      </w:r>
    </w:p>
    <w:p w14:paraId="75FA44C2" w14:textId="77777777" w:rsidR="00CA0285" w:rsidRPr="00DC106B" w:rsidRDefault="00CA0285" w:rsidP="00CA0285">
      <w:pPr>
        <w:pStyle w:val="ListParagraph"/>
        <w:numPr>
          <w:ilvl w:val="0"/>
          <w:numId w:val="2"/>
        </w:numPr>
        <w:spacing w:line="276" w:lineRule="auto"/>
        <w:jc w:val="both"/>
        <w:rPr>
          <w:rFonts w:ascii="Arial" w:hAnsi="Arial" w:cs="Arial"/>
          <w:sz w:val="24"/>
          <w:szCs w:val="24"/>
        </w:rPr>
      </w:pPr>
      <w:r w:rsidRPr="00DC106B">
        <w:rPr>
          <w:rFonts w:ascii="Arial" w:hAnsi="Arial" w:cs="Arial"/>
          <w:sz w:val="24"/>
          <w:szCs w:val="24"/>
          <w:lang w:val="mn-MN"/>
        </w:rPr>
        <w:t xml:space="preserve">Харилцан уялдаа </w:t>
      </w:r>
    </w:p>
    <w:p w14:paraId="1D2CB8D2" w14:textId="77777777" w:rsidR="00CA0285" w:rsidRPr="00DC106B" w:rsidRDefault="00CA0285" w:rsidP="00CA0285">
      <w:pPr>
        <w:spacing w:line="276" w:lineRule="auto"/>
        <w:ind w:firstLine="720"/>
        <w:jc w:val="both"/>
        <w:rPr>
          <w:rFonts w:cs="Arial"/>
          <w:szCs w:val="24"/>
          <w:lang w:val="mn-MN"/>
        </w:rPr>
      </w:pPr>
      <w:r w:rsidRPr="00DC106B">
        <w:rPr>
          <w:rFonts w:cs="Arial"/>
          <w:szCs w:val="24"/>
          <w:lang w:val="mn-MN"/>
        </w:rPr>
        <w:t xml:space="preserve">Хуулийн төсөлтэй холбоотой санал, дүгнэлтийг шалгуур үзүүлэлт бүрийн хэсэгт тодорхой дэлгэрэнгүй бичсэн бөгөөд түүнийг дараах байдлаар хураангуйлан тоймлож байна. </w:t>
      </w:r>
    </w:p>
    <w:p w14:paraId="57BB0AF5" w14:textId="77777777" w:rsidR="00CA0285" w:rsidRPr="00DC106B" w:rsidRDefault="00CA0285" w:rsidP="00CA0285">
      <w:pPr>
        <w:spacing w:line="276" w:lineRule="auto"/>
        <w:ind w:firstLine="720"/>
        <w:jc w:val="both"/>
        <w:rPr>
          <w:rFonts w:cs="Arial"/>
          <w:szCs w:val="24"/>
          <w:lang w:val="mn-MN"/>
        </w:rPr>
      </w:pPr>
      <w:r w:rsidRPr="00DC106B">
        <w:rPr>
          <w:rFonts w:cs="Arial"/>
          <w:szCs w:val="24"/>
          <w:lang w:val="mn-MN"/>
        </w:rPr>
        <w:t xml:space="preserve">Хуулийн төслийн зорилго, зорилтын хүрээнд зохицуулагдахаар гол гол харилцааг тухайн асуудал эрхэлсэн төрийн захиргааны төв байгууллага, Засгийн газрын гишүүд батлахаар төсөлд тусгасан нь төслийн зорилгод хүрэх байдлыг сулруулж байна. </w:t>
      </w:r>
    </w:p>
    <w:p w14:paraId="3DA03B76" w14:textId="77777777" w:rsidR="00CA0285" w:rsidRPr="00DC106B" w:rsidRDefault="00CA0285" w:rsidP="00CA0285">
      <w:pPr>
        <w:ind w:firstLine="720"/>
        <w:jc w:val="both"/>
        <w:rPr>
          <w:rFonts w:cs="Arial"/>
          <w:bCs/>
          <w:szCs w:val="24"/>
          <w:lang w:val="mn-MN"/>
        </w:rPr>
      </w:pPr>
      <w:r w:rsidRPr="00DC106B">
        <w:rPr>
          <w:rFonts w:cs="Arial"/>
          <w:bCs/>
          <w:szCs w:val="24"/>
          <w:lang w:val="mn-MN"/>
        </w:rPr>
        <w:t xml:space="preserve">Хуулийн төслөөр үүрэг болгож буй заалтуудын эзэн бие тодорхойгүй буюу дийлэнх хэсэг, заалтад “эрх бүхий байгууллага” гэж тусгасан нь хуулийн зохицуулалтыг үнэгүйдүүлэх, хуулийг үр дүнтэй хэрэгжүүлэхэд сөргөөр нөлөөлөхөөр байна. </w:t>
      </w:r>
    </w:p>
    <w:p w14:paraId="4715EB45" w14:textId="77777777" w:rsidR="00CA0285" w:rsidRPr="00DC106B" w:rsidRDefault="00CA0285" w:rsidP="00CA0285">
      <w:pPr>
        <w:ind w:firstLine="720"/>
        <w:jc w:val="both"/>
        <w:rPr>
          <w:rFonts w:cs="Arial"/>
          <w:bCs/>
          <w:szCs w:val="24"/>
          <w:lang w:val="mn-MN"/>
        </w:rPr>
      </w:pPr>
      <w:r w:rsidRPr="00DC106B">
        <w:rPr>
          <w:rFonts w:cs="Arial"/>
          <w:bCs/>
          <w:szCs w:val="24"/>
          <w:lang w:val="mn-MN"/>
        </w:rPr>
        <w:t xml:space="preserve">Хүнсний тухай хуульд Зохицуулах үйлчлэлтэй хүнс болон Баяжуулсан хүнстэй холбоотой харилцааг бие даасан хуулиар зохицуулахаар заасан. Гэтэл Зохицуулах үйлчлэлтэй хүнсний тухай хуулиар Албан журмаар баяжуулан үйлдвэрлэж буй хүнснээс бусад хүнсний үйлдвэрлэл эрхлэгч сайн дураараа үйлдвэрлэж буй хүнсээ баяжуулах харилцаанд үйлчлэхээр хамрах хүрээг тусгасан нь нэгтгэж болохооргүй хоёр харилцааг нэгтгэж хуульчилсан гэж үзэж болохоор байна. </w:t>
      </w:r>
    </w:p>
    <w:p w14:paraId="2EEF81E5" w14:textId="77777777" w:rsidR="00CA0285" w:rsidRPr="00DC106B" w:rsidRDefault="00CA0285" w:rsidP="00CA0285">
      <w:pPr>
        <w:ind w:firstLine="720"/>
        <w:jc w:val="both"/>
        <w:rPr>
          <w:rFonts w:cs="Arial"/>
          <w:bCs/>
          <w:szCs w:val="24"/>
          <w:lang w:val="mn-MN"/>
        </w:rPr>
      </w:pPr>
      <w:r w:rsidRPr="00DC106B">
        <w:rPr>
          <w:rFonts w:cs="Arial"/>
          <w:bCs/>
          <w:szCs w:val="24"/>
          <w:lang w:val="mn-MN"/>
        </w:rPr>
        <w:t>Хүнсний бүтээгдэхүүн үйлдвэрлэл эрхлэгч, худалдагч, импортлогчид уг хуулиар үүрэг үүсгэсэн заалтууд байгаа боловч Зөрчлийн тухай хуульд нэмэлт оруулах тухай хуулийн төсөл боловсруулаагүй байгаа нь уг үүргийн хэрэгжих боломжийг сулруулж байгааг анхаарах шаардлагатай байна.</w:t>
      </w:r>
    </w:p>
    <w:p w14:paraId="35570123" w14:textId="77777777" w:rsidR="00CA0285" w:rsidRPr="00DC106B" w:rsidRDefault="00CA0285" w:rsidP="00CA0285">
      <w:pPr>
        <w:ind w:firstLine="720"/>
        <w:jc w:val="both"/>
        <w:rPr>
          <w:rFonts w:cs="Arial"/>
          <w:szCs w:val="24"/>
          <w:lang w:val="mn-MN"/>
        </w:rPr>
      </w:pPr>
      <w:r w:rsidRPr="00DC106B">
        <w:rPr>
          <w:rFonts w:cs="Arial"/>
          <w:szCs w:val="24"/>
          <w:lang w:val="mn-MN"/>
        </w:rPr>
        <w:t xml:space="preserve">Хуулийн төслийн уялдаа холбоог хангах, бусад хуультай нийцүүлэх, нэр томьёог жигдлэх, боловсруулалтыг сайжруулах талаарх саналыг “харилцан уялдаа” шалгуур үзүүлэлтийн хүрээнд гаргаж тодорхой бичсэн болно. Түүнчлэн хуулийн төслийн агуулгаас харахад төсөлд тусгагдсан зарим асуудал нь хэрэгжүүлэхэд бэлтгэл ажил хангах тодорхой цаг хугацаа шаардлагатай байх тул хуулийн төсөлд хууль хүчин төгөлдөр үйлчлэх хугацааны талаарх зохицуулалт тусгах нь зүйтэй байна. </w:t>
      </w:r>
    </w:p>
    <w:p w14:paraId="65D37879" w14:textId="77777777" w:rsidR="00CA0285" w:rsidRPr="00DC106B" w:rsidRDefault="00CA0285" w:rsidP="00CA0285">
      <w:pPr>
        <w:pStyle w:val="BodyText3"/>
        <w:shd w:val="clear" w:color="auto" w:fill="auto"/>
        <w:spacing w:before="0" w:after="117" w:line="276" w:lineRule="auto"/>
        <w:ind w:firstLine="720"/>
        <w:rPr>
          <w:rFonts w:ascii="Arial" w:hAnsi="Arial"/>
          <w:sz w:val="24"/>
          <w:szCs w:val="24"/>
          <w:lang w:val="mn-MN"/>
        </w:rPr>
      </w:pPr>
    </w:p>
    <w:p w14:paraId="7CC1B536" w14:textId="77777777" w:rsidR="00CA0285" w:rsidRPr="00DC106B" w:rsidRDefault="00CA0285" w:rsidP="00CA0285">
      <w:pPr>
        <w:pStyle w:val="NormalWeb"/>
        <w:spacing w:line="276" w:lineRule="auto"/>
        <w:ind w:firstLine="720"/>
        <w:contextualSpacing/>
        <w:jc w:val="both"/>
        <w:rPr>
          <w:rFonts w:ascii="Arial" w:hAnsi="Arial" w:cs="Arial"/>
          <w:lang w:val="mn-MN"/>
        </w:rPr>
      </w:pPr>
    </w:p>
    <w:p w14:paraId="2E51D11A" w14:textId="77777777" w:rsidR="00CA0285" w:rsidRDefault="00CA0285" w:rsidP="00CA0285">
      <w:pPr>
        <w:jc w:val="center"/>
      </w:pPr>
      <w:r w:rsidRPr="00DC106B">
        <w:rPr>
          <w:rFonts w:cs="Arial"/>
        </w:rPr>
        <w:t>-o</w:t>
      </w:r>
      <w:r>
        <w:t>Oo-</w:t>
      </w:r>
    </w:p>
    <w:sectPr w:rsidR="00CA0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6695C" w14:textId="77777777" w:rsidR="00AC2CBB" w:rsidRDefault="00AC2CBB" w:rsidP="00CA0285">
      <w:r>
        <w:separator/>
      </w:r>
    </w:p>
  </w:endnote>
  <w:endnote w:type="continuationSeparator" w:id="0">
    <w:p w14:paraId="794A42A9" w14:textId="77777777" w:rsidR="00AC2CBB" w:rsidRDefault="00AC2CBB" w:rsidP="00CA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73D1A" w14:textId="77777777" w:rsidR="00AC2CBB" w:rsidRDefault="00AC2CBB" w:rsidP="00CA0285">
      <w:r>
        <w:separator/>
      </w:r>
    </w:p>
  </w:footnote>
  <w:footnote w:type="continuationSeparator" w:id="0">
    <w:p w14:paraId="22F836BD" w14:textId="77777777" w:rsidR="00AC2CBB" w:rsidRDefault="00AC2CBB" w:rsidP="00CA0285">
      <w:r>
        <w:continuationSeparator/>
      </w:r>
    </w:p>
  </w:footnote>
  <w:footnote w:id="1">
    <w:p w14:paraId="220BBF57" w14:textId="77777777" w:rsidR="00CA0285" w:rsidRPr="008117F6" w:rsidRDefault="00CA0285" w:rsidP="00CA0285">
      <w:pPr>
        <w:pStyle w:val="FootnoteText"/>
        <w:rPr>
          <w:lang w:val="mn-MN"/>
        </w:rPr>
      </w:pPr>
      <w:r>
        <w:rPr>
          <w:rStyle w:val="FootnoteReference"/>
        </w:rPr>
        <w:footnoteRef/>
      </w:r>
      <w:r>
        <w:t xml:space="preserve"> </w:t>
      </w:r>
      <w:r>
        <w:rPr>
          <w:lang w:val="mn-MN"/>
        </w:rPr>
        <w:t>Төрийн мэдээлэл сэтгүүлийн 2015 оны №25 дугаарт албан ёсоор хэвлэгдсэн.</w:t>
      </w:r>
    </w:p>
  </w:footnote>
  <w:footnote w:id="2">
    <w:p w14:paraId="37B82806" w14:textId="77777777" w:rsidR="00CA0285" w:rsidRPr="007965E6" w:rsidRDefault="00CA0285" w:rsidP="00CA0285">
      <w:pPr>
        <w:pStyle w:val="FootnoteText"/>
        <w:rPr>
          <w:lang w:val="mn-MN"/>
        </w:rPr>
      </w:pPr>
      <w:r>
        <w:rPr>
          <w:rStyle w:val="FootnoteReference"/>
        </w:rPr>
        <w:footnoteRef/>
      </w:r>
      <w:r>
        <w:t xml:space="preserve"> </w:t>
      </w:r>
      <w:r>
        <w:rPr>
          <w:lang w:val="mn-MN"/>
        </w:rPr>
        <w:t>Засгийн газрын 2016 оны 01 дүгээр сарын 25-ны өдрийн 59 дүгээр тогтоолоор батлагдсан.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548EF"/>
    <w:multiLevelType w:val="hybridMultilevel"/>
    <w:tmpl w:val="57222EC8"/>
    <w:lvl w:ilvl="0" w:tplc="DF985E2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E2741"/>
    <w:multiLevelType w:val="multilevel"/>
    <w:tmpl w:val="42B457E8"/>
    <w:lvl w:ilvl="0">
      <w:start w:val="1"/>
      <w:numFmt w:val="decimal"/>
      <w:lvlText w:val="%1."/>
      <w:lvlJc w:val="left"/>
      <w:pPr>
        <w:ind w:left="1760" w:hanging="360"/>
      </w:pPr>
    </w:lvl>
    <w:lvl w:ilvl="1">
      <w:start w:val="4"/>
      <w:numFmt w:val="decimal"/>
      <w:isLgl/>
      <w:lvlText w:val="%1.%2."/>
      <w:lvlJc w:val="left"/>
      <w:pPr>
        <w:ind w:left="212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10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3200" w:hanging="1800"/>
      </w:pPr>
      <w:rPr>
        <w:rFonts w:hint="default"/>
      </w:rPr>
    </w:lvl>
    <w:lvl w:ilvl="8">
      <w:start w:val="1"/>
      <w:numFmt w:val="decimal"/>
      <w:isLgl/>
      <w:lvlText w:val="%1.%2.%3.%4.%5.%6.%7.%8.%9."/>
      <w:lvlJc w:val="left"/>
      <w:pPr>
        <w:ind w:left="3560" w:hanging="2160"/>
      </w:pPr>
      <w:rPr>
        <w:rFonts w:hint="default"/>
      </w:rPr>
    </w:lvl>
  </w:abstractNum>
  <w:abstractNum w:abstractNumId="2"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B31BEC"/>
    <w:multiLevelType w:val="hybridMultilevel"/>
    <w:tmpl w:val="A2EE154E"/>
    <w:lvl w:ilvl="0" w:tplc="0409000F">
      <w:start w:val="1"/>
      <w:numFmt w:val="decimal"/>
      <w:lvlText w:val="%1."/>
      <w:lvlJc w:val="lef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4" w15:restartNumberingAfterBreak="0">
    <w:nsid w:val="6F776CBB"/>
    <w:multiLevelType w:val="multilevel"/>
    <w:tmpl w:val="A38004A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85"/>
    <w:rsid w:val="00177227"/>
    <w:rsid w:val="00567840"/>
    <w:rsid w:val="00AC2CBB"/>
    <w:rsid w:val="00CA0285"/>
    <w:rsid w:val="00DC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7982"/>
  <w15:chartTrackingRefBased/>
  <w15:docId w15:val="{9488C87F-651F-4F20-9B23-20BFC138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28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285"/>
    <w:pPr>
      <w:spacing w:before="100" w:beforeAutospacing="1" w:after="100" w:afterAutospacing="1"/>
    </w:pPr>
    <w:rPr>
      <w:rFonts w:ascii="Times New Roman" w:eastAsia="Times New Roman" w:hAnsi="Times New Roman" w:cs="Times New Roman"/>
      <w:szCs w:val="24"/>
    </w:rPr>
  </w:style>
  <w:style w:type="character" w:styleId="Strong">
    <w:name w:val="Strong"/>
    <w:uiPriority w:val="22"/>
    <w:qFormat/>
    <w:rsid w:val="00CA0285"/>
    <w:rPr>
      <w:b/>
      <w:bCs/>
    </w:rPr>
  </w:style>
  <w:style w:type="character" w:styleId="FootnoteReference">
    <w:name w:val="footnote reference"/>
    <w:uiPriority w:val="99"/>
    <w:unhideWhenUsed/>
    <w:rsid w:val="00CA0285"/>
    <w:rPr>
      <w:vertAlign w:val="superscript"/>
    </w:rPr>
  </w:style>
  <w:style w:type="paragraph" w:styleId="FootnoteText">
    <w:name w:val="footnote text"/>
    <w:basedOn w:val="Normal"/>
    <w:link w:val="FootnoteTextChar"/>
    <w:uiPriority w:val="99"/>
    <w:unhideWhenUsed/>
    <w:rsid w:val="00CA0285"/>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A0285"/>
    <w:rPr>
      <w:rFonts w:ascii="Times New Roman" w:eastAsia="Calibri" w:hAnsi="Times New Roman" w:cs="Times New Roman"/>
      <w:sz w:val="20"/>
      <w:szCs w:val="20"/>
    </w:rPr>
  </w:style>
  <w:style w:type="paragraph" w:customStyle="1" w:styleId="msghead">
    <w:name w:val="msg_head"/>
    <w:basedOn w:val="Normal"/>
    <w:rsid w:val="00CA0285"/>
    <w:pPr>
      <w:spacing w:before="100" w:beforeAutospacing="1" w:after="100" w:afterAutospacing="1"/>
      <w:jc w:val="right"/>
    </w:pPr>
    <w:rPr>
      <w:rFonts w:ascii="Times New Roman" w:eastAsiaTheme="minorEastAsia" w:hAnsi="Times New Roman" w:cs="Times New Roman"/>
      <w:szCs w:val="24"/>
    </w:rPr>
  </w:style>
  <w:style w:type="character" w:customStyle="1" w:styleId="Bodytext">
    <w:name w:val="Body text_"/>
    <w:basedOn w:val="DefaultParagraphFont"/>
    <w:link w:val="BodyText3"/>
    <w:rsid w:val="00CA0285"/>
    <w:rPr>
      <w:rFonts w:eastAsia="Arial" w:cs="Arial"/>
      <w:sz w:val="16"/>
      <w:szCs w:val="16"/>
      <w:shd w:val="clear" w:color="auto" w:fill="FFFFFF"/>
    </w:rPr>
  </w:style>
  <w:style w:type="paragraph" w:customStyle="1" w:styleId="BodyText3">
    <w:name w:val="Body Text3"/>
    <w:basedOn w:val="Normal"/>
    <w:link w:val="Bodytext"/>
    <w:rsid w:val="00CA0285"/>
    <w:pPr>
      <w:widowControl w:val="0"/>
      <w:shd w:val="clear" w:color="auto" w:fill="FFFFFF"/>
      <w:spacing w:before="120" w:after="120" w:line="187" w:lineRule="exact"/>
      <w:ind w:hanging="1980"/>
      <w:jc w:val="both"/>
    </w:pPr>
    <w:rPr>
      <w:rFonts w:asciiTheme="minorHAnsi" w:eastAsia="Arial" w:hAnsiTheme="minorHAnsi" w:cs="Arial"/>
      <w:sz w:val="16"/>
      <w:szCs w:val="16"/>
    </w:rPr>
  </w:style>
  <w:style w:type="character" w:customStyle="1" w:styleId="BodytextBold">
    <w:name w:val="Body text + Bold"/>
    <w:basedOn w:val="Bodytext"/>
    <w:rsid w:val="00CA0285"/>
    <w:rPr>
      <w:rFonts w:eastAsia="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CA0285"/>
    <w:rPr>
      <w:rFonts w:eastAsia="Arial" w:cs="Arial"/>
      <w:b/>
      <w:bCs/>
      <w:sz w:val="17"/>
      <w:szCs w:val="17"/>
      <w:shd w:val="clear" w:color="auto" w:fill="FFFFFF"/>
    </w:rPr>
  </w:style>
  <w:style w:type="paragraph" w:customStyle="1" w:styleId="Bodytext31">
    <w:name w:val="Body text (3)"/>
    <w:basedOn w:val="Normal"/>
    <w:link w:val="Bodytext30"/>
    <w:rsid w:val="00CA0285"/>
    <w:pPr>
      <w:widowControl w:val="0"/>
      <w:shd w:val="clear" w:color="auto" w:fill="FFFFFF"/>
      <w:spacing w:before="120" w:after="120" w:line="191" w:lineRule="exact"/>
      <w:jc w:val="center"/>
    </w:pPr>
    <w:rPr>
      <w:rFonts w:asciiTheme="minorHAnsi" w:eastAsia="Arial" w:hAnsiTheme="minorHAnsi" w:cs="Arial"/>
      <w:b/>
      <w:bCs/>
      <w:sz w:val="17"/>
      <w:szCs w:val="17"/>
    </w:rPr>
  </w:style>
  <w:style w:type="paragraph" w:styleId="ListParagraph">
    <w:name w:val="List Paragraph"/>
    <w:basedOn w:val="Normal"/>
    <w:uiPriority w:val="34"/>
    <w:qFormat/>
    <w:rsid w:val="00CA0285"/>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3469</Words>
  <Characters>23978</Characters>
  <Application>Microsoft Office Word</Application>
  <DocSecurity>0</DocSecurity>
  <Lines>532</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mofa_btg</dc:creator>
  <cp:keywords/>
  <dc:description/>
  <cp:lastModifiedBy>Microsoft Office User</cp:lastModifiedBy>
  <cp:revision>2</cp:revision>
  <dcterms:created xsi:type="dcterms:W3CDTF">2022-04-15T05:31:00Z</dcterms:created>
  <dcterms:modified xsi:type="dcterms:W3CDTF">2022-04-15T05:31:00Z</dcterms:modified>
</cp:coreProperties>
</file>