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994D" w14:textId="77777777" w:rsidR="00C319E7" w:rsidRDefault="00C319E7" w:rsidP="00C319E7">
      <w:pPr>
        <w:spacing w:before="120" w:after="120" w:line="276" w:lineRule="auto"/>
        <w:ind w:left="283" w:right="-454"/>
        <w:contextualSpacing/>
        <w:jc w:val="center"/>
        <w:rPr>
          <w:b/>
          <w:lang w:val="mn-MN"/>
        </w:rPr>
      </w:pPr>
      <w:r>
        <w:rPr>
          <w:b/>
          <w:lang w:val="mn-MN"/>
        </w:rPr>
        <w:t>ТАНИЛЦУУЛГА</w:t>
      </w:r>
    </w:p>
    <w:p w14:paraId="56DED79E" w14:textId="77777777" w:rsidR="00C319E7" w:rsidRDefault="00C319E7" w:rsidP="00C319E7">
      <w:pPr>
        <w:spacing w:before="120" w:after="120" w:line="276" w:lineRule="auto"/>
        <w:ind w:left="283" w:right="-454"/>
        <w:contextualSpacing/>
        <w:jc w:val="center"/>
        <w:rPr>
          <w:b/>
          <w:lang w:val="mn-MN"/>
        </w:rPr>
      </w:pPr>
    </w:p>
    <w:p w14:paraId="3E02AE87" w14:textId="77777777" w:rsidR="00AF6EE5" w:rsidRDefault="00AF6EE5" w:rsidP="00C319E7">
      <w:pPr>
        <w:spacing w:before="120" w:after="120" w:line="276" w:lineRule="auto"/>
        <w:ind w:left="283" w:right="-454"/>
        <w:contextualSpacing/>
        <w:jc w:val="center"/>
        <w:rPr>
          <w:b/>
          <w:lang w:val="mn-MN"/>
        </w:rPr>
      </w:pPr>
      <w:r>
        <w:rPr>
          <w:b/>
          <w:lang w:val="mn-MN"/>
        </w:rPr>
        <w:t xml:space="preserve">Ази, Номхон далайн хил дамнасан цаасгүй худалдааг </w:t>
      </w:r>
    </w:p>
    <w:p w14:paraId="07EE3AA0" w14:textId="77777777" w:rsidR="00AF6EE5" w:rsidRDefault="00AF6EE5" w:rsidP="00C319E7">
      <w:pPr>
        <w:spacing w:before="120" w:after="120" w:line="276" w:lineRule="auto"/>
        <w:ind w:left="283" w:right="-454"/>
        <w:contextualSpacing/>
        <w:jc w:val="center"/>
        <w:rPr>
          <w:b/>
          <w:lang w:val="mn-MN"/>
        </w:rPr>
      </w:pPr>
      <w:r>
        <w:rPr>
          <w:b/>
          <w:lang w:val="mn-MN"/>
        </w:rPr>
        <w:t xml:space="preserve">хөнгөвчлөх ерөнхий хэлэлцээрийг соёрхон батлах тухай </w:t>
      </w:r>
    </w:p>
    <w:p w14:paraId="594BCDD6" w14:textId="77777777" w:rsidR="00AF6EE5" w:rsidRDefault="00AF6EE5" w:rsidP="00C319E7">
      <w:pPr>
        <w:spacing w:before="120" w:after="120" w:line="276" w:lineRule="auto"/>
        <w:ind w:left="283" w:right="-454"/>
        <w:contextualSpacing/>
        <w:jc w:val="center"/>
        <w:rPr>
          <w:b/>
        </w:rPr>
      </w:pPr>
      <w:r>
        <w:rPr>
          <w:b/>
          <w:lang w:val="mn-MN"/>
        </w:rPr>
        <w:t>хуулийн төслийн  т</w:t>
      </w:r>
      <w:r w:rsidR="00C319E7">
        <w:rPr>
          <w:b/>
          <w:lang w:val="mn-MN"/>
        </w:rPr>
        <w:t>ухай</w:t>
      </w:r>
      <w:r>
        <w:rPr>
          <w:b/>
          <w:lang w:val="mn-MN"/>
        </w:rPr>
        <w:t xml:space="preserve">  </w:t>
      </w:r>
    </w:p>
    <w:p w14:paraId="4C24700B" w14:textId="77777777" w:rsidR="00AF6EE5" w:rsidRDefault="00AF6EE5" w:rsidP="00C319E7">
      <w:pPr>
        <w:spacing w:before="120" w:after="120" w:line="276" w:lineRule="auto"/>
        <w:ind w:left="283" w:right="-454"/>
        <w:rPr>
          <w:noProof/>
          <w:color w:val="000000"/>
          <w:lang w:val="mn-MN"/>
        </w:rPr>
      </w:pPr>
    </w:p>
    <w:p w14:paraId="2CEB4604" w14:textId="77777777" w:rsidR="007F688C" w:rsidRDefault="007F688C" w:rsidP="00C319E7">
      <w:pPr>
        <w:spacing w:before="120" w:after="120" w:line="276" w:lineRule="auto"/>
        <w:ind w:left="283" w:right="-454" w:firstLine="720"/>
        <w:jc w:val="both"/>
        <w:rPr>
          <w:color w:val="000000"/>
          <w:shd w:val="clear" w:color="auto" w:fill="FFFFFF"/>
          <w:lang w:val="mn-MN"/>
        </w:rPr>
      </w:pPr>
      <w:r>
        <w:rPr>
          <w:color w:val="000000"/>
          <w:shd w:val="clear" w:color="auto" w:fill="FFFFFF"/>
          <w:lang w:val="mn-MN"/>
        </w:rPr>
        <w:t>Нэгдсэн Үндэс</w:t>
      </w:r>
      <w:r w:rsidR="006B7B92">
        <w:rPr>
          <w:color w:val="000000"/>
          <w:shd w:val="clear" w:color="auto" w:fill="FFFFFF"/>
          <w:lang w:val="mn-MN"/>
        </w:rPr>
        <w:t>тний Байгууллаг</w:t>
      </w:r>
      <w:r>
        <w:rPr>
          <w:color w:val="000000"/>
          <w:shd w:val="clear" w:color="auto" w:fill="FFFFFF"/>
          <w:lang w:val="mn-MN"/>
        </w:rPr>
        <w:t>ын Ази</w:t>
      </w:r>
      <w:r w:rsidR="006B7B92">
        <w:rPr>
          <w:color w:val="000000"/>
          <w:shd w:val="clear" w:color="auto" w:fill="FFFFFF"/>
          <w:lang w:val="mn-MN"/>
        </w:rPr>
        <w:t>, Н</w:t>
      </w:r>
      <w:r>
        <w:rPr>
          <w:color w:val="000000"/>
          <w:shd w:val="clear" w:color="auto" w:fill="FFFFFF"/>
          <w:lang w:val="mn-MN"/>
        </w:rPr>
        <w:t xml:space="preserve">омхон далайн эдийн засаг, нийгмийн комисс (цаашид “АНДЭЗНК” гэх)-ын 2012 оны 68 дугаар чуулганаас “Бүс нутгийн худалдааг иж бүрэн, тогтвортой хөнгөвчлөх зорилгоор цаасгүй худалдаа, цахим өгөгдөл, баримт бичгийг хил дамнан зөвшөөрөх боломжийг бүрдүүлэх тухай” тогтоолыг баталсан билээ. Уг тогтоолын хэрэгжилтийг хангах зорилтын хүрээнд АНДЭЗНК-ын Нарийн бичгийн дарга нарын газраас өргөн хэмжээний судалгааг 2012-2013 онд хийж гүйцэтгэв. Энэхүү судалгааны дүнг үндэслэн гишүүн орнуудын шинжээчдээс бүрдсэн Ажлын хэсэг </w:t>
      </w:r>
      <w:r>
        <w:rPr>
          <w:color w:val="000000"/>
          <w:lang w:val="mn-MN"/>
        </w:rPr>
        <w:t xml:space="preserve">“Ази, Номхон далайн хил дамнасан цаасгүй худалдааг хөнгөвчлөх тухай ерөнхий хэлэлцээр”-ийн төслийг боловсруулж, танилцуулсан. </w:t>
      </w:r>
      <w:r>
        <w:rPr>
          <w:color w:val="000000"/>
          <w:shd w:val="clear" w:color="auto" w:fill="FFFFFF"/>
          <w:lang w:val="mn-MN"/>
        </w:rPr>
        <w:t xml:space="preserve">Тус ажлын хэсгийн үйл ажиллагаанд НҮБ-ын Олон улсын худалдааны эрх зүйн хороо, Дэлхийн гаалийн байгууллагын төлөөлөл оролцсон. </w:t>
      </w:r>
    </w:p>
    <w:p w14:paraId="58E9D022" w14:textId="77777777" w:rsidR="007F688C" w:rsidRDefault="007F688C" w:rsidP="00C319E7">
      <w:pPr>
        <w:spacing w:before="120" w:after="120" w:line="276" w:lineRule="auto"/>
        <w:ind w:left="283" w:right="-454" w:firstLine="720"/>
        <w:jc w:val="both"/>
        <w:rPr>
          <w:color w:val="000000"/>
          <w:lang w:val="mn-MN"/>
        </w:rPr>
      </w:pPr>
      <w:r>
        <w:rPr>
          <w:color w:val="000000"/>
          <w:lang w:val="mn-MN"/>
        </w:rPr>
        <w:t>Улмаар Ази, Номхон далайн хил дамнасан цаас</w:t>
      </w:r>
      <w:r w:rsidR="006B7B92">
        <w:rPr>
          <w:color w:val="000000"/>
          <w:lang w:val="mn-MN"/>
        </w:rPr>
        <w:t>гүй худалдааг хөнгөвчлөх тухай е</w:t>
      </w:r>
      <w:r>
        <w:rPr>
          <w:color w:val="000000"/>
          <w:lang w:val="mn-MN"/>
        </w:rPr>
        <w:t xml:space="preserve">рөнхий хэлэлцээр </w:t>
      </w:r>
      <w:r>
        <w:rPr>
          <w:color w:val="000000"/>
        </w:rPr>
        <w:t>(</w:t>
      </w:r>
      <w:r w:rsidR="00130473">
        <w:rPr>
          <w:color w:val="000000"/>
          <w:lang w:val="mn-MN"/>
        </w:rPr>
        <w:t>цаашид “</w:t>
      </w:r>
      <w:r>
        <w:rPr>
          <w:color w:val="000000"/>
          <w:lang w:val="mn-MN"/>
        </w:rPr>
        <w:t>Ерөнхий хэлэлцээр” гэх</w:t>
      </w:r>
      <w:r>
        <w:rPr>
          <w:color w:val="000000"/>
        </w:rPr>
        <w:t>)</w:t>
      </w:r>
      <w:r w:rsidR="006B7B92">
        <w:rPr>
          <w:color w:val="000000"/>
          <w:lang w:val="mn-MN"/>
        </w:rPr>
        <w:t>-ийг</w:t>
      </w:r>
      <w:r>
        <w:rPr>
          <w:color w:val="000000"/>
          <w:lang w:val="mn-MN"/>
        </w:rPr>
        <w:t xml:space="preserve"> 2016 оны 5 дугаар сарын 19-ний өдөр НҮБ-ын </w:t>
      </w:r>
      <w:r>
        <w:rPr>
          <w:color w:val="000000"/>
          <w:shd w:val="clear" w:color="auto" w:fill="FFFFFF"/>
          <w:lang w:val="mn-MN"/>
        </w:rPr>
        <w:t>АНДЭЗНК</w:t>
      </w:r>
      <w:r>
        <w:rPr>
          <w:color w:val="000000"/>
          <w:lang w:val="mn-MN"/>
        </w:rPr>
        <w:t xml:space="preserve">-ын 72 дугаар чуулганаар баталсан. Энэ нь хил дамнасан цаасгүй худалдааг хөнгөвчлөх анхны бүс нутгийн хэлэлцээр болсон юм. </w:t>
      </w:r>
    </w:p>
    <w:p w14:paraId="1CE28989" w14:textId="0B5FD848" w:rsidR="007F688C" w:rsidRDefault="007F688C" w:rsidP="00C319E7">
      <w:pPr>
        <w:spacing w:before="120" w:after="120" w:line="276" w:lineRule="auto"/>
        <w:ind w:left="283" w:right="-454" w:firstLine="720"/>
        <w:jc w:val="both"/>
        <w:rPr>
          <w:iCs/>
          <w:color w:val="000000"/>
          <w:lang w:val="mn-MN"/>
        </w:rPr>
      </w:pPr>
      <w:r>
        <w:rPr>
          <w:iCs/>
          <w:color w:val="000000"/>
          <w:lang w:val="mn-MN"/>
        </w:rPr>
        <w:t xml:space="preserve">Хэлэлцээрийн зорилго нь олон улсын худалдааны хэлцлийг илүү үр ашигтай, ил тод болгохын зэрэгцээ хууль, дүрэм журам сахих явдлыг сайжруулах үүднээс худалдааны холбоотой цахим өгөгдөл, бичиг баримтыг харилцан хүлээн зөвшөөрч, солилцох нөхцөлийг </w:t>
      </w:r>
      <w:r>
        <w:rPr>
          <w:lang w:val="mn-MN"/>
        </w:rPr>
        <w:t>бүрдүүлэн хил дамнасан цаасгүй худалдааг дэмжих, үндэсний болон дэд бүс нутгийн нэг цонхны үйлчилгээ болон бусад цаасгүй худалдааны системийн харилцаа холбоо, уялдааг хангахад оршино. Цаасан хэлбэрээс цахим өгөгдөл, мэдээлэл солилцох хэлбэрт шилжих нь олон улсын худалдааг илүү хялбар, ил тод, үр дүнтэй, хүртээмжтэй болго</w:t>
      </w:r>
      <w:r w:rsidR="00401E6F">
        <w:rPr>
          <w:lang w:val="mn-MN"/>
        </w:rPr>
        <w:t>но</w:t>
      </w:r>
      <w:r>
        <w:rPr>
          <w:lang w:val="mn-MN"/>
        </w:rPr>
        <w:t xml:space="preserve">. </w:t>
      </w:r>
    </w:p>
    <w:p w14:paraId="39C316CD" w14:textId="46F44509" w:rsidR="007F688C" w:rsidRDefault="007F688C" w:rsidP="00C319E7">
      <w:pPr>
        <w:spacing w:before="120" w:after="120" w:line="276" w:lineRule="auto"/>
        <w:ind w:left="283" w:right="-454" w:firstLine="720"/>
        <w:jc w:val="both"/>
        <w:rPr>
          <w:color w:val="000000"/>
          <w:lang w:val="mn-MN"/>
        </w:rPr>
      </w:pPr>
      <w:r>
        <w:rPr>
          <w:color w:val="000000"/>
          <w:lang w:val="mn-MN"/>
        </w:rPr>
        <w:t xml:space="preserve">Хэлэлцээрийг соёрхон батлах, эсхүл нэгдэн орох нь АНДЭЗНК-ын бүх 53 гишүүнд нээлттэй ба </w:t>
      </w:r>
      <w:r>
        <w:rPr>
          <w:iCs/>
          <w:color w:val="000000"/>
          <w:lang w:val="mn-MN"/>
        </w:rPr>
        <w:t xml:space="preserve">хамгийн багадаа таван гишүүн орны </w:t>
      </w:r>
      <w:r w:rsidR="00401E6F">
        <w:rPr>
          <w:iCs/>
          <w:color w:val="000000"/>
          <w:lang w:val="mn-MN"/>
        </w:rPr>
        <w:t>З</w:t>
      </w:r>
      <w:r>
        <w:rPr>
          <w:iCs/>
          <w:color w:val="000000"/>
          <w:lang w:val="mn-MN"/>
        </w:rPr>
        <w:t xml:space="preserve">асгийн газар уг хэлэлцээрийг соёрхон батлах, эсхүл түүнд нэгдэн орсон тухай Батламж жуух бичгээ хадгалуулахаар өгснөөс хойш 90 хоногийн дараа хүчин төгөлдөр болох зохицуулалттай. </w:t>
      </w:r>
    </w:p>
    <w:p w14:paraId="0C4E7BA3" w14:textId="77777777" w:rsidR="007F688C" w:rsidRDefault="007F688C" w:rsidP="00C319E7">
      <w:pPr>
        <w:spacing w:before="120" w:after="120" w:line="276" w:lineRule="auto"/>
        <w:ind w:left="283" w:right="-454" w:firstLine="720"/>
        <w:jc w:val="both"/>
        <w:rPr>
          <w:color w:val="000000"/>
          <w:lang w:val="mn-MN"/>
        </w:rPr>
      </w:pPr>
      <w:r>
        <w:rPr>
          <w:color w:val="000000"/>
          <w:lang w:val="mn-MN"/>
        </w:rPr>
        <w:t xml:space="preserve">Уг хэлэлцээрт Азербайжан 2018 онд, Филиппин 2019 онд тус тус нэгдэн орж, Исламын Бүгд Найрамдах Иран Улс 2020 онд, Бангладеш 2020 онд,  БНХАУ 2020 онд  тус тус соёрхон баталсан тул </w:t>
      </w:r>
      <w:r>
        <w:rPr>
          <w:iCs/>
          <w:color w:val="000000"/>
          <w:lang w:val="mn-MN"/>
        </w:rPr>
        <w:t xml:space="preserve">хэлэлцээр </w:t>
      </w:r>
      <w:r>
        <w:rPr>
          <w:color w:val="000000"/>
          <w:lang w:val="mn-MN"/>
        </w:rPr>
        <w:t xml:space="preserve">2021 оны 2 дугаар сарын 20-ны өдөр хүчин төгөлдөр болсон. Түүнчлэн, Армен, Камбож 2017 онд хэлэлцээрт гарын үсэг зурсан ба АНДЭЗНК-ын хэд хэдэн гишүүн орон хэлэлцээрт нэгдэн орох дотоод процедурыг дуусгах шатандаа явж байна. </w:t>
      </w:r>
    </w:p>
    <w:p w14:paraId="39E9C26E" w14:textId="77777777" w:rsidR="007F688C" w:rsidRDefault="007F688C" w:rsidP="00C319E7">
      <w:pPr>
        <w:spacing w:before="120" w:after="120" w:line="276" w:lineRule="auto"/>
        <w:ind w:left="283" w:right="-454" w:firstLine="720"/>
        <w:jc w:val="both"/>
        <w:rPr>
          <w:lang w:val="mn-MN"/>
        </w:rPr>
      </w:pPr>
      <w:r>
        <w:rPr>
          <w:color w:val="000000"/>
          <w:lang w:val="mn-MN"/>
        </w:rPr>
        <w:t>Монгол Улс 2015 оноос</w:t>
      </w:r>
      <w:r>
        <w:rPr>
          <w:lang w:val="mn-MN"/>
        </w:rPr>
        <w:t xml:space="preserve"> энэ хэлэлцээрийг батлах хүртэл хэлэлцээний техникийн Ажлын хэсэгт ажилласан. Чингэх</w:t>
      </w:r>
      <w:r>
        <w:rPr>
          <w:color w:val="000000"/>
          <w:lang w:val="mn-MN"/>
        </w:rPr>
        <w:t xml:space="preserve">дээ </w:t>
      </w:r>
      <w:r>
        <w:rPr>
          <w:lang w:val="mn-MN"/>
        </w:rPr>
        <w:t xml:space="preserve">Монгол Улсын ашиг сонирхолд </w:t>
      </w:r>
      <w:r>
        <w:rPr>
          <w:lang w:val="mn-MN"/>
        </w:rPr>
        <w:lastRenderedPageBreak/>
        <w:t xml:space="preserve">нийцсэн заалтыг </w:t>
      </w:r>
      <w:r>
        <w:rPr>
          <w:color w:val="000000"/>
          <w:lang w:val="mn-MN"/>
        </w:rPr>
        <w:t xml:space="preserve">хэлэлцээрийн 14.3-т </w:t>
      </w:r>
      <w:r>
        <w:rPr>
          <w:lang w:val="mn-MN"/>
        </w:rPr>
        <w:t xml:space="preserve">“Талууд нэн буурай болон далайд гарцгүй хөгжиж буй улсаас гаргасан цаасгүй худалдааны талаар өөрсдийн чадавхийг  сайжруулах чиглэлээр хамтран ажиллах, дэмжлэг үзүүлэхийг болон энэхүү Ерөнхий хэлэлцээрийн  боломжит үр ашгийг бүрэн хүртэх зорилго бүхий хүсэлтийг тусгайлан авч үзнэ” хэмээн </w:t>
      </w:r>
      <w:r>
        <w:rPr>
          <w:color w:val="000000"/>
          <w:lang w:val="mn-MN"/>
        </w:rPr>
        <w:t xml:space="preserve">тусгасан нь хил дамнасан цаасгүй худалдаа, дамжин өнгөрөх тээвэр, нэг цонхны системийг хөгжүүлэхэд НҮБ-ын </w:t>
      </w:r>
      <w:r>
        <w:rPr>
          <w:lang w:val="mn-MN"/>
        </w:rPr>
        <w:t>АНДЭЗНК</w:t>
      </w:r>
      <w:r>
        <w:rPr>
          <w:bCs/>
        </w:rPr>
        <w:t>-</w:t>
      </w:r>
      <w:r>
        <w:rPr>
          <w:bCs/>
          <w:lang w:val="mn-MN"/>
        </w:rPr>
        <w:t>ын</w:t>
      </w:r>
      <w:r>
        <w:rPr>
          <w:color w:val="000000"/>
          <w:lang w:val="mn-MN"/>
        </w:rPr>
        <w:t xml:space="preserve"> гишүүн орнууд болон Комиссын Нарийн бичгийн дарга нарын газраас шаардлагатай дэмжлэг туслалцааг авах боломжтой болсон.  </w:t>
      </w:r>
    </w:p>
    <w:p w14:paraId="57D4C1DD" w14:textId="034AAEB1" w:rsidR="007F688C" w:rsidRDefault="007F688C" w:rsidP="00C319E7">
      <w:pPr>
        <w:spacing w:before="120" w:after="120" w:line="276" w:lineRule="auto"/>
        <w:ind w:left="283" w:right="-454" w:firstLine="720"/>
        <w:jc w:val="both"/>
        <w:rPr>
          <w:bCs/>
          <w:color w:val="000000"/>
          <w:lang w:val="mn-MN"/>
        </w:rPr>
      </w:pPr>
      <w:r>
        <w:rPr>
          <w:lang w:val="mn-MN"/>
        </w:rPr>
        <w:t xml:space="preserve">Манай улс НҮБ-ын АНДЭЗНК–той хамтран 2017 оны 11 дүгээр сарын 15-ны өдөр Ерөнхий хэлэлцээрт нэгдэн орох асуудлаар хэлэлцүүлэг зохион байгуулсан. Хэлэлцүүлэгт оролцсон Засгийн газрын холбогдох байгууллагын төлөөлөгчид манай улс уг хэлэлцээрт нэгдэн орохыг зарчмын хувьд дэмжсэн. </w:t>
      </w:r>
    </w:p>
    <w:p w14:paraId="181E1534" w14:textId="77777777" w:rsidR="007F688C" w:rsidRDefault="007F688C" w:rsidP="00C319E7">
      <w:pPr>
        <w:spacing w:before="120" w:after="120" w:line="276" w:lineRule="auto"/>
        <w:ind w:left="283" w:right="-454" w:firstLine="720"/>
        <w:jc w:val="both"/>
        <w:rPr>
          <w:color w:val="000000"/>
          <w:lang w:val="mn-MN"/>
        </w:rPr>
      </w:pPr>
      <w:r>
        <w:rPr>
          <w:color w:val="000000"/>
          <w:lang w:val="mn-MN"/>
        </w:rPr>
        <w:t xml:space="preserve">Хэлэлцээрт нэгдэн орох бэлтгэл ажлыг хангах хүрээнд АНДЭЗНК-оос “Монгол Улсын хил дамнасан цаасгүй худалдааны эрх зүйн орчин, техникийн бэлэн байдлын үнэлгээ”-г 2018 оны 11 дүгээр сард хийж гүйцэтгэсэн ба </w:t>
      </w:r>
      <w:r>
        <w:rPr>
          <w:noProof/>
          <w:color w:val="000000"/>
          <w:lang w:val="mn-MN"/>
        </w:rPr>
        <w:t>судалгаанаас харахад, Монгол Улс зөвхөн ДХБ-ын Худалдааг хөнгөвчлөх хэлэлцээрийг хэрэгжүүлбэл худалдааны зардлыг 10 орчим хувиар, харин хил дамнасан цаасгүй худалдааг хөнгөвчлөх ерөнхий хэлэлцээртэй хамтатган бүрэн хэрэгжүүлэхэд 30 орчим хувиар бууруулах, ингэснээр экспорт болон импортод зарцуулах хугацааг 55-60 хувиар бууруулах, экспортын хэмжээг 19 хувиар нэмэгдүүлэх, жилд ойролцоогоор 133 сая ам доллар хэмнэх, дэлхийн үнийн гинжин хэлхээнд хамрагдах боломж нэмэгдэх юм.</w:t>
      </w:r>
    </w:p>
    <w:p w14:paraId="55201E2B" w14:textId="77777777" w:rsidR="007F688C" w:rsidRDefault="007F688C" w:rsidP="00C319E7">
      <w:pPr>
        <w:spacing w:before="120" w:after="120" w:line="276" w:lineRule="auto"/>
        <w:ind w:left="283" w:right="-454" w:firstLine="720"/>
        <w:jc w:val="both"/>
        <w:rPr>
          <w:noProof/>
          <w:color w:val="000000"/>
          <w:lang w:val="mn-MN"/>
        </w:rPr>
      </w:pPr>
      <w:r>
        <w:rPr>
          <w:color w:val="000000"/>
          <w:lang w:val="mn-MN"/>
        </w:rPr>
        <w:t xml:space="preserve"> </w:t>
      </w:r>
      <w:r>
        <w:rPr>
          <w:noProof/>
          <w:color w:val="000000"/>
          <w:lang w:val="mn-MN"/>
        </w:rPr>
        <w:t xml:space="preserve">Түүнчлэн хил дамнасан цаасгүй худалдааны системийг дэмжих хэд хэдэн цахим систем Монгол Улсад байгаа ч агентлаг тус бүр дээр автоматжуулалтын түвшин харилцан адилгүй байгааг үнэлгээний хүрээнд тогтоосон.  Азийн Хөгжлийн Банкны санхүүжилтээр хэрэгжиж буй “Хилийн үйлчилгээг сайжруулах бүс нутгийн төсөл” (RIBS)-ийн хүрээнд “Гаалийн мэдээллийн автоматжуулсан систем” (CAIS), “Гаалийн байгууллагын гадаад портал систем” (CEPS)-ийн дараагийн хувилбарыг боловсруулж, 2020 онд нэг цонхны урьдчилсан бүрдэл хэсгийг нэвтрүүлж, 2022 он гэхэд уг бүрдэл хэсгийг бусад холбогдох байгууллагад нэвтрүүлэх зорилготой ажиллаж байгаа нь цаашид хил дамнасан цаасгүй худалдааг хэрэгжүүлэхэд ихээхэн хувь нэмэр болно гэж дүгнэсэн. </w:t>
      </w:r>
    </w:p>
    <w:p w14:paraId="4C322CE4" w14:textId="1B0E3CD5" w:rsidR="007F688C" w:rsidRDefault="007F688C" w:rsidP="00C319E7">
      <w:pPr>
        <w:spacing w:before="120" w:after="120" w:line="276" w:lineRule="auto"/>
        <w:ind w:left="283" w:right="-454"/>
        <w:jc w:val="both"/>
        <w:rPr>
          <w:noProof/>
          <w:color w:val="000000"/>
          <w:lang w:val="mn-MN"/>
        </w:rPr>
      </w:pPr>
      <w:r>
        <w:rPr>
          <w:noProof/>
          <w:color w:val="000000"/>
          <w:lang w:val="mn-MN"/>
        </w:rPr>
        <w:tab/>
        <w:t xml:space="preserve">     </w:t>
      </w:r>
      <w:r>
        <w:rPr>
          <w:color w:val="000000"/>
          <w:lang w:val="mn-MN"/>
        </w:rPr>
        <w:t>Гадаад харилцааны яамнаас НҮБ-ын АНДЭЗНК-той хамтран 2019 оны 5 дугаар сард Улаанбаатар хотноо “Хил дамнасан цаасгүй худалдааны асуудлаарх үндэсний зөвлөлдөх уулзалт”-ыг зохион байгуулсан. Уулзалтын үеэр дээр дурдсан техникийн болон эрх зүйн орчны бэлэн байдлын үнэлгээний тайланг хэлэлцэж, цаашид авах арга хэмжээний үндэсний төлөвлөгөөний төслийг боловсруулсан. Уг төлөвлөгөөнд Монгол</w:t>
      </w:r>
      <w:r>
        <w:rPr>
          <w:noProof/>
          <w:color w:val="000000"/>
          <w:lang w:val="mn-MN"/>
        </w:rPr>
        <w:t xml:space="preserve"> Улс тус хэлэлцээрт нэгдэн орох, дотоод болон гадаад худалдаатай холбоотой үйл ажиллагааг бүрэн цахимжуулах, худалдааны асуудал эрхэлсэн төрийн байгууллагуудын мэдээлл</w:t>
      </w:r>
      <w:r w:rsidR="00044414">
        <w:rPr>
          <w:noProof/>
          <w:color w:val="000000"/>
          <w:lang w:val="mn-MN"/>
        </w:rPr>
        <w:t>ийн</w:t>
      </w:r>
      <w:r>
        <w:rPr>
          <w:noProof/>
          <w:color w:val="000000"/>
          <w:lang w:val="mn-MN"/>
        </w:rPr>
        <w:t xml:space="preserve"> технологийн системийг шинэчилж, өгөгдлүүдийг харилцан уялдуулах зэрэг ажлыг тусгасан.</w:t>
      </w:r>
    </w:p>
    <w:p w14:paraId="3BF0F56E" w14:textId="52E34FCD" w:rsidR="007F688C" w:rsidRDefault="007F688C" w:rsidP="00C319E7">
      <w:pPr>
        <w:spacing w:before="120" w:after="120" w:line="276" w:lineRule="auto"/>
        <w:ind w:left="283" w:right="-454" w:firstLine="437"/>
        <w:jc w:val="both"/>
        <w:rPr>
          <w:color w:val="000000"/>
          <w:lang w:val="mn-MN"/>
        </w:rPr>
      </w:pPr>
      <w:r>
        <w:rPr>
          <w:noProof/>
          <w:color w:val="000000"/>
          <w:lang w:val="mn-MN"/>
        </w:rPr>
        <w:t xml:space="preserve">     </w:t>
      </w:r>
      <w:r>
        <w:rPr>
          <w:color w:val="000000"/>
          <w:lang w:val="mn-MN"/>
        </w:rPr>
        <w:t xml:space="preserve">Монгол Улс хил дамнасан цаасгүй худалдааны хэлэлцээрийн зарим зүйл заалтыг түнш орнуудтай хоёр талаар тохирон хэрэгжүүлж эхлээд байна.   Тухайлбал, Монгол Улсын Гаалийн ерөнхий газар </w:t>
      </w:r>
      <w:r>
        <w:rPr>
          <w:color w:val="000000"/>
        </w:rPr>
        <w:t>(</w:t>
      </w:r>
      <w:r>
        <w:rPr>
          <w:color w:val="000000"/>
          <w:lang w:val="mn-MN"/>
        </w:rPr>
        <w:t>ГЕГ</w:t>
      </w:r>
      <w:r>
        <w:rPr>
          <w:color w:val="000000"/>
        </w:rPr>
        <w:t>)-</w:t>
      </w:r>
      <w:r>
        <w:rPr>
          <w:color w:val="000000"/>
          <w:lang w:val="mn-MN"/>
        </w:rPr>
        <w:t xml:space="preserve">аас  ОХУ-ын гаалийн </w:t>
      </w:r>
      <w:r>
        <w:rPr>
          <w:color w:val="000000"/>
          <w:lang w:val="mn-MN"/>
        </w:rPr>
        <w:lastRenderedPageBreak/>
        <w:t xml:space="preserve">байгууллагатай ачааны </w:t>
      </w:r>
      <w:r w:rsidR="00044414">
        <w:rPr>
          <w:color w:val="000000"/>
          <w:lang w:val="mn-MN"/>
        </w:rPr>
        <w:t>“</w:t>
      </w:r>
      <w:r>
        <w:rPr>
          <w:color w:val="000000"/>
          <w:lang w:val="mn-MN"/>
        </w:rPr>
        <w:t>манифест</w:t>
      </w:r>
      <w:r w:rsidR="00044414">
        <w:rPr>
          <w:color w:val="000000"/>
          <w:lang w:val="mn-MN"/>
        </w:rPr>
        <w:t>”</w:t>
      </w:r>
      <w:r>
        <w:rPr>
          <w:color w:val="000000"/>
          <w:lang w:val="mn-MN"/>
        </w:rPr>
        <w:t xml:space="preserve"> цахимаар солилцож эхэлсэн, цаашид статистикийн цахим мэдээлэл, урьдчилан цахим мэдэгдлийг солилцох ажлууд яриа хэлэлцээний түвшинд явж байна. Мөн  ГЕГ-аас БНХАУ-ын гаалийн байгууллагатай хамтарсан хяналт шалгалт хийх ажлын хүрээнд 2018 оны 12 дугаар сараас эхлэн  цахим </w:t>
      </w:r>
      <w:r w:rsidR="00044414">
        <w:rPr>
          <w:color w:val="000000"/>
          <w:lang w:val="mn-MN"/>
        </w:rPr>
        <w:t>“</w:t>
      </w:r>
      <w:r>
        <w:rPr>
          <w:color w:val="000000"/>
          <w:lang w:val="mn-MN"/>
        </w:rPr>
        <w:t>манифестыг</w:t>
      </w:r>
      <w:r w:rsidR="008552D3">
        <w:rPr>
          <w:color w:val="000000"/>
          <w:lang w:val="mn-MN"/>
        </w:rPr>
        <w:t>”</w:t>
      </w:r>
      <w:r>
        <w:rPr>
          <w:color w:val="000000"/>
          <w:lang w:val="mn-MN"/>
        </w:rPr>
        <w:t xml:space="preserve"> хилийн нэг боомтыг сонгон туршилтын журмаар ашиглаж байгаа ба бусад боомтод үе шаттайгаар нэвтрүүлэх төлөвлөгөөтэй ажиллаж байгаа юм.</w:t>
      </w:r>
    </w:p>
    <w:p w14:paraId="26044532" w14:textId="77777777" w:rsidR="007F688C" w:rsidRDefault="007F688C" w:rsidP="00C319E7">
      <w:pPr>
        <w:spacing w:before="120" w:after="120" w:line="276" w:lineRule="auto"/>
        <w:ind w:left="283" w:right="-454" w:firstLine="720"/>
        <w:jc w:val="both"/>
        <w:rPr>
          <w:iCs/>
          <w:color w:val="000000"/>
          <w:lang w:val="mn-MN"/>
        </w:rPr>
      </w:pPr>
      <w:r>
        <w:rPr>
          <w:color w:val="000000"/>
          <w:lang w:val="mn-MN"/>
        </w:rPr>
        <w:t xml:space="preserve">Энэхүү  Ерөнхий хэлэлцээрт Монгол Улс нэгдэн орсноор </w:t>
      </w:r>
      <w:r>
        <w:rPr>
          <w:iCs/>
          <w:color w:val="000000"/>
          <w:lang w:val="mn-MN"/>
        </w:rPr>
        <w:t xml:space="preserve">экспорт, импортын бичиг баримтыг </w:t>
      </w:r>
      <w:r>
        <w:rPr>
          <w:rFonts w:eastAsia="SimSun"/>
          <w:noProof/>
          <w:color w:val="000000"/>
          <w:lang w:val="mn-MN" w:eastAsia="zh-CN"/>
        </w:rPr>
        <w:t>цахим хэлбэрт шилжүүлэх, худалдааны горимоо хөнгөвчлөх,</w:t>
      </w:r>
      <w:r>
        <w:rPr>
          <w:iCs/>
          <w:color w:val="000000"/>
          <w:lang w:val="mn-MN"/>
        </w:rPr>
        <w:t xml:space="preserve"> транзит тээврийн хугацааг богиносгох замаар худалдааны зардлыг бууруулахын зэрэгцээ </w:t>
      </w:r>
      <w:r>
        <w:rPr>
          <w:noProof/>
          <w:color w:val="000000"/>
          <w:lang w:val="mn-MN"/>
        </w:rPr>
        <w:t>санхүүгийн хууль бус урсгал, татвараас зугтах, худал мэдүүлэх зэрэг явдлыг багасгахад ач холбогдолтой.</w:t>
      </w:r>
      <w:r>
        <w:rPr>
          <w:iCs/>
          <w:color w:val="000000"/>
          <w:lang w:val="mn-MN"/>
        </w:rPr>
        <w:t xml:space="preserve"> </w:t>
      </w:r>
    </w:p>
    <w:p w14:paraId="0CDF468A" w14:textId="77777777" w:rsidR="007F688C" w:rsidRDefault="007F688C" w:rsidP="00C319E7">
      <w:pPr>
        <w:spacing w:before="120" w:after="120" w:line="276" w:lineRule="auto"/>
        <w:ind w:left="283" w:right="-454" w:firstLine="720"/>
        <w:jc w:val="both"/>
        <w:rPr>
          <w:rFonts w:eastAsia="Times New Roman"/>
          <w:bCs/>
          <w:color w:val="000000"/>
          <w:lang w:val="mn-MN"/>
        </w:rPr>
      </w:pPr>
      <w:r>
        <w:rPr>
          <w:iCs/>
          <w:color w:val="000000"/>
          <w:lang w:val="mn-MN"/>
        </w:rPr>
        <w:t xml:space="preserve">Монгол Улс </w:t>
      </w:r>
      <w:r>
        <w:rPr>
          <w:iCs/>
          <w:noProof/>
          <w:color w:val="000000"/>
          <w:lang w:val="mn-MN"/>
        </w:rPr>
        <w:t xml:space="preserve">“Ази, Номхон далайн хил дамнасан цаасгүй худалдааг хөнгөвчлөх ерөнхий хэлэлцээр”-т нэгдэх нь УИХ-ын </w:t>
      </w:r>
      <w:r>
        <w:rPr>
          <w:color w:val="000000"/>
          <w:lang w:val="mn-MN"/>
        </w:rPr>
        <w:t xml:space="preserve">2010 оны 48 дугаар тогтоолоор баталсан “Монгол Улсын үндэсний аюулгүй байдлын үзэл баримтлал”,  2020 оны 52 дугаар тогтоолоор баталсан </w:t>
      </w:r>
      <w:r>
        <w:rPr>
          <w:bCs/>
          <w:color w:val="000000"/>
          <w:shd w:val="clear" w:color="auto" w:fill="FFFFFF"/>
          <w:lang w:val="mn-MN"/>
        </w:rPr>
        <w:t>“</w:t>
      </w:r>
      <w:r>
        <w:rPr>
          <w:bCs/>
          <w:color w:val="000000"/>
          <w:lang w:val="mn-MN"/>
        </w:rPr>
        <w:t xml:space="preserve">Алсын хараа-2050” Монгол Улсын  урт хугацааны хөгжлийн бодлого, </w:t>
      </w:r>
      <w:r>
        <w:rPr>
          <w:rStyle w:val="Strong"/>
          <w:b w:val="0"/>
          <w:bCs w:val="0"/>
          <w:color w:val="000000"/>
          <w:lang w:val="mn-MN"/>
        </w:rPr>
        <w:t xml:space="preserve">түүнийг 2021-2030 онд хэрэгжүүлэх үйл ажиллагааны төлөвлөгөө, </w:t>
      </w:r>
      <w:r>
        <w:rPr>
          <w:color w:val="000000"/>
          <w:lang w:val="mn-MN"/>
        </w:rPr>
        <w:t>Засгийн газрын 2020-2024 оны үйл ажиллагааны хөтөлбөр</w:t>
      </w:r>
      <w:r>
        <w:rPr>
          <w:rFonts w:eastAsia="Times New Roman"/>
          <w:bCs/>
          <w:color w:val="000000"/>
          <w:lang w:val="mn-MN"/>
        </w:rPr>
        <w:t xml:space="preserve">тэй  тус тус нийцэж буй. </w:t>
      </w:r>
    </w:p>
    <w:p w14:paraId="6CA1D886" w14:textId="77777777" w:rsidR="00941C00" w:rsidRDefault="00C319E7" w:rsidP="00C319E7">
      <w:pPr>
        <w:spacing w:before="120" w:after="120" w:line="276" w:lineRule="auto"/>
        <w:ind w:left="283" w:right="-454" w:firstLine="437"/>
        <w:contextualSpacing/>
        <w:jc w:val="both"/>
        <w:rPr>
          <w:color w:val="000000"/>
          <w:lang w:val="mn-MN"/>
        </w:rPr>
      </w:pPr>
      <w:r>
        <w:rPr>
          <w:lang w:val="mn-MN"/>
        </w:rPr>
        <w:t xml:space="preserve">   </w:t>
      </w:r>
      <w:r w:rsidR="00941C00">
        <w:rPr>
          <w:lang w:val="mn-MN"/>
        </w:rPr>
        <w:t xml:space="preserve">Монгол Улсын нэгдэн орсон </w:t>
      </w:r>
      <w:r w:rsidR="00941C00" w:rsidRPr="00FC66FA">
        <w:rPr>
          <w:color w:val="000000"/>
          <w:lang w:val="mn-MN"/>
        </w:rPr>
        <w:t>ДХБ-ын Худалдааг хөнгөвчлөх хэлэлцээрий</w:t>
      </w:r>
      <w:r>
        <w:rPr>
          <w:color w:val="000000"/>
          <w:lang w:val="mn-MN"/>
        </w:rPr>
        <w:t xml:space="preserve">г </w:t>
      </w:r>
      <w:r w:rsidR="00941C00">
        <w:rPr>
          <w:color w:val="000000"/>
          <w:lang w:val="mn-MN"/>
        </w:rPr>
        <w:t>хэрэгжүүлэх</w:t>
      </w:r>
      <w:r w:rsidR="00777EEB">
        <w:rPr>
          <w:color w:val="000000"/>
          <w:lang w:val="mn-MN"/>
        </w:rPr>
        <w:t>, мөн энэхүү</w:t>
      </w:r>
      <w:r w:rsidR="00941C00" w:rsidRPr="00FC66FA">
        <w:rPr>
          <w:color w:val="000000"/>
          <w:lang w:val="mn-MN"/>
        </w:rPr>
        <w:t xml:space="preserve"> Ерөнхий хэлэлцээрийн хүрээнд боловсруулсан техникийн болон эрх зүйн загвар баримт бичиг, зааврыг үндэслэн хил дамнасан цаасгүй</w:t>
      </w:r>
      <w:r w:rsidR="00A86AE6">
        <w:rPr>
          <w:color w:val="000000"/>
          <w:lang w:val="mn-MN"/>
        </w:rPr>
        <w:t xml:space="preserve"> гадаад </w:t>
      </w:r>
      <w:r w:rsidR="00941C00" w:rsidRPr="00FC66FA">
        <w:rPr>
          <w:color w:val="000000"/>
          <w:lang w:val="mn-MN"/>
        </w:rPr>
        <w:t>худалдаа</w:t>
      </w:r>
      <w:r w:rsidR="00941C00">
        <w:rPr>
          <w:color w:val="000000"/>
          <w:lang w:val="mn-MN"/>
        </w:rPr>
        <w:t xml:space="preserve">г хөгжүүлэх эрх зүйн орчин бүрдэнэ. </w:t>
      </w:r>
    </w:p>
    <w:p w14:paraId="17FC75F5" w14:textId="77777777" w:rsidR="00941C00" w:rsidRDefault="00941C00" w:rsidP="00C319E7">
      <w:pPr>
        <w:spacing w:before="120" w:after="120" w:line="276" w:lineRule="auto"/>
        <w:ind w:left="283" w:right="-454" w:firstLine="437"/>
        <w:contextualSpacing/>
        <w:jc w:val="both"/>
        <w:rPr>
          <w:color w:val="000000"/>
          <w:lang w:val="mn-MN"/>
        </w:rPr>
      </w:pPr>
    </w:p>
    <w:p w14:paraId="4B45F36C" w14:textId="0C2044AF" w:rsidR="00AF6EE5" w:rsidRDefault="00C319E7" w:rsidP="00C319E7">
      <w:pPr>
        <w:spacing w:before="120" w:after="120" w:line="276" w:lineRule="auto"/>
        <w:ind w:left="283" w:right="-454" w:firstLine="437"/>
        <w:contextualSpacing/>
        <w:jc w:val="both"/>
        <w:rPr>
          <w:lang w:val="mn-MN"/>
        </w:rPr>
      </w:pPr>
      <w:r>
        <w:rPr>
          <w:color w:val="000000"/>
          <w:lang w:val="mn-MN"/>
        </w:rPr>
        <w:t xml:space="preserve">  </w:t>
      </w:r>
      <w:r w:rsidR="00941C00">
        <w:rPr>
          <w:color w:val="000000"/>
          <w:lang w:val="mn-MN"/>
        </w:rPr>
        <w:t>Иймд Ази</w:t>
      </w:r>
      <w:r w:rsidR="00AF6EE5" w:rsidRPr="00AF6EE5">
        <w:rPr>
          <w:lang w:val="mn-MN"/>
        </w:rPr>
        <w:t xml:space="preserve">, Номхон далайн хил дамнасан цаасгүй худалдааг хөнгөвчлөх </w:t>
      </w:r>
      <w:r w:rsidR="00816235">
        <w:rPr>
          <w:lang w:val="mn-MN"/>
        </w:rPr>
        <w:t xml:space="preserve">тухай </w:t>
      </w:r>
      <w:r w:rsidR="00AF6EE5" w:rsidRPr="00AF6EE5">
        <w:rPr>
          <w:lang w:val="mn-MN"/>
        </w:rPr>
        <w:t xml:space="preserve">ерөнхий хэлэлцээрийг </w:t>
      </w:r>
      <w:r w:rsidR="007808FD">
        <w:rPr>
          <w:lang w:val="mn-MN"/>
        </w:rPr>
        <w:t xml:space="preserve">соёрхон батлах тухай хуулийн төслийг </w:t>
      </w:r>
      <w:r w:rsidR="00941C00">
        <w:rPr>
          <w:lang w:val="mn-MN"/>
        </w:rPr>
        <w:t xml:space="preserve">Засгийн газрын </w:t>
      </w:r>
      <w:r w:rsidR="008552D3">
        <w:rPr>
          <w:lang w:val="mn-MN"/>
        </w:rPr>
        <w:t xml:space="preserve">2022 оны 1 дүгээр сарын 5-ны өдрийн </w:t>
      </w:r>
      <w:r w:rsidR="00941C00">
        <w:rPr>
          <w:lang w:val="mn-MN"/>
        </w:rPr>
        <w:t>хуралдаанаар хэлэлц</w:t>
      </w:r>
      <w:r w:rsidR="008552D3">
        <w:rPr>
          <w:lang w:val="mn-MN"/>
        </w:rPr>
        <w:t>ээд Монгол Улсын Их Хурлын чуулганы хуралдааны дэгийн тухай хуулийн</w:t>
      </w:r>
      <w:r w:rsidR="007808FD">
        <w:rPr>
          <w:lang w:val="mn-MN"/>
        </w:rPr>
        <w:t xml:space="preserve"> 76 дугаар зүйлийн 76.1 дэх хэсэгт заасны дагуу зөвшилцөх, хэлэлцүүлэхээр</w:t>
      </w:r>
      <w:r w:rsidR="00941C00">
        <w:rPr>
          <w:lang w:val="mn-MN"/>
        </w:rPr>
        <w:t xml:space="preserve"> У</w:t>
      </w:r>
      <w:r w:rsidR="007808FD">
        <w:rPr>
          <w:lang w:val="mn-MN"/>
        </w:rPr>
        <w:t xml:space="preserve">лсын </w:t>
      </w:r>
      <w:r w:rsidR="00941C00">
        <w:rPr>
          <w:lang w:val="mn-MN"/>
        </w:rPr>
        <w:t>И</w:t>
      </w:r>
      <w:r w:rsidR="007808FD">
        <w:rPr>
          <w:lang w:val="mn-MN"/>
        </w:rPr>
        <w:t xml:space="preserve">х </w:t>
      </w:r>
      <w:r w:rsidR="00941C00">
        <w:rPr>
          <w:lang w:val="mn-MN"/>
        </w:rPr>
        <w:t>Х</w:t>
      </w:r>
      <w:r w:rsidR="007808FD">
        <w:rPr>
          <w:lang w:val="mn-MN"/>
        </w:rPr>
        <w:t>уралд</w:t>
      </w:r>
      <w:r w:rsidR="00941C00">
        <w:rPr>
          <w:lang w:val="mn-MN"/>
        </w:rPr>
        <w:t xml:space="preserve"> танилцуулж байна.  </w:t>
      </w:r>
    </w:p>
    <w:p w14:paraId="559851A5" w14:textId="77777777" w:rsidR="00C319E7" w:rsidRDefault="00C319E7" w:rsidP="00C319E7">
      <w:pPr>
        <w:spacing w:before="120" w:after="120" w:line="276" w:lineRule="auto"/>
        <w:ind w:left="283" w:right="-454" w:firstLine="437"/>
        <w:contextualSpacing/>
        <w:jc w:val="both"/>
        <w:rPr>
          <w:rFonts w:eastAsia="Times New Roman"/>
          <w:bCs/>
          <w:color w:val="000000"/>
          <w:lang w:val="mn-MN"/>
        </w:rPr>
      </w:pPr>
    </w:p>
    <w:p w14:paraId="4F8117DC" w14:textId="77777777" w:rsidR="007F688C" w:rsidRDefault="007F688C" w:rsidP="00C319E7">
      <w:pPr>
        <w:spacing w:before="120" w:after="120" w:line="276" w:lineRule="auto"/>
        <w:ind w:left="283" w:right="-454" w:firstLine="720"/>
        <w:jc w:val="both"/>
        <w:rPr>
          <w:color w:val="000000"/>
          <w:lang w:val="mn-MN"/>
        </w:rPr>
      </w:pPr>
      <w:r>
        <w:rPr>
          <w:rFonts w:eastAsia="Times New Roman"/>
          <w:bCs/>
          <w:color w:val="000000"/>
          <w:lang w:val="mn-MN"/>
        </w:rPr>
        <w:t xml:space="preserve">Энэ хуулийн төсөлтэй уялдуулан бусад хуульд нэмэлт, өөрчлөлт оруулах шаардлагагүй. Хуулийн төсөл нь  ДХБ-ын Худалдааг хөнгөвчлөх хэлэлцээр зэрэг олон улсын гэрээтэй нийцэж байгаа болно. </w:t>
      </w:r>
    </w:p>
    <w:p w14:paraId="267D227F" w14:textId="77777777" w:rsidR="007F688C" w:rsidRDefault="007F688C" w:rsidP="00C319E7">
      <w:pPr>
        <w:spacing w:before="120" w:after="120" w:line="276" w:lineRule="auto"/>
        <w:ind w:firstLine="720"/>
        <w:jc w:val="both"/>
        <w:rPr>
          <w:iCs/>
          <w:color w:val="000000"/>
          <w:lang w:val="mn-MN"/>
        </w:rPr>
      </w:pPr>
    </w:p>
    <w:p w14:paraId="29A1383B" w14:textId="77777777" w:rsidR="00C319E7" w:rsidRDefault="00C319E7" w:rsidP="00C319E7">
      <w:pPr>
        <w:spacing w:before="120" w:after="120" w:line="276" w:lineRule="auto"/>
        <w:ind w:firstLine="720"/>
        <w:jc w:val="both"/>
        <w:rPr>
          <w:iCs/>
          <w:color w:val="000000"/>
          <w:lang w:val="mn-MN"/>
        </w:rPr>
      </w:pPr>
    </w:p>
    <w:p w14:paraId="28F6FDF6" w14:textId="7487E0CD" w:rsidR="00AF6EE5" w:rsidRPr="00816235" w:rsidRDefault="00816235" w:rsidP="00C319E7">
      <w:pPr>
        <w:pStyle w:val="NoSpacing"/>
        <w:spacing w:before="120" w:after="120" w:line="276" w:lineRule="auto"/>
        <w:ind w:left="283" w:right="-454"/>
        <w:jc w:val="center"/>
        <w:rPr>
          <w:rFonts w:ascii="Arial" w:hAnsi="Arial" w:cs="Arial"/>
          <w:bCs/>
          <w:noProof/>
          <w:color w:val="000000"/>
          <w:lang w:val="mn-MN"/>
        </w:rPr>
      </w:pPr>
      <w:r>
        <w:rPr>
          <w:rFonts w:ascii="Arial" w:hAnsi="Arial" w:cs="Arial"/>
          <w:bCs/>
          <w:noProof/>
          <w:color w:val="000000"/>
          <w:lang w:val="mn-MN"/>
        </w:rPr>
        <w:t>МОНГОЛ УЛСЫН ЗАСГИЙН ГАЗАР</w:t>
      </w:r>
    </w:p>
    <w:sectPr w:rsidR="00AF6EE5" w:rsidRPr="00816235" w:rsidSect="00A86AE6">
      <w:pgSz w:w="11907" w:h="16839"/>
      <w:pgMar w:top="1134" w:right="1418" w:bottom="1134"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09"/>
    <w:rsid w:val="00027D49"/>
    <w:rsid w:val="00044414"/>
    <w:rsid w:val="000F6BCB"/>
    <w:rsid w:val="00130473"/>
    <w:rsid w:val="00137380"/>
    <w:rsid w:val="001E4F01"/>
    <w:rsid w:val="00401E6F"/>
    <w:rsid w:val="005253DC"/>
    <w:rsid w:val="0069730D"/>
    <w:rsid w:val="006B7B92"/>
    <w:rsid w:val="00777EEB"/>
    <w:rsid w:val="007808FD"/>
    <w:rsid w:val="007F688C"/>
    <w:rsid w:val="00816235"/>
    <w:rsid w:val="008552D3"/>
    <w:rsid w:val="00941C00"/>
    <w:rsid w:val="00A86AE6"/>
    <w:rsid w:val="00A93609"/>
    <w:rsid w:val="00AF6EE5"/>
    <w:rsid w:val="00BA3723"/>
    <w:rsid w:val="00C319E7"/>
    <w:rsid w:val="00E33AE5"/>
    <w:rsid w:val="00E946D2"/>
    <w:rsid w:val="00F04C75"/>
    <w:rsid w:val="00F5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0D59"/>
  <w15:docId w15:val="{7D65DACC-E9B6-4EFD-9551-04E830A9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609"/>
    <w:pPr>
      <w:spacing w:after="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93609"/>
    <w:rPr>
      <w:b/>
      <w:bCs/>
    </w:rPr>
  </w:style>
  <w:style w:type="paragraph" w:styleId="NoSpacing">
    <w:name w:val="No Spacing"/>
    <w:uiPriority w:val="1"/>
    <w:qFormat/>
    <w:rsid w:val="00A9360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7F688C"/>
    <w:rPr>
      <w:rFonts w:ascii="Tahoma" w:hAnsi="Tahoma" w:cs="Tahoma"/>
      <w:sz w:val="16"/>
      <w:szCs w:val="16"/>
    </w:rPr>
  </w:style>
  <w:style w:type="character" w:customStyle="1" w:styleId="BalloonTextChar">
    <w:name w:val="Balloon Text Char"/>
    <w:basedOn w:val="DefaultParagraphFont"/>
    <w:link w:val="BalloonText"/>
    <w:uiPriority w:val="99"/>
    <w:semiHidden/>
    <w:rsid w:val="007F688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61127">
      <w:bodyDiv w:val="1"/>
      <w:marLeft w:val="0"/>
      <w:marRight w:val="0"/>
      <w:marTop w:val="0"/>
      <w:marBottom w:val="0"/>
      <w:divBdr>
        <w:top w:val="none" w:sz="0" w:space="0" w:color="auto"/>
        <w:left w:val="none" w:sz="0" w:space="0" w:color="auto"/>
        <w:bottom w:val="none" w:sz="0" w:space="0" w:color="auto"/>
        <w:right w:val="none" w:sz="0" w:space="0" w:color="auto"/>
      </w:divBdr>
    </w:div>
    <w:div w:id="5760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6888</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Nominlkham.O</dc:creator>
  <cp:lastModifiedBy>Microsoft Office User</cp:lastModifiedBy>
  <cp:revision>2</cp:revision>
  <cp:lastPrinted>2021-12-21T01:02:00Z</cp:lastPrinted>
  <dcterms:created xsi:type="dcterms:W3CDTF">2022-04-15T05:37:00Z</dcterms:created>
  <dcterms:modified xsi:type="dcterms:W3CDTF">2022-04-15T05:37:00Z</dcterms:modified>
</cp:coreProperties>
</file>