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187EB" w14:textId="403BB8D3" w:rsidR="00E8658A" w:rsidRDefault="00E8658A" w:rsidP="00E8658A">
      <w:pPr>
        <w:widowControl w:val="0"/>
        <w:autoSpaceDE w:val="0"/>
        <w:autoSpaceDN w:val="0"/>
        <w:adjustRightInd w:val="0"/>
        <w:spacing w:line="240" w:lineRule="auto"/>
        <w:ind w:firstLine="720"/>
        <w:jc w:val="center"/>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ОЛОН НИЙТИЙН ХЭЛЭЛЦҮҮЛГИЙН ТАЛААРХ ТАНИЛЦУУЛГА</w:t>
      </w:r>
    </w:p>
    <w:p w14:paraId="4D09661A" w14:textId="77777777" w:rsidR="00E8658A" w:rsidRPr="00E8658A" w:rsidRDefault="00E8658A" w:rsidP="0092750E">
      <w:pPr>
        <w:widowControl w:val="0"/>
        <w:autoSpaceDE w:val="0"/>
        <w:autoSpaceDN w:val="0"/>
        <w:adjustRightInd w:val="0"/>
        <w:spacing w:line="240" w:lineRule="auto"/>
        <w:ind w:firstLine="720"/>
        <w:jc w:val="both"/>
        <w:rPr>
          <w:rFonts w:ascii="Arial" w:eastAsia="Times New Roman" w:hAnsi="Arial" w:cs="Arial"/>
          <w:color w:val="000000" w:themeColor="text1"/>
          <w:sz w:val="24"/>
          <w:szCs w:val="24"/>
        </w:rPr>
      </w:pPr>
    </w:p>
    <w:p w14:paraId="5DC04EB5" w14:textId="08981279" w:rsidR="0092750E" w:rsidRPr="003E554A" w:rsidRDefault="0092750E" w:rsidP="0092750E">
      <w:pPr>
        <w:widowControl w:val="0"/>
        <w:autoSpaceDE w:val="0"/>
        <w:autoSpaceDN w:val="0"/>
        <w:adjustRightInd w:val="0"/>
        <w:spacing w:line="240" w:lineRule="auto"/>
        <w:ind w:firstLine="720"/>
        <w:jc w:val="both"/>
        <w:rPr>
          <w:rFonts w:ascii="Arial" w:eastAsia="Times New Roman" w:hAnsi="Arial" w:cs="Arial"/>
          <w:color w:val="000000" w:themeColor="text1"/>
          <w:sz w:val="24"/>
          <w:szCs w:val="24"/>
        </w:rPr>
      </w:pPr>
      <w:r w:rsidRPr="003E554A">
        <w:rPr>
          <w:rFonts w:ascii="Arial" w:eastAsia="Times New Roman" w:hAnsi="Arial" w:cs="Arial"/>
          <w:color w:val="000000" w:themeColor="text1"/>
          <w:sz w:val="24"/>
          <w:szCs w:val="24"/>
          <w:lang w:val="mn-MN"/>
        </w:rPr>
        <w:t>Хуулийн төслийг боловсруулахдаа Хууль зүй, дотоод хэргийн сайдын 2020 оны 1-1/427 дугаар албан бичгийн дагуу Зөрчлийн тухай хуулийг хэрэглэх болон хэрэгжүүлэхэд тулгамдаж байгаа асуудал болон Зөрчлийн тухай хуулийн талаар тодорхой санал, дүгнэлт ирүүлснийг судалж, холбогдох зохицуулалтуудад тусга</w:t>
      </w:r>
      <w:r w:rsidRPr="003E554A">
        <w:rPr>
          <w:rFonts w:ascii="Arial" w:eastAsia="Times New Roman" w:hAnsi="Arial" w:cs="Arial"/>
          <w:color w:val="000000" w:themeColor="text1"/>
          <w:sz w:val="24"/>
          <w:szCs w:val="24"/>
        </w:rPr>
        <w:t>сан болно.</w:t>
      </w:r>
    </w:p>
    <w:p w14:paraId="6A0255BB" w14:textId="65959A32" w:rsidR="0092750E" w:rsidRDefault="0092750E" w:rsidP="0092750E">
      <w:pPr>
        <w:widowControl w:val="0"/>
        <w:autoSpaceDE w:val="0"/>
        <w:autoSpaceDN w:val="0"/>
        <w:adjustRightInd w:val="0"/>
        <w:spacing w:line="240" w:lineRule="auto"/>
        <w:ind w:firstLine="720"/>
        <w:jc w:val="both"/>
        <w:rPr>
          <w:rFonts w:ascii="Arial" w:eastAsiaTheme="minorHAnsi" w:hAnsi="Arial" w:cs="Arial"/>
          <w:color w:val="000000" w:themeColor="text1"/>
          <w:sz w:val="24"/>
          <w:szCs w:val="24"/>
          <w:lang w:val="mn-MN"/>
        </w:rPr>
      </w:pPr>
      <w:r w:rsidRPr="003E554A">
        <w:rPr>
          <w:rFonts w:ascii="Arial" w:eastAsia="Times New Roman" w:hAnsi="Arial" w:cs="Arial"/>
          <w:color w:val="000000" w:themeColor="text1"/>
          <w:sz w:val="24"/>
          <w:szCs w:val="24"/>
          <w:lang w:val="mn-MN"/>
        </w:rPr>
        <w:t xml:space="preserve">Түүнчлэн </w:t>
      </w:r>
      <w:r w:rsidRPr="003E554A">
        <w:rPr>
          <w:rFonts w:ascii="Arial" w:eastAsiaTheme="minorHAnsi" w:hAnsi="Arial" w:cs="Arial"/>
          <w:color w:val="000000" w:themeColor="text1"/>
          <w:sz w:val="24"/>
          <w:szCs w:val="24"/>
          <w:shd w:val="clear" w:color="auto" w:fill="FFFFFF"/>
          <w:lang w:val="mn-MN"/>
        </w:rPr>
        <w:t>2020 оны 9 дүгээр сарын 29</w:t>
      </w:r>
      <w:r w:rsidRPr="003E554A">
        <w:rPr>
          <w:rFonts w:ascii="Arial" w:eastAsiaTheme="minorHAnsi" w:hAnsi="Arial" w:cs="Arial"/>
          <w:color w:val="000000" w:themeColor="text1"/>
          <w:sz w:val="24"/>
          <w:szCs w:val="24"/>
          <w:shd w:val="clear" w:color="auto" w:fill="FFFFFF"/>
        </w:rPr>
        <w:t>-ний өдөр</w:t>
      </w:r>
      <w:r w:rsidRPr="003E554A">
        <w:rPr>
          <w:rFonts w:ascii="Arial" w:eastAsiaTheme="minorHAnsi" w:hAnsi="Arial" w:cs="Arial"/>
          <w:b/>
          <w:bCs/>
          <w:color w:val="000000" w:themeColor="text1"/>
          <w:sz w:val="24"/>
          <w:szCs w:val="24"/>
          <w:shd w:val="clear" w:color="auto" w:fill="FFFFFF"/>
        </w:rPr>
        <w:t xml:space="preserve"> </w:t>
      </w:r>
      <w:r w:rsidRPr="003E554A">
        <w:rPr>
          <w:rFonts w:ascii="Arial" w:eastAsiaTheme="minorHAnsi" w:hAnsi="Arial" w:cs="Arial"/>
          <w:color w:val="000000" w:themeColor="text1"/>
          <w:sz w:val="24"/>
          <w:szCs w:val="24"/>
          <w:shd w:val="clear" w:color="auto" w:fill="FFFFFF"/>
        </w:rPr>
        <w:t xml:space="preserve">Зөрчлийн тухай хуулийн шинэчилсэн найруулгын төслийн талаар хэлэлцүүлэг зохион байгуулж </w:t>
      </w:r>
      <w:r w:rsidRPr="003E554A">
        <w:rPr>
          <w:rFonts w:ascii="Arial" w:eastAsiaTheme="minorHAnsi" w:hAnsi="Arial" w:cs="Arial"/>
          <w:color w:val="000000" w:themeColor="text1"/>
          <w:sz w:val="24"/>
          <w:szCs w:val="24"/>
          <w:lang w:val="mn-MN"/>
        </w:rPr>
        <w:t>шүүгч, Шүүхийн ерөнхий зөвлөл, Улсын ерөнхий прокурорын газар болон</w:t>
      </w:r>
      <w:r w:rsidRPr="003E554A">
        <w:rPr>
          <w:rFonts w:ascii="Arial" w:eastAsiaTheme="minorHAnsi" w:hAnsi="Arial" w:cs="Arial"/>
          <w:b/>
          <w:bCs/>
          <w:color w:val="000000" w:themeColor="text1"/>
          <w:sz w:val="24"/>
          <w:szCs w:val="24"/>
          <w:shd w:val="clear" w:color="auto" w:fill="FFFFFF"/>
          <w:lang w:val="mn-MN"/>
        </w:rPr>
        <w:t xml:space="preserve"> </w:t>
      </w:r>
      <w:r w:rsidRPr="003E554A">
        <w:rPr>
          <w:rFonts w:ascii="Arial" w:eastAsiaTheme="minorHAnsi" w:hAnsi="Arial" w:cs="Arial"/>
          <w:color w:val="000000" w:themeColor="text1"/>
          <w:sz w:val="24"/>
          <w:szCs w:val="24"/>
          <w:shd w:val="clear" w:color="auto" w:fill="FFFFFF"/>
        </w:rPr>
        <w:t>Зөрчил шалган шийдвэрлэх тухай хуулийн дагуу зөрчил шалган шийдвэрлэх эрх бүхий албан тушаалтнууд болох</w:t>
      </w:r>
      <w:r w:rsidRPr="003E554A">
        <w:rPr>
          <w:rFonts w:ascii="Arial" w:eastAsiaTheme="minorHAnsi" w:hAnsi="Arial" w:cs="Arial"/>
          <w:b/>
          <w:bCs/>
          <w:color w:val="000000" w:themeColor="text1"/>
          <w:sz w:val="24"/>
          <w:szCs w:val="24"/>
          <w:shd w:val="clear" w:color="auto" w:fill="FFFFFF"/>
        </w:rPr>
        <w:t xml:space="preserve"> </w:t>
      </w:r>
      <w:r w:rsidRPr="003E554A">
        <w:rPr>
          <w:rFonts w:ascii="Arial" w:eastAsiaTheme="minorHAnsi" w:hAnsi="Arial" w:cs="Arial"/>
          <w:color w:val="000000" w:themeColor="text1"/>
          <w:sz w:val="24"/>
          <w:szCs w:val="24"/>
          <w:lang w:val="mn-MN"/>
        </w:rPr>
        <w:t>Авлигатай тэмцэх газар, Монголбанк, Санхүүгийн зохицуулах хороо, Цагдаагийн ерөнхий газар, Мэргэжлийн хяналтын ерөнхий газар, Тагнуулын ерөнхий газар, Шударга өрсөлдөөн хэрэглэгчийн төлөө газар, Гадаадын иргэн, харьяатын газар, Гаалийн ерөнхий газар, Татварын ерөнхий газар, Оюуны өмчийн газар, Шүүхийн шийдвэр гүйцэтгэх ерөнхий газар, Архивын ерөнхий газар, Улсын бүртгэлийн ерөнхий газар, Нийгмийн даатгалын ерөнхий газар, Гэр бүл, хүүхэд залуучуудын газар, Иргэний нисэхийн ерөнхий газар, Онцгой байдлын ерөнхий газар, иргэдийн  төлөөлөл нийт 149 оролцогчдын санал, шүүмжлэлийг харгалзан үзлээ.</w:t>
      </w:r>
    </w:p>
    <w:p w14:paraId="1EE88F2B" w14:textId="26559CF1" w:rsidR="0092750E" w:rsidRPr="0092750E" w:rsidRDefault="0092750E" w:rsidP="0092750E">
      <w:pPr>
        <w:spacing w:after="0" w:line="240" w:lineRule="auto"/>
        <w:ind w:firstLine="720"/>
        <w:jc w:val="both"/>
        <w:rPr>
          <w:rFonts w:ascii="Arial" w:hAnsi="Arial" w:cs="Arial"/>
          <w:bCs/>
          <w:sz w:val="24"/>
          <w:szCs w:val="24"/>
          <w:lang w:val="mn-MN"/>
        </w:rPr>
      </w:pPr>
      <w:r w:rsidRPr="0092750E">
        <w:rPr>
          <w:rFonts w:ascii="Arial" w:eastAsiaTheme="minorHAnsi" w:hAnsi="Arial" w:cs="Arial"/>
          <w:color w:val="000000" w:themeColor="text1"/>
          <w:sz w:val="24"/>
          <w:szCs w:val="24"/>
          <w:lang w:val="mn-MN"/>
        </w:rPr>
        <w:t>Мөн 2020</w:t>
      </w:r>
      <w:r w:rsidRPr="0092750E">
        <w:rPr>
          <w:rFonts w:ascii="Arial" w:eastAsia="Times New Roman" w:hAnsi="Arial" w:cs="Arial"/>
          <w:color w:val="000000" w:themeColor="text1"/>
          <w:sz w:val="24"/>
          <w:szCs w:val="24"/>
          <w:shd w:val="clear" w:color="auto" w:fill="FFFFFF"/>
          <w:lang w:val="en-MN"/>
        </w:rPr>
        <w:t xml:space="preserve"> Хууль зүй, дотоод хэргийн яамнаас Зөрчлийн тухай хуулийн шинэчилсэн найруулга, Зөрчил шалган шийдвэрлэх тухай хуульд нэмэлт, өөрчлөлт оруулах тухай  хуулийн төслийг боловсруулж Засгийн газрын хуралдаанаар хэлэлцүүлсэн. Үүнтэй холбогдуулан тус </w:t>
      </w:r>
      <w:r w:rsidRPr="0092750E">
        <w:rPr>
          <w:rFonts w:ascii="Arial" w:hAnsi="Arial" w:cs="Arial"/>
          <w:bCs/>
          <w:sz w:val="24"/>
          <w:szCs w:val="24"/>
        </w:rPr>
        <w:t>Зөрчлийн тухай хуулийн шинэчилсэн найруулга, зөрчил шалган шийдвэрлэх тухай хуульд нэмэлт, өөрчлөлт оруулах тухай хуулийн төслийн танилцуулах</w:t>
      </w:r>
      <w:r w:rsidRPr="0092750E">
        <w:rPr>
          <w:rFonts w:ascii="Arial" w:hAnsi="Arial" w:cs="Arial"/>
          <w:bCs/>
          <w:sz w:val="24"/>
          <w:szCs w:val="24"/>
          <w:lang w:val="mn-MN"/>
        </w:rPr>
        <w:t xml:space="preserve"> хэлэлцүүлгийг төрийн болон төрийн бус байгууллага, иргэд, олон нийтийн төлөөлөл бүхий нийт 450 гаруй хүний  оролцоотойгоор Соёлын төв өргөөнд зохион байгуул</w:t>
      </w:r>
      <w:r>
        <w:rPr>
          <w:rFonts w:ascii="Arial" w:hAnsi="Arial" w:cs="Arial"/>
          <w:bCs/>
          <w:sz w:val="24"/>
          <w:szCs w:val="24"/>
          <w:lang w:val="mn-MN"/>
        </w:rPr>
        <w:t>сан.</w:t>
      </w:r>
    </w:p>
    <w:p w14:paraId="5AC93491" w14:textId="77777777" w:rsidR="0092750E" w:rsidRPr="0092750E" w:rsidRDefault="0092750E" w:rsidP="0092750E">
      <w:pPr>
        <w:spacing w:after="0" w:line="240" w:lineRule="auto"/>
        <w:ind w:firstLine="720"/>
        <w:jc w:val="both"/>
        <w:rPr>
          <w:rFonts w:ascii="Arial" w:hAnsi="Arial" w:cs="Arial"/>
          <w:bCs/>
          <w:sz w:val="24"/>
          <w:szCs w:val="24"/>
          <w:lang w:val="mn-MN"/>
        </w:rPr>
      </w:pPr>
    </w:p>
    <w:p w14:paraId="73F2979B" w14:textId="259ED428" w:rsidR="0092750E" w:rsidRDefault="0092750E" w:rsidP="0092750E">
      <w:pPr>
        <w:jc w:val="both"/>
        <w:rPr>
          <w:rFonts w:ascii="Arial" w:eastAsia="Times New Roman" w:hAnsi="Arial" w:cs="Arial"/>
          <w:color w:val="000000"/>
          <w:sz w:val="24"/>
          <w:szCs w:val="24"/>
        </w:rPr>
      </w:pPr>
      <w:r w:rsidRPr="0092750E">
        <w:rPr>
          <w:rFonts w:ascii="Arial" w:hAnsi="Arial" w:cs="Arial"/>
          <w:bCs/>
          <w:sz w:val="24"/>
          <w:szCs w:val="24"/>
          <w:lang w:val="mn-MN"/>
        </w:rPr>
        <w:tab/>
        <w:t xml:space="preserve">Тус үйл ажиллагаанд   </w:t>
      </w:r>
      <w:r w:rsidRPr="0092750E">
        <w:rPr>
          <w:rFonts w:ascii="Arial" w:eastAsia="Times New Roman" w:hAnsi="Arial" w:cs="Arial"/>
          <w:color w:val="000000"/>
          <w:sz w:val="24"/>
          <w:szCs w:val="24"/>
        </w:rPr>
        <w:t xml:space="preserve">Зөрчлийн тухай хуулийн хэрэгжилт ба прокурорын хяналт сэдвээр </w:t>
      </w:r>
      <w:r w:rsidRPr="0092750E">
        <w:rPr>
          <w:rFonts w:ascii="Arial" w:hAnsi="Arial" w:cs="Arial"/>
          <w:color w:val="000000" w:themeColor="text1"/>
          <w:sz w:val="24"/>
          <w:szCs w:val="24"/>
          <w:shd w:val="clear" w:color="auto" w:fill="FFFFFF"/>
        </w:rPr>
        <w:t xml:space="preserve">Улсын ерөнхий прокурорын газрын зөрчлийн хэрэг бүртгэх ажиллагаанд хяналт тавих хэлтсийн хяналтын прокурор хууль цаазын итгэмжит зөвлөх   Н.Эрдэмбилэг, </w:t>
      </w:r>
      <w:r w:rsidRPr="0092750E">
        <w:rPr>
          <w:rFonts w:ascii="Arial" w:eastAsia="Times New Roman" w:hAnsi="Arial" w:cs="Arial"/>
          <w:color w:val="000000"/>
          <w:sz w:val="24"/>
          <w:szCs w:val="24"/>
        </w:rPr>
        <w:t>Зөрчлийн тухай хуулийн шинэчилсэн найруулга, Зөрчил шалган шийдвэрлэх тухай хуульд нэмэлт, өөрчлөлт оруулах тухай хуулийн төслийн танилцуулга  сэдвээр Хууль зүй, дотоод хэргийн яамны Төрийн  нарийн бичгийн дарга П.Сайнзориг, Зөрчлийн бүртгэл мэдээллийн нэгдсэн санг хөгжүүлэх төслийн танилцуулга сэдвээр “IT zone” ХХК-ийн төслийн менежер Б.Төрбат нар илтгэл тавьж хэлэлцүүлсэн болно.</w:t>
      </w:r>
    </w:p>
    <w:p w14:paraId="5FC79D1E" w14:textId="4FEBA3DE" w:rsidR="00E8658A" w:rsidRPr="00E8658A" w:rsidRDefault="00E8658A" w:rsidP="00E8658A">
      <w:pPr>
        <w:spacing w:after="0" w:line="240" w:lineRule="auto"/>
        <w:rPr>
          <w:rFonts w:ascii="Times New Roman" w:eastAsia="Times New Roman" w:hAnsi="Times New Roman" w:cs="Times New Roman"/>
          <w:sz w:val="24"/>
          <w:szCs w:val="24"/>
          <w:lang w:val="en-MN"/>
        </w:rPr>
      </w:pPr>
      <w:r w:rsidRPr="00E8658A">
        <w:rPr>
          <w:rFonts w:ascii="Times New Roman" w:eastAsia="Times New Roman" w:hAnsi="Times New Roman" w:cs="Times New Roman"/>
          <w:sz w:val="24"/>
          <w:szCs w:val="24"/>
          <w:lang w:val="en-MN"/>
        </w:rPr>
        <w:lastRenderedPageBreak/>
        <w:fldChar w:fldCharType="begin"/>
      </w:r>
      <w:r w:rsidRPr="00E8658A">
        <w:rPr>
          <w:rFonts w:ascii="Times New Roman" w:eastAsia="Times New Roman" w:hAnsi="Times New Roman" w:cs="Times New Roman"/>
          <w:sz w:val="24"/>
          <w:szCs w:val="24"/>
          <w:lang w:val="en-MN"/>
        </w:rPr>
        <w:instrText xml:space="preserve"> INCLUDEPICTURE "https://mojha.gov.mn/wp-content/uploads/2022/03/5-15.42.02-scaled.jpg" \* MERGEFORMATINET </w:instrText>
      </w:r>
      <w:r w:rsidRPr="00E8658A">
        <w:rPr>
          <w:rFonts w:ascii="Times New Roman" w:eastAsia="Times New Roman" w:hAnsi="Times New Roman" w:cs="Times New Roman"/>
          <w:sz w:val="24"/>
          <w:szCs w:val="24"/>
          <w:lang w:val="en-MN"/>
        </w:rPr>
        <w:fldChar w:fldCharType="separate"/>
      </w:r>
      <w:r w:rsidRPr="00E8658A">
        <w:rPr>
          <w:rFonts w:ascii="Times New Roman" w:eastAsia="Times New Roman" w:hAnsi="Times New Roman" w:cs="Times New Roman"/>
          <w:noProof/>
          <w:sz w:val="24"/>
          <w:szCs w:val="24"/>
          <w:lang w:val="en-MN"/>
        </w:rPr>
        <w:drawing>
          <wp:inline distT="0" distB="0" distL="0" distR="0" wp14:anchorId="38423A69" wp14:editId="6A52FB8F">
            <wp:extent cx="5241956" cy="349295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2332" cy="3513198"/>
                    </a:xfrm>
                    <a:prstGeom prst="rect">
                      <a:avLst/>
                    </a:prstGeom>
                    <a:noFill/>
                    <a:ln>
                      <a:noFill/>
                    </a:ln>
                  </pic:spPr>
                </pic:pic>
              </a:graphicData>
            </a:graphic>
          </wp:inline>
        </w:drawing>
      </w:r>
      <w:r w:rsidRPr="00E8658A">
        <w:rPr>
          <w:rFonts w:ascii="Times New Roman" w:eastAsia="Times New Roman" w:hAnsi="Times New Roman" w:cs="Times New Roman"/>
          <w:sz w:val="24"/>
          <w:szCs w:val="24"/>
          <w:lang w:val="en-MN"/>
        </w:rPr>
        <w:fldChar w:fldCharType="end"/>
      </w:r>
    </w:p>
    <w:p w14:paraId="593DD733" w14:textId="3475A31C" w:rsidR="00E8658A" w:rsidRDefault="00E8658A" w:rsidP="0092750E">
      <w:pPr>
        <w:jc w:val="both"/>
        <w:rPr>
          <w:rFonts w:ascii="Arial" w:eastAsia="Times New Roman" w:hAnsi="Arial" w:cs="Arial"/>
          <w:color w:val="000000"/>
          <w:sz w:val="24"/>
          <w:szCs w:val="24"/>
        </w:rPr>
      </w:pPr>
    </w:p>
    <w:p w14:paraId="1FFF2C03" w14:textId="77777777" w:rsidR="00E8658A" w:rsidRDefault="00E8658A" w:rsidP="0092750E">
      <w:pPr>
        <w:jc w:val="both"/>
        <w:rPr>
          <w:rFonts w:ascii="Arial" w:eastAsia="Times New Roman" w:hAnsi="Arial" w:cs="Arial"/>
          <w:color w:val="000000"/>
          <w:sz w:val="24"/>
          <w:szCs w:val="24"/>
        </w:rPr>
      </w:pPr>
    </w:p>
    <w:p w14:paraId="23AAC3C8" w14:textId="3B4B0C71" w:rsidR="0092750E" w:rsidRPr="0092750E" w:rsidRDefault="0092750E" w:rsidP="0092750E">
      <w:pPr>
        <w:spacing w:after="0" w:line="240" w:lineRule="auto"/>
        <w:rPr>
          <w:rFonts w:ascii="Times New Roman" w:eastAsia="Times New Roman" w:hAnsi="Times New Roman" w:cs="Times New Roman"/>
          <w:sz w:val="24"/>
          <w:szCs w:val="24"/>
          <w:lang w:val="en-MN"/>
        </w:rPr>
      </w:pPr>
      <w:r w:rsidRPr="0092750E">
        <w:rPr>
          <w:rFonts w:ascii="Times New Roman" w:eastAsia="Times New Roman" w:hAnsi="Times New Roman" w:cs="Times New Roman"/>
          <w:sz w:val="24"/>
          <w:szCs w:val="24"/>
          <w:lang w:val="en-MN"/>
        </w:rPr>
        <w:fldChar w:fldCharType="begin"/>
      </w:r>
      <w:r w:rsidRPr="0092750E">
        <w:rPr>
          <w:rFonts w:ascii="Times New Roman" w:eastAsia="Times New Roman" w:hAnsi="Times New Roman" w:cs="Times New Roman"/>
          <w:sz w:val="24"/>
          <w:szCs w:val="24"/>
          <w:lang w:val="en-MN"/>
        </w:rPr>
        <w:instrText xml:space="preserve"> INCLUDEPICTURE "https://mojha.gov.mn/wp-content/uploads/2022/03/1-15.42.01-scaled.jpg" \* MERGEFORMATINET </w:instrText>
      </w:r>
      <w:r w:rsidRPr="0092750E">
        <w:rPr>
          <w:rFonts w:ascii="Times New Roman" w:eastAsia="Times New Roman" w:hAnsi="Times New Roman" w:cs="Times New Roman"/>
          <w:sz w:val="24"/>
          <w:szCs w:val="24"/>
          <w:lang w:val="en-MN"/>
        </w:rPr>
        <w:fldChar w:fldCharType="separate"/>
      </w:r>
      <w:r w:rsidRPr="0092750E">
        <w:rPr>
          <w:rFonts w:ascii="Times New Roman" w:eastAsia="Times New Roman" w:hAnsi="Times New Roman" w:cs="Times New Roman"/>
          <w:noProof/>
          <w:sz w:val="24"/>
          <w:szCs w:val="24"/>
          <w:lang w:val="en-MN"/>
        </w:rPr>
        <w:drawing>
          <wp:inline distT="0" distB="0" distL="0" distR="0" wp14:anchorId="70FFE2C0" wp14:editId="00D0F629">
            <wp:extent cx="5834906" cy="3888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6132" cy="3902211"/>
                    </a:xfrm>
                    <a:prstGeom prst="rect">
                      <a:avLst/>
                    </a:prstGeom>
                    <a:noFill/>
                    <a:ln>
                      <a:noFill/>
                    </a:ln>
                  </pic:spPr>
                </pic:pic>
              </a:graphicData>
            </a:graphic>
          </wp:inline>
        </w:drawing>
      </w:r>
      <w:r w:rsidRPr="0092750E">
        <w:rPr>
          <w:rFonts w:ascii="Times New Roman" w:eastAsia="Times New Roman" w:hAnsi="Times New Roman" w:cs="Times New Roman"/>
          <w:sz w:val="24"/>
          <w:szCs w:val="24"/>
          <w:lang w:val="en-MN"/>
        </w:rPr>
        <w:fldChar w:fldCharType="end"/>
      </w:r>
    </w:p>
    <w:p w14:paraId="6F4F276A" w14:textId="3BAD2CDE" w:rsidR="0092750E" w:rsidRDefault="0092750E" w:rsidP="0092750E">
      <w:pPr>
        <w:jc w:val="both"/>
        <w:rPr>
          <w:rFonts w:ascii="Arial" w:eastAsia="Times New Roman" w:hAnsi="Arial" w:cs="Arial"/>
          <w:color w:val="000000"/>
          <w:sz w:val="24"/>
          <w:szCs w:val="24"/>
        </w:rPr>
      </w:pPr>
    </w:p>
    <w:p w14:paraId="14213D96" w14:textId="77777777" w:rsidR="0092750E" w:rsidRPr="0092750E" w:rsidRDefault="0092750E" w:rsidP="0092750E">
      <w:pPr>
        <w:jc w:val="both"/>
        <w:rPr>
          <w:rFonts w:ascii="Arial" w:hAnsi="Arial" w:cs="Arial"/>
          <w:color w:val="000000" w:themeColor="text1"/>
          <w:sz w:val="24"/>
          <w:szCs w:val="24"/>
        </w:rPr>
      </w:pPr>
    </w:p>
    <w:p w14:paraId="6E116B4B" w14:textId="3CAF1BF5" w:rsidR="0092750E" w:rsidRPr="0092750E" w:rsidRDefault="0092750E" w:rsidP="0092750E">
      <w:pPr>
        <w:widowControl w:val="0"/>
        <w:autoSpaceDE w:val="0"/>
        <w:autoSpaceDN w:val="0"/>
        <w:adjustRightInd w:val="0"/>
        <w:spacing w:line="240" w:lineRule="auto"/>
        <w:ind w:firstLine="720"/>
        <w:jc w:val="both"/>
        <w:rPr>
          <w:rFonts w:ascii="Arial" w:eastAsiaTheme="minorHAnsi" w:hAnsi="Arial" w:cs="Arial"/>
          <w:color w:val="000000" w:themeColor="text1"/>
          <w:sz w:val="24"/>
          <w:szCs w:val="24"/>
          <w:shd w:val="clear" w:color="auto" w:fill="FFFFFF"/>
        </w:rPr>
      </w:pPr>
    </w:p>
    <w:p w14:paraId="6D27C2A4" w14:textId="77777777" w:rsidR="0092750E" w:rsidRPr="0092750E" w:rsidRDefault="0092750E">
      <w:pPr>
        <w:rPr>
          <w:rFonts w:ascii="Arial" w:hAnsi="Arial" w:cs="Arial"/>
          <w:sz w:val="24"/>
          <w:szCs w:val="24"/>
        </w:rPr>
      </w:pPr>
    </w:p>
    <w:sectPr w:rsidR="0092750E" w:rsidRPr="009275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0E"/>
    <w:rsid w:val="005B69DB"/>
    <w:rsid w:val="0092750E"/>
    <w:rsid w:val="00BA67BD"/>
    <w:rsid w:val="00E8658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7178EC8"/>
  <w15:chartTrackingRefBased/>
  <w15:docId w15:val="{685BEB40-E58D-1E46-83AD-C84D6624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0E"/>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860162">
      <w:bodyDiv w:val="1"/>
      <w:marLeft w:val="0"/>
      <w:marRight w:val="0"/>
      <w:marTop w:val="0"/>
      <w:marBottom w:val="0"/>
      <w:divBdr>
        <w:top w:val="none" w:sz="0" w:space="0" w:color="auto"/>
        <w:left w:val="none" w:sz="0" w:space="0" w:color="auto"/>
        <w:bottom w:val="none" w:sz="0" w:space="0" w:color="auto"/>
        <w:right w:val="none" w:sz="0" w:space="0" w:color="auto"/>
      </w:divBdr>
    </w:div>
    <w:div w:id="12997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2329</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2022-04-08T08:26:00Z</cp:lastPrinted>
  <dcterms:created xsi:type="dcterms:W3CDTF">2022-04-15T09:25:00Z</dcterms:created>
  <dcterms:modified xsi:type="dcterms:W3CDTF">2022-04-15T09:25:00Z</dcterms:modified>
</cp:coreProperties>
</file>