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E7A8" w14:textId="77777777" w:rsidR="009A411E" w:rsidRPr="005A3205" w:rsidRDefault="009A411E" w:rsidP="009A411E">
      <w:pPr>
        <w:spacing w:line="276" w:lineRule="auto"/>
        <w:jc w:val="right"/>
        <w:rPr>
          <w:rFonts w:ascii="Arial" w:hAnsi="Arial" w:cs="Arial"/>
          <w:i/>
          <w:u w:val="single"/>
          <w:lang w:val="mn-MN"/>
        </w:rPr>
      </w:pPr>
      <w:r w:rsidRPr="005A3205">
        <w:rPr>
          <w:rFonts w:ascii="Arial" w:hAnsi="Arial" w:cs="Arial"/>
          <w:i/>
          <w:u w:val="single"/>
          <w:lang w:val="mn-MN"/>
        </w:rPr>
        <w:t>Төсөл</w:t>
      </w:r>
    </w:p>
    <w:p w14:paraId="324ADB8B" w14:textId="77777777" w:rsidR="009A411E" w:rsidRPr="005A3205" w:rsidRDefault="009A411E" w:rsidP="009A411E">
      <w:pPr>
        <w:spacing w:line="276" w:lineRule="auto"/>
        <w:jc w:val="center"/>
        <w:rPr>
          <w:rFonts w:ascii="Arial" w:hAnsi="Arial" w:cs="Arial"/>
          <w:b/>
          <w:lang w:val="mn-MN"/>
        </w:rPr>
      </w:pPr>
    </w:p>
    <w:p w14:paraId="7CD53038" w14:textId="77777777" w:rsidR="009A411E" w:rsidRPr="005A3205" w:rsidRDefault="009A411E" w:rsidP="009A411E">
      <w:pPr>
        <w:spacing w:line="276" w:lineRule="auto"/>
        <w:jc w:val="center"/>
        <w:rPr>
          <w:rFonts w:ascii="Arial" w:hAnsi="Arial" w:cs="Arial"/>
          <w:b/>
          <w:lang w:val="mn-MN"/>
        </w:rPr>
      </w:pPr>
      <w:r w:rsidRPr="005A3205">
        <w:rPr>
          <w:rFonts w:ascii="Arial" w:hAnsi="Arial" w:cs="Arial"/>
          <w:b/>
          <w:lang w:val="mn-MN"/>
        </w:rPr>
        <w:t>МОНГОЛ УЛСЫН ХУУЛЬ</w:t>
      </w:r>
    </w:p>
    <w:p w14:paraId="19A7D48C" w14:textId="77777777" w:rsidR="009A411E" w:rsidRPr="005A3205" w:rsidRDefault="009A411E" w:rsidP="009A411E">
      <w:pPr>
        <w:spacing w:line="276" w:lineRule="auto"/>
        <w:jc w:val="center"/>
        <w:rPr>
          <w:rFonts w:ascii="Arial" w:hAnsi="Arial" w:cs="Arial"/>
          <w:lang w:val="mn-MN"/>
        </w:rPr>
      </w:pPr>
    </w:p>
    <w:p w14:paraId="5691D09B" w14:textId="77777777" w:rsidR="009A411E" w:rsidRPr="005A3205" w:rsidRDefault="009A411E" w:rsidP="009A411E">
      <w:pPr>
        <w:spacing w:line="276" w:lineRule="auto"/>
        <w:jc w:val="center"/>
        <w:rPr>
          <w:rFonts w:ascii="Arial" w:hAnsi="Arial" w:cs="Arial"/>
          <w:lang w:val="mn-MN"/>
        </w:rPr>
      </w:pPr>
    </w:p>
    <w:p w14:paraId="32FCAAAB" w14:textId="77777777" w:rsidR="009A411E" w:rsidRPr="005A3205" w:rsidRDefault="009A411E" w:rsidP="009A411E">
      <w:pPr>
        <w:spacing w:line="276" w:lineRule="auto"/>
        <w:ind w:left="1260" w:hanging="1260"/>
        <w:rPr>
          <w:rFonts w:ascii="Arial" w:hAnsi="Arial" w:cs="Arial"/>
          <w:lang w:val="mn-MN"/>
        </w:rPr>
      </w:pPr>
      <w:r w:rsidRPr="005A3205">
        <w:rPr>
          <w:rFonts w:ascii="Arial" w:hAnsi="Arial" w:cs="Arial"/>
          <w:lang w:val="mn-MN"/>
        </w:rPr>
        <w:t xml:space="preserve">2022 оны ... дугаар </w:t>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t>Улаанбаатар</w:t>
      </w:r>
    </w:p>
    <w:p w14:paraId="222C2C3A" w14:textId="77777777" w:rsidR="009A411E" w:rsidRPr="005A3205" w:rsidRDefault="009A411E" w:rsidP="009A411E">
      <w:pPr>
        <w:spacing w:line="276" w:lineRule="auto"/>
        <w:ind w:left="1260" w:hanging="1260"/>
        <w:rPr>
          <w:rFonts w:ascii="Arial" w:hAnsi="Arial" w:cs="Arial"/>
          <w:lang w:val="mn-MN"/>
        </w:rPr>
      </w:pPr>
      <w:r w:rsidRPr="005A3205">
        <w:rPr>
          <w:rFonts w:ascii="Arial" w:hAnsi="Arial" w:cs="Arial"/>
          <w:lang w:val="mn-MN"/>
        </w:rPr>
        <w:t xml:space="preserve">сарын ....-ны өдөр </w:t>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t>Хот</w:t>
      </w:r>
    </w:p>
    <w:p w14:paraId="13A97933" w14:textId="77777777" w:rsidR="009A411E" w:rsidRPr="005A3205" w:rsidRDefault="009A411E" w:rsidP="009A411E">
      <w:pPr>
        <w:spacing w:line="276" w:lineRule="auto"/>
        <w:rPr>
          <w:rFonts w:ascii="Arial" w:hAnsi="Arial" w:cs="Arial"/>
          <w:lang w:val="mn-MN"/>
        </w:rPr>
      </w:pPr>
    </w:p>
    <w:p w14:paraId="679B61FB" w14:textId="77777777" w:rsidR="009A411E" w:rsidRPr="005A3205" w:rsidRDefault="009A411E" w:rsidP="009A411E">
      <w:pPr>
        <w:spacing w:line="276" w:lineRule="auto"/>
        <w:jc w:val="center"/>
        <w:rPr>
          <w:rFonts w:cs="Arial"/>
          <w:b/>
          <w:caps/>
          <w:lang w:val="mn-MN"/>
        </w:rPr>
      </w:pPr>
    </w:p>
    <w:p w14:paraId="4F0ACCD3" w14:textId="77777777" w:rsidR="009A411E" w:rsidRPr="005A3205" w:rsidRDefault="009A411E" w:rsidP="009A411E">
      <w:pPr>
        <w:spacing w:line="276" w:lineRule="auto"/>
        <w:jc w:val="center"/>
        <w:rPr>
          <w:rFonts w:ascii="Arial" w:hAnsi="Arial" w:cs="Arial"/>
          <w:b/>
          <w:caps/>
          <w:lang w:val="mn-MN"/>
        </w:rPr>
      </w:pPr>
      <w:r w:rsidRPr="005A3205">
        <w:rPr>
          <w:rFonts w:ascii="Arial" w:hAnsi="Arial" w:cs="Arial"/>
          <w:b/>
          <w:caps/>
          <w:lang w:val="mn-MN"/>
        </w:rPr>
        <w:t xml:space="preserve">Ирээдүйн өв сангийн тухай хуульд өөрчлөлт оруулах тухай </w:t>
      </w:r>
    </w:p>
    <w:p w14:paraId="6C60910B" w14:textId="77777777" w:rsidR="009A411E" w:rsidRPr="005A3205" w:rsidRDefault="009A411E" w:rsidP="009A411E">
      <w:pPr>
        <w:spacing w:line="276" w:lineRule="auto"/>
        <w:jc w:val="center"/>
        <w:rPr>
          <w:rFonts w:ascii="Arial" w:hAnsi="Arial" w:cs="Arial"/>
          <w:b/>
          <w:caps/>
          <w:lang w:val="mn-MN"/>
        </w:rPr>
      </w:pPr>
    </w:p>
    <w:p w14:paraId="4FA93D65" w14:textId="77777777" w:rsidR="009A411E" w:rsidRPr="005A3205" w:rsidRDefault="009A411E" w:rsidP="009A411E">
      <w:pPr>
        <w:spacing w:line="276" w:lineRule="auto"/>
        <w:ind w:firstLine="720"/>
        <w:jc w:val="both"/>
        <w:rPr>
          <w:rFonts w:ascii="Arial" w:hAnsi="Arial" w:cs="Arial"/>
          <w:lang w:val="mn-MN"/>
        </w:rPr>
      </w:pPr>
      <w:r w:rsidRPr="005A3205">
        <w:rPr>
          <w:rFonts w:ascii="Arial" w:hAnsi="Arial" w:cs="Arial"/>
          <w:b/>
          <w:lang w:val="mn-MN"/>
        </w:rPr>
        <w:t>1 дүгээр зүйл.</w:t>
      </w:r>
      <w:r w:rsidRPr="005A3205">
        <w:rPr>
          <w:rFonts w:ascii="Arial" w:hAnsi="Arial" w:cs="Arial"/>
          <w:lang w:val="mn-MN"/>
        </w:rPr>
        <w:t>Ирээдүйн өв сангийн тухай хуулийн 9</w:t>
      </w:r>
      <w:r w:rsidRPr="005A3205">
        <w:rPr>
          <w:rFonts w:ascii="Arial" w:hAnsi="Arial" w:cs="Arial"/>
          <w:vertAlign w:val="superscript"/>
          <w:lang w:val="mn-MN"/>
        </w:rPr>
        <w:t>1</w:t>
      </w:r>
      <w:r w:rsidRPr="005A3205">
        <w:rPr>
          <w:rFonts w:ascii="Arial" w:hAnsi="Arial" w:cs="Arial"/>
          <w:lang w:val="mn-MN"/>
        </w:rPr>
        <w:t xml:space="preserve"> дүгээр зүйлийн 9</w:t>
      </w:r>
      <w:r w:rsidRPr="005A3205">
        <w:rPr>
          <w:rFonts w:ascii="Arial" w:hAnsi="Arial" w:cs="Arial"/>
          <w:vertAlign w:val="superscript"/>
          <w:lang w:val="mn-MN"/>
        </w:rPr>
        <w:t>1</w:t>
      </w:r>
      <w:r w:rsidRPr="005A3205">
        <w:rPr>
          <w:rFonts w:ascii="Arial" w:hAnsi="Arial" w:cs="Arial"/>
          <w:lang w:val="mn-MN"/>
        </w:rPr>
        <w:t>.4 дэх хэсгийг доор дурдсанаар өөрчлөн найруулсугай:</w:t>
      </w:r>
    </w:p>
    <w:p w14:paraId="2AA522D6" w14:textId="77777777" w:rsidR="009A411E" w:rsidRPr="005A3205" w:rsidRDefault="009A411E" w:rsidP="009A411E">
      <w:pPr>
        <w:spacing w:line="276" w:lineRule="auto"/>
        <w:ind w:firstLine="720"/>
        <w:jc w:val="both"/>
        <w:rPr>
          <w:rFonts w:ascii="Arial" w:hAnsi="Arial" w:cs="Arial"/>
          <w:b/>
          <w:lang w:val="mn-MN"/>
        </w:rPr>
      </w:pPr>
    </w:p>
    <w:p w14:paraId="1C3628BD" w14:textId="77777777" w:rsidR="009A411E" w:rsidRPr="005A3205" w:rsidRDefault="009A411E" w:rsidP="009A411E">
      <w:pPr>
        <w:spacing w:line="276" w:lineRule="auto"/>
        <w:ind w:firstLine="720"/>
        <w:jc w:val="both"/>
        <w:rPr>
          <w:rFonts w:ascii="Arial" w:hAnsi="Arial" w:cs="Arial"/>
          <w:lang w:val="mn-MN"/>
        </w:rPr>
      </w:pPr>
      <w:r w:rsidRPr="005A3205">
        <w:rPr>
          <w:rFonts w:ascii="Arial" w:hAnsi="Arial" w:cs="Arial"/>
          <w:lang w:val="mn-MN"/>
        </w:rPr>
        <w:t>“9</w:t>
      </w:r>
      <w:r w:rsidRPr="005A3205">
        <w:rPr>
          <w:rFonts w:ascii="Arial" w:hAnsi="Arial" w:cs="Arial"/>
          <w:vertAlign w:val="superscript"/>
          <w:lang w:val="mn-MN"/>
        </w:rPr>
        <w:t>1</w:t>
      </w:r>
      <w:r w:rsidRPr="005A3205">
        <w:rPr>
          <w:rFonts w:ascii="Arial" w:hAnsi="Arial" w:cs="Arial"/>
          <w:lang w:val="mn-MN"/>
        </w:rPr>
        <w:t>.4.Хүүхдийн эцэг, эх, хууль ёсны асран хамгаалагч, харгалзан дэмжигч хүсвэл сард нэг удаа хүсэлт гаргаж, энэ хуулийн 9</w:t>
      </w:r>
      <w:r w:rsidRPr="005A3205">
        <w:rPr>
          <w:rFonts w:ascii="Arial" w:hAnsi="Arial" w:cs="Arial"/>
          <w:vertAlign w:val="superscript"/>
          <w:lang w:val="mn-MN"/>
        </w:rPr>
        <w:t>1</w:t>
      </w:r>
      <w:r w:rsidRPr="005A3205">
        <w:rPr>
          <w:rFonts w:ascii="Arial" w:hAnsi="Arial" w:cs="Arial"/>
          <w:lang w:val="mn-MN"/>
        </w:rPr>
        <w:t>.1-д заасан хүүхдийн хуримтлалыг 100 хувь мөнгөн хэлбэрээр авах эрхтэй.”</w:t>
      </w:r>
    </w:p>
    <w:p w14:paraId="64C58897" w14:textId="77777777" w:rsidR="009A411E" w:rsidRPr="005A3205" w:rsidRDefault="009A411E" w:rsidP="009A411E">
      <w:pPr>
        <w:spacing w:line="276" w:lineRule="auto"/>
        <w:ind w:firstLine="720"/>
        <w:jc w:val="both"/>
        <w:rPr>
          <w:rFonts w:ascii="Arial" w:hAnsi="Arial" w:cs="Arial"/>
          <w:b/>
          <w:lang w:val="mn-MN"/>
        </w:rPr>
      </w:pPr>
    </w:p>
    <w:p w14:paraId="0915EFF6" w14:textId="77777777" w:rsidR="009A411E" w:rsidRPr="005A3205" w:rsidRDefault="009A411E" w:rsidP="009A411E">
      <w:pPr>
        <w:spacing w:line="276" w:lineRule="auto"/>
        <w:ind w:firstLine="720"/>
        <w:jc w:val="both"/>
        <w:rPr>
          <w:rFonts w:ascii="Arial" w:hAnsi="Arial" w:cs="Arial"/>
          <w:lang w:val="mn-MN"/>
        </w:rPr>
      </w:pPr>
      <w:r w:rsidRPr="005A3205">
        <w:rPr>
          <w:rFonts w:ascii="Arial" w:hAnsi="Arial" w:cs="Arial"/>
          <w:b/>
          <w:lang w:val="mn-MN"/>
        </w:rPr>
        <w:t>2 дугаар зүйл.</w:t>
      </w:r>
      <w:r w:rsidRPr="005A3205">
        <w:rPr>
          <w:rFonts w:ascii="Arial" w:hAnsi="Arial" w:cs="Arial"/>
          <w:lang w:val="mn-MN"/>
        </w:rPr>
        <w:t>Энэ хуулийг Монгол Улсын 2022 оны төсвийн тухай хуульд өөрчлөлт оруулах тухай хууль хүчин төгөлдөр болсон өдрөөс эхлэн 2022 оны 12 дугаар сарын 31-ний өдрийг дуустал дагаж мөрдөнө.</w:t>
      </w:r>
    </w:p>
    <w:p w14:paraId="29A36172" w14:textId="77777777" w:rsidR="009A411E" w:rsidRPr="005A3205" w:rsidRDefault="009A411E" w:rsidP="009A411E">
      <w:pPr>
        <w:spacing w:line="276" w:lineRule="auto"/>
        <w:jc w:val="both"/>
        <w:rPr>
          <w:rFonts w:ascii="Arial" w:hAnsi="Arial" w:cs="Arial"/>
          <w:lang w:val="mn-MN"/>
        </w:rPr>
      </w:pPr>
    </w:p>
    <w:p w14:paraId="7BDE2B47" w14:textId="77777777" w:rsidR="009A411E" w:rsidRPr="005A3205" w:rsidRDefault="009A411E" w:rsidP="009A411E">
      <w:pPr>
        <w:spacing w:line="276" w:lineRule="auto"/>
        <w:rPr>
          <w:rFonts w:ascii="Arial" w:hAnsi="Arial" w:cs="Arial"/>
          <w:lang w:val="mn-MN"/>
        </w:rPr>
      </w:pPr>
    </w:p>
    <w:p w14:paraId="152F2CF8" w14:textId="77777777" w:rsidR="009A411E" w:rsidRPr="005A3205" w:rsidRDefault="009A411E" w:rsidP="009A411E">
      <w:pPr>
        <w:spacing w:line="276" w:lineRule="auto"/>
        <w:rPr>
          <w:rFonts w:ascii="Arial" w:hAnsi="Arial" w:cs="Arial"/>
          <w:lang w:val="mn-MN"/>
        </w:rPr>
      </w:pPr>
    </w:p>
    <w:p w14:paraId="4DDCE868" w14:textId="77777777" w:rsidR="009A411E" w:rsidRPr="005A3205" w:rsidRDefault="009A411E" w:rsidP="009A411E">
      <w:pPr>
        <w:spacing w:line="276" w:lineRule="auto"/>
        <w:rPr>
          <w:rFonts w:ascii="Arial" w:hAnsi="Arial" w:cs="Arial"/>
          <w:lang w:val="mn-MN"/>
        </w:rPr>
      </w:pPr>
    </w:p>
    <w:p w14:paraId="2ECCAE1B" w14:textId="77777777" w:rsidR="009A411E" w:rsidRPr="005A3205" w:rsidRDefault="009A411E" w:rsidP="009A411E">
      <w:pPr>
        <w:spacing w:line="276" w:lineRule="auto"/>
        <w:jc w:val="center"/>
        <w:rPr>
          <w:rFonts w:ascii="Arial" w:hAnsi="Arial" w:cs="Arial"/>
          <w:lang w:val="mn-MN"/>
        </w:rPr>
      </w:pPr>
      <w:r w:rsidRPr="005A3205">
        <w:rPr>
          <w:rFonts w:ascii="Arial" w:hAnsi="Arial" w:cs="Arial"/>
          <w:lang w:val="mn-MN"/>
        </w:rPr>
        <w:t>Гарын үсэг</w:t>
      </w:r>
    </w:p>
    <w:p w14:paraId="7D4010DB" w14:textId="77777777" w:rsidR="009A411E" w:rsidRPr="005A3205" w:rsidRDefault="009A411E" w:rsidP="009A411E">
      <w:pPr>
        <w:spacing w:line="276" w:lineRule="auto"/>
        <w:rPr>
          <w:rFonts w:ascii="Arial" w:hAnsi="Arial" w:cs="Arial"/>
          <w:lang w:val="mn-MN"/>
        </w:rPr>
      </w:pPr>
      <w:r w:rsidRPr="005A3205">
        <w:rPr>
          <w:rFonts w:ascii="Arial" w:hAnsi="Arial" w:cs="Arial"/>
          <w:lang w:val="mn-MN"/>
        </w:rPr>
        <w:br w:type="page"/>
      </w:r>
    </w:p>
    <w:p w14:paraId="1DD3939A" w14:textId="77777777" w:rsidR="009A411E" w:rsidRPr="005A3205" w:rsidRDefault="009A411E" w:rsidP="009A411E">
      <w:pPr>
        <w:spacing w:line="276" w:lineRule="auto"/>
        <w:jc w:val="right"/>
        <w:rPr>
          <w:rFonts w:ascii="Arial" w:hAnsi="Arial" w:cs="Arial"/>
          <w:i/>
          <w:u w:val="single"/>
          <w:lang w:val="mn-MN"/>
        </w:rPr>
      </w:pPr>
      <w:r w:rsidRPr="005A3205">
        <w:rPr>
          <w:rFonts w:ascii="Arial" w:hAnsi="Arial" w:cs="Arial"/>
          <w:i/>
          <w:u w:val="single"/>
          <w:lang w:val="mn-MN"/>
        </w:rPr>
        <w:lastRenderedPageBreak/>
        <w:t>Төсөл</w:t>
      </w:r>
    </w:p>
    <w:p w14:paraId="58D2401A" w14:textId="77777777" w:rsidR="009A411E" w:rsidRPr="005A3205" w:rsidRDefault="009A411E" w:rsidP="009A411E">
      <w:pPr>
        <w:spacing w:line="276" w:lineRule="auto"/>
        <w:jc w:val="center"/>
        <w:rPr>
          <w:rFonts w:ascii="Arial" w:hAnsi="Arial" w:cs="Arial"/>
          <w:b/>
          <w:lang w:val="mn-MN"/>
        </w:rPr>
      </w:pPr>
    </w:p>
    <w:p w14:paraId="14F21863" w14:textId="77777777" w:rsidR="009A411E" w:rsidRPr="005A3205" w:rsidRDefault="009A411E" w:rsidP="009A411E">
      <w:pPr>
        <w:spacing w:line="276" w:lineRule="auto"/>
        <w:jc w:val="center"/>
        <w:rPr>
          <w:rFonts w:ascii="Arial" w:hAnsi="Arial" w:cs="Arial"/>
          <w:b/>
          <w:lang w:val="mn-MN"/>
        </w:rPr>
      </w:pPr>
      <w:r w:rsidRPr="005A3205">
        <w:rPr>
          <w:rFonts w:ascii="Arial" w:hAnsi="Arial" w:cs="Arial"/>
          <w:b/>
          <w:lang w:val="mn-MN"/>
        </w:rPr>
        <w:t>МОНГОЛ УЛСЫН ХУУЛЬ</w:t>
      </w:r>
    </w:p>
    <w:p w14:paraId="269E59DE" w14:textId="77777777" w:rsidR="009A411E" w:rsidRPr="005A3205" w:rsidRDefault="009A411E" w:rsidP="009A411E">
      <w:pPr>
        <w:spacing w:line="276" w:lineRule="auto"/>
        <w:jc w:val="center"/>
        <w:rPr>
          <w:rFonts w:ascii="Arial" w:hAnsi="Arial" w:cs="Arial"/>
          <w:lang w:val="mn-MN"/>
        </w:rPr>
      </w:pPr>
    </w:p>
    <w:p w14:paraId="23EA7390" w14:textId="77777777" w:rsidR="009A411E" w:rsidRPr="005A3205" w:rsidRDefault="009A411E" w:rsidP="009A411E">
      <w:pPr>
        <w:spacing w:line="276" w:lineRule="auto"/>
        <w:jc w:val="center"/>
        <w:rPr>
          <w:rFonts w:ascii="Arial" w:hAnsi="Arial" w:cs="Arial"/>
          <w:lang w:val="mn-MN"/>
        </w:rPr>
      </w:pPr>
    </w:p>
    <w:p w14:paraId="746033F3" w14:textId="77777777" w:rsidR="009A411E" w:rsidRPr="005A3205" w:rsidRDefault="009A411E" w:rsidP="009A411E">
      <w:pPr>
        <w:spacing w:line="276" w:lineRule="auto"/>
        <w:ind w:left="1260" w:hanging="1260"/>
        <w:rPr>
          <w:rFonts w:ascii="Arial" w:hAnsi="Arial" w:cs="Arial"/>
          <w:lang w:val="mn-MN"/>
        </w:rPr>
      </w:pPr>
      <w:r w:rsidRPr="005A3205">
        <w:rPr>
          <w:rFonts w:ascii="Arial" w:hAnsi="Arial" w:cs="Arial"/>
          <w:lang w:val="mn-MN"/>
        </w:rPr>
        <w:t xml:space="preserve">2022 оны ... дугаар </w:t>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t>Улаанбаатар</w:t>
      </w:r>
    </w:p>
    <w:p w14:paraId="29B5ECE9" w14:textId="77777777" w:rsidR="009A411E" w:rsidRPr="005A3205" w:rsidRDefault="009A411E" w:rsidP="009A411E">
      <w:pPr>
        <w:spacing w:line="276" w:lineRule="auto"/>
        <w:ind w:left="1260" w:hanging="1260"/>
        <w:rPr>
          <w:rFonts w:ascii="Arial" w:hAnsi="Arial" w:cs="Arial"/>
          <w:lang w:val="mn-MN"/>
        </w:rPr>
      </w:pPr>
      <w:r w:rsidRPr="005A3205">
        <w:rPr>
          <w:rFonts w:ascii="Arial" w:hAnsi="Arial" w:cs="Arial"/>
          <w:lang w:val="mn-MN"/>
        </w:rPr>
        <w:t xml:space="preserve">сарын ....-ны өдөр </w:t>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r>
      <w:r w:rsidRPr="005A3205">
        <w:rPr>
          <w:rFonts w:ascii="Arial" w:hAnsi="Arial" w:cs="Arial"/>
          <w:lang w:val="mn-MN"/>
        </w:rPr>
        <w:tab/>
        <w:t>Хот</w:t>
      </w:r>
    </w:p>
    <w:p w14:paraId="434E7565" w14:textId="77777777" w:rsidR="009A411E" w:rsidRPr="005A3205" w:rsidRDefault="009A411E" w:rsidP="009A411E">
      <w:pPr>
        <w:spacing w:line="276" w:lineRule="auto"/>
        <w:rPr>
          <w:rFonts w:ascii="Arial" w:hAnsi="Arial" w:cs="Arial"/>
          <w:lang w:val="mn-MN"/>
        </w:rPr>
      </w:pPr>
    </w:p>
    <w:p w14:paraId="33FA79DC" w14:textId="77777777" w:rsidR="009A411E" w:rsidRPr="005A3205" w:rsidRDefault="009A411E" w:rsidP="009A411E">
      <w:pPr>
        <w:spacing w:line="276" w:lineRule="auto"/>
        <w:jc w:val="center"/>
        <w:rPr>
          <w:rFonts w:cs="Arial"/>
          <w:b/>
          <w:caps/>
          <w:lang w:val="mn-MN"/>
        </w:rPr>
      </w:pPr>
    </w:p>
    <w:p w14:paraId="2B21C26B" w14:textId="77777777" w:rsidR="009A411E" w:rsidRPr="005A3205" w:rsidRDefault="009A411E" w:rsidP="009A411E">
      <w:pPr>
        <w:spacing w:line="276" w:lineRule="auto"/>
        <w:jc w:val="center"/>
        <w:rPr>
          <w:rFonts w:ascii="Arial" w:hAnsi="Arial" w:cs="Arial"/>
          <w:b/>
          <w:caps/>
          <w:lang w:val="mn-MN"/>
        </w:rPr>
      </w:pPr>
      <w:r w:rsidRPr="005A3205">
        <w:rPr>
          <w:rFonts w:ascii="Arial" w:hAnsi="Arial" w:cs="Arial"/>
          <w:b/>
          <w:caps/>
          <w:lang w:val="mn-MN"/>
        </w:rPr>
        <w:t>Ирээдүйн өв сангийн 2022 оны төсвийн тухай хуулийг дагаж мөрдөх журмын тухай хуульд өөрчлөлт оруулах тухай</w:t>
      </w:r>
    </w:p>
    <w:p w14:paraId="492C4003" w14:textId="77777777" w:rsidR="009A411E" w:rsidRPr="005A3205" w:rsidRDefault="009A411E" w:rsidP="009A411E">
      <w:pPr>
        <w:spacing w:line="276" w:lineRule="auto"/>
        <w:jc w:val="center"/>
        <w:rPr>
          <w:rFonts w:ascii="Arial" w:hAnsi="Arial" w:cs="Arial"/>
          <w:b/>
          <w:caps/>
          <w:lang w:val="mn-MN"/>
        </w:rPr>
      </w:pPr>
    </w:p>
    <w:p w14:paraId="41A09552" w14:textId="77777777" w:rsidR="009A411E" w:rsidRPr="005A3205" w:rsidRDefault="009A411E" w:rsidP="009A411E">
      <w:pPr>
        <w:spacing w:line="276" w:lineRule="auto"/>
        <w:ind w:firstLine="720"/>
        <w:jc w:val="both"/>
        <w:rPr>
          <w:rFonts w:ascii="Arial" w:hAnsi="Arial" w:cs="Arial"/>
          <w:lang w:val="mn-MN"/>
        </w:rPr>
      </w:pPr>
      <w:r w:rsidRPr="005A3205">
        <w:rPr>
          <w:rFonts w:ascii="Arial" w:hAnsi="Arial" w:cs="Arial"/>
          <w:b/>
          <w:lang w:val="mn-MN"/>
        </w:rPr>
        <w:t>1 дүгээр зүйл.</w:t>
      </w:r>
      <w:r w:rsidRPr="005A3205">
        <w:rPr>
          <w:rFonts w:ascii="Arial" w:hAnsi="Arial" w:cs="Arial"/>
          <w:lang w:val="mn-MN"/>
        </w:rPr>
        <w:t>Ирээдүйн өв сангийн 2022 оны төсвийн тухай хуулийг дагаж мөрдөх журмын тухай хуулийн 1 дүгээр зүйлийн “2022 оны 07 дугаар сарын 01-ний өдрийг хүртэл 100,000 /нэг зуун мянга/ төгрөгийг сар бүр мөнгөн хэлбэрээр, 2022 оны 07 дугаар сарын 01-ний өдрөөс 2022 оны 12 дугаар сарын 31-ний өдрийг дуустал хугацаанд 50,000 /тавин мянга/ төгрөгийг сар бүр мөнгөн хэлбэрээр тус тус олгож болно.” гэснийг “уг хуримтлалаас 100,000 /нэг зуун мянга/ төгрөгийг сар бүр хүсэлтийн дагуу мөнгөн хэлбэрээр олгож болно.” гэж өөрчилсүгэй.</w:t>
      </w:r>
    </w:p>
    <w:p w14:paraId="488D49A6" w14:textId="77777777" w:rsidR="009A411E" w:rsidRPr="005A3205" w:rsidRDefault="009A411E" w:rsidP="009A411E">
      <w:pPr>
        <w:spacing w:line="276" w:lineRule="auto"/>
        <w:ind w:firstLine="720"/>
        <w:jc w:val="both"/>
        <w:rPr>
          <w:rFonts w:ascii="Arial" w:hAnsi="Arial" w:cs="Arial"/>
          <w:lang w:val="mn-MN"/>
        </w:rPr>
      </w:pPr>
    </w:p>
    <w:p w14:paraId="6F4F3D7E" w14:textId="77777777" w:rsidR="009A411E" w:rsidRPr="005A3205" w:rsidRDefault="009A411E" w:rsidP="009A411E">
      <w:pPr>
        <w:spacing w:line="276" w:lineRule="auto"/>
        <w:ind w:firstLine="720"/>
        <w:jc w:val="both"/>
        <w:rPr>
          <w:rFonts w:ascii="Arial" w:hAnsi="Arial" w:cs="Arial"/>
          <w:lang w:val="mn-MN"/>
        </w:rPr>
      </w:pPr>
      <w:r w:rsidRPr="005A3205">
        <w:rPr>
          <w:rFonts w:ascii="Arial" w:hAnsi="Arial" w:cs="Arial"/>
          <w:b/>
          <w:lang w:val="mn-MN"/>
        </w:rPr>
        <w:t>2 дугаар зүйл.</w:t>
      </w:r>
      <w:r w:rsidRPr="005A3205">
        <w:rPr>
          <w:rFonts w:ascii="Arial" w:hAnsi="Arial" w:cs="Arial"/>
          <w:lang w:val="mn-MN"/>
        </w:rPr>
        <w:t>Энэ хуулийг Монгол Улсын 2022 оны төсвийн тухай хуульд өөрчлөлт оруулах тухай хууль хүчин төгөлдөр болсон өдрөөс эхлэн 2022 оны 12 дугаар сарын 31-ний өдрийг дуустал дагаж мөрдөнө.</w:t>
      </w:r>
    </w:p>
    <w:p w14:paraId="4DF702F5" w14:textId="77777777" w:rsidR="009A411E" w:rsidRPr="005A3205" w:rsidRDefault="009A411E" w:rsidP="009A411E">
      <w:pPr>
        <w:spacing w:line="276" w:lineRule="auto"/>
        <w:ind w:firstLine="720"/>
        <w:jc w:val="both"/>
        <w:rPr>
          <w:rFonts w:ascii="Arial" w:hAnsi="Arial" w:cs="Arial"/>
          <w:lang w:val="mn-MN"/>
        </w:rPr>
      </w:pPr>
    </w:p>
    <w:p w14:paraId="18395855" w14:textId="77777777" w:rsidR="009A411E" w:rsidRPr="005A3205" w:rsidRDefault="009A411E" w:rsidP="009A411E">
      <w:pPr>
        <w:spacing w:line="276" w:lineRule="auto"/>
        <w:jc w:val="both"/>
        <w:rPr>
          <w:rFonts w:ascii="Arial" w:hAnsi="Arial" w:cs="Arial"/>
          <w:lang w:val="mn-MN"/>
        </w:rPr>
      </w:pPr>
    </w:p>
    <w:p w14:paraId="6AFE7ADC" w14:textId="77777777" w:rsidR="009A411E" w:rsidRPr="005A3205" w:rsidRDefault="009A411E" w:rsidP="009A411E">
      <w:pPr>
        <w:spacing w:line="276" w:lineRule="auto"/>
        <w:jc w:val="both"/>
        <w:rPr>
          <w:rFonts w:ascii="Arial" w:hAnsi="Arial" w:cs="Arial"/>
          <w:lang w:val="mn-MN"/>
        </w:rPr>
      </w:pPr>
    </w:p>
    <w:p w14:paraId="3FBC3CCA" w14:textId="77777777" w:rsidR="009A411E" w:rsidRPr="005A3205" w:rsidRDefault="009A411E" w:rsidP="009A411E">
      <w:pPr>
        <w:spacing w:line="276" w:lineRule="auto"/>
        <w:jc w:val="both"/>
        <w:rPr>
          <w:rFonts w:ascii="Arial" w:hAnsi="Arial" w:cs="Arial"/>
          <w:lang w:val="mn-MN"/>
        </w:rPr>
      </w:pPr>
    </w:p>
    <w:p w14:paraId="3374D665" w14:textId="77777777" w:rsidR="009A411E" w:rsidRPr="005A3205" w:rsidRDefault="009A411E" w:rsidP="009A411E">
      <w:pPr>
        <w:spacing w:line="276" w:lineRule="auto"/>
        <w:rPr>
          <w:rFonts w:ascii="Arial" w:hAnsi="Arial" w:cs="Arial"/>
          <w:lang w:val="mn-MN"/>
        </w:rPr>
      </w:pPr>
    </w:p>
    <w:p w14:paraId="24519F55" w14:textId="77777777" w:rsidR="009A411E" w:rsidRPr="005A3205" w:rsidRDefault="009A411E" w:rsidP="009A411E">
      <w:pPr>
        <w:spacing w:before="100" w:beforeAutospacing="1" w:after="100" w:afterAutospacing="1" w:line="276" w:lineRule="auto"/>
        <w:jc w:val="center"/>
        <w:rPr>
          <w:rFonts w:ascii="Arial" w:hAnsi="Arial" w:cs="Arial"/>
          <w:strike/>
          <w:lang w:val="mn-MN"/>
        </w:rPr>
      </w:pPr>
      <w:r w:rsidRPr="005A3205">
        <w:rPr>
          <w:rFonts w:ascii="Arial" w:hAnsi="Arial" w:cs="Arial"/>
          <w:lang w:val="mn-MN"/>
        </w:rPr>
        <w:t>Гарын үсэг</w:t>
      </w:r>
    </w:p>
    <w:p w14:paraId="622A1FAC" w14:textId="4244EB04" w:rsidR="00970A5F" w:rsidRPr="005A3205" w:rsidRDefault="00970A5F">
      <w:pPr>
        <w:rPr>
          <w:lang w:val="mn-MN"/>
        </w:rPr>
      </w:pPr>
    </w:p>
    <w:p w14:paraId="68F8D297" w14:textId="2CB3D867" w:rsidR="009A411E" w:rsidRPr="005A3205" w:rsidRDefault="009A411E">
      <w:pPr>
        <w:rPr>
          <w:lang w:val="mn-MN"/>
        </w:rPr>
      </w:pPr>
    </w:p>
    <w:p w14:paraId="0A81B054" w14:textId="2C562FE1" w:rsidR="009A411E" w:rsidRPr="005A3205" w:rsidRDefault="009A411E">
      <w:pPr>
        <w:rPr>
          <w:lang w:val="mn-MN"/>
        </w:rPr>
      </w:pPr>
    </w:p>
    <w:p w14:paraId="01778869" w14:textId="61B8C410" w:rsidR="009A411E" w:rsidRPr="005A3205" w:rsidRDefault="009A411E">
      <w:pPr>
        <w:rPr>
          <w:lang w:val="mn-MN"/>
        </w:rPr>
      </w:pPr>
    </w:p>
    <w:p w14:paraId="08468231" w14:textId="13FD51B8" w:rsidR="009A411E" w:rsidRPr="005A3205" w:rsidRDefault="009A411E">
      <w:pPr>
        <w:rPr>
          <w:lang w:val="mn-MN"/>
        </w:rPr>
      </w:pPr>
    </w:p>
    <w:p w14:paraId="7834B0FE" w14:textId="18770679" w:rsidR="009A411E" w:rsidRPr="005A3205" w:rsidRDefault="009A411E">
      <w:pPr>
        <w:rPr>
          <w:lang w:val="mn-MN"/>
        </w:rPr>
      </w:pPr>
    </w:p>
    <w:p w14:paraId="29400FB9" w14:textId="19A7F5CA" w:rsidR="009A411E" w:rsidRPr="005A3205" w:rsidRDefault="009A411E">
      <w:pPr>
        <w:rPr>
          <w:lang w:val="mn-MN"/>
        </w:rPr>
      </w:pPr>
    </w:p>
    <w:p w14:paraId="5B8D0818" w14:textId="4C7C6605" w:rsidR="009A411E" w:rsidRPr="005A3205" w:rsidRDefault="009A411E">
      <w:pPr>
        <w:rPr>
          <w:lang w:val="mn-MN"/>
        </w:rPr>
      </w:pPr>
    </w:p>
    <w:p w14:paraId="5B62BDD5" w14:textId="7619836B" w:rsidR="009A411E" w:rsidRPr="005A3205" w:rsidRDefault="009A411E">
      <w:pPr>
        <w:rPr>
          <w:lang w:val="mn-MN"/>
        </w:rPr>
      </w:pPr>
    </w:p>
    <w:p w14:paraId="4BD3A76A" w14:textId="11CA7DFA" w:rsidR="009A411E" w:rsidRPr="005A3205" w:rsidRDefault="009A411E">
      <w:pPr>
        <w:rPr>
          <w:lang w:val="mn-MN"/>
        </w:rPr>
      </w:pPr>
    </w:p>
    <w:p w14:paraId="204FABF3" w14:textId="2B8451BC" w:rsidR="009A411E" w:rsidRPr="005A3205" w:rsidRDefault="009A411E">
      <w:pPr>
        <w:rPr>
          <w:lang w:val="mn-MN"/>
        </w:rPr>
      </w:pPr>
    </w:p>
    <w:p w14:paraId="0E406594" w14:textId="57858ECB" w:rsidR="009A411E" w:rsidRPr="005A3205" w:rsidRDefault="009A411E">
      <w:pPr>
        <w:rPr>
          <w:lang w:val="mn-MN"/>
        </w:rPr>
      </w:pPr>
    </w:p>
    <w:p w14:paraId="39C3EC25" w14:textId="2C471E96" w:rsidR="009A411E" w:rsidRPr="005A3205" w:rsidRDefault="009A411E">
      <w:pPr>
        <w:rPr>
          <w:lang w:val="mn-MN"/>
        </w:rPr>
      </w:pPr>
    </w:p>
    <w:p w14:paraId="3F6D1D7C" w14:textId="5810F257" w:rsidR="009A411E" w:rsidRPr="005A3205" w:rsidRDefault="009A411E">
      <w:pPr>
        <w:rPr>
          <w:lang w:val="mn-MN"/>
        </w:rPr>
      </w:pPr>
    </w:p>
    <w:p w14:paraId="1D2DDAB6" w14:textId="032C2933" w:rsidR="009A411E" w:rsidRPr="005A3205" w:rsidRDefault="009A411E">
      <w:pPr>
        <w:rPr>
          <w:lang w:val="mn-MN"/>
        </w:rPr>
      </w:pPr>
    </w:p>
    <w:p w14:paraId="50353C07" w14:textId="254CC2B8" w:rsidR="009A411E" w:rsidRPr="005A3205" w:rsidRDefault="009A411E">
      <w:pPr>
        <w:rPr>
          <w:lang w:val="mn-MN"/>
        </w:rPr>
      </w:pPr>
    </w:p>
    <w:p w14:paraId="0CD6E616" w14:textId="2B459A48" w:rsidR="009A411E" w:rsidRPr="005A3205" w:rsidRDefault="009A411E">
      <w:pPr>
        <w:rPr>
          <w:lang w:val="mn-MN"/>
        </w:rPr>
      </w:pPr>
    </w:p>
    <w:p w14:paraId="6DFFEA51" w14:textId="77777777" w:rsidR="009A411E" w:rsidRPr="005A3205" w:rsidRDefault="009A411E" w:rsidP="009A411E">
      <w:pPr>
        <w:pStyle w:val="paragraph"/>
        <w:spacing w:before="0" w:beforeAutospacing="0" w:after="0" w:afterAutospacing="0"/>
        <w:jc w:val="center"/>
        <w:textAlignment w:val="baseline"/>
        <w:rPr>
          <w:rFonts w:ascii="Segoe UI" w:hAnsi="Segoe UI" w:cs="Segoe UI"/>
          <w:sz w:val="18"/>
          <w:szCs w:val="18"/>
          <w:lang w:val="mn-MN"/>
        </w:rPr>
      </w:pPr>
      <w:r w:rsidRPr="005A3205">
        <w:rPr>
          <w:rStyle w:val="normaltextrun"/>
          <w:rFonts w:ascii="Arial" w:eastAsiaTheme="minorEastAsia" w:hAnsi="Arial" w:cs="Arial"/>
          <w:b/>
          <w:bCs/>
          <w:caps/>
          <w:lang w:val="mn-MN"/>
        </w:rPr>
        <w:lastRenderedPageBreak/>
        <w:t>ТАНИЛЦУУЛГА</w:t>
      </w:r>
      <w:r w:rsidRPr="005A3205">
        <w:rPr>
          <w:rStyle w:val="eop"/>
          <w:rFonts w:ascii="Arial" w:hAnsi="Arial" w:cs="Arial"/>
          <w:lang w:val="mn-MN"/>
        </w:rPr>
        <w:t> </w:t>
      </w:r>
    </w:p>
    <w:p w14:paraId="0DCD076F" w14:textId="77777777" w:rsidR="009A411E" w:rsidRPr="005A3205" w:rsidRDefault="009A411E" w:rsidP="009A411E">
      <w:pPr>
        <w:pStyle w:val="paragraph"/>
        <w:spacing w:before="0" w:beforeAutospacing="0" w:after="0" w:afterAutospacing="0"/>
        <w:jc w:val="center"/>
        <w:textAlignment w:val="baseline"/>
        <w:rPr>
          <w:rFonts w:ascii="Segoe UI" w:hAnsi="Segoe UI" w:cs="Segoe UI"/>
          <w:sz w:val="18"/>
          <w:szCs w:val="18"/>
          <w:lang w:val="mn-MN"/>
        </w:rPr>
      </w:pPr>
      <w:r w:rsidRPr="005A3205">
        <w:rPr>
          <w:rStyle w:val="eop"/>
          <w:rFonts w:ascii="Arial" w:hAnsi="Arial" w:cs="Arial"/>
          <w:lang w:val="mn-MN"/>
        </w:rPr>
        <w:t> </w:t>
      </w:r>
    </w:p>
    <w:p w14:paraId="3F257E08" w14:textId="77777777" w:rsidR="009A411E" w:rsidRPr="005A3205" w:rsidRDefault="009A411E" w:rsidP="009A411E">
      <w:pPr>
        <w:pStyle w:val="paragraph"/>
        <w:spacing w:before="0" w:beforeAutospacing="0" w:after="0" w:afterAutospacing="0"/>
        <w:ind w:firstLine="720"/>
        <w:jc w:val="both"/>
        <w:textAlignment w:val="baseline"/>
        <w:rPr>
          <w:rFonts w:ascii="Segoe UI" w:hAnsi="Segoe UI" w:cs="Segoe UI"/>
          <w:sz w:val="18"/>
          <w:szCs w:val="18"/>
          <w:lang w:val="mn-MN"/>
        </w:rPr>
      </w:pPr>
      <w:r w:rsidRPr="005A3205">
        <w:rPr>
          <w:rStyle w:val="normaltextrun"/>
          <w:rFonts w:ascii="Arial" w:eastAsiaTheme="minorEastAsia" w:hAnsi="Arial" w:cs="Arial"/>
          <w:lang w:val="mn-MN"/>
        </w:rPr>
        <w:t>Монгол Улсын Их Хурлаас 2021 оны 11 дүгээр сарын 12-ны өдөр Ирээдүйн өв сангийн 2022 оны төсвийн тухай хуулийг баталж, Ирээдүйн өв сангийн 2022 оны орлогоос Монгол Улсын 0-18 хүртэл насны иргэн бүрд хуримтлал үүсгэх боломжийг бүрдүүлсэн бөгөөд коронавируст халдвар /</w:t>
      </w:r>
      <w:r w:rsidRPr="005A3205">
        <w:rPr>
          <w:rStyle w:val="normaltextrun"/>
          <w:rFonts w:ascii="Arial" w:eastAsiaTheme="minorEastAsia" w:hAnsi="Arial" w:cs="Arial"/>
          <w:caps/>
          <w:lang w:val="mn-MN"/>
        </w:rPr>
        <w:t>КОВИД</w:t>
      </w:r>
      <w:r w:rsidRPr="005A3205">
        <w:rPr>
          <w:rStyle w:val="normaltextrun"/>
          <w:rFonts w:ascii="Arial" w:eastAsiaTheme="minorEastAsia" w:hAnsi="Arial" w:cs="Arial"/>
          <w:lang w:val="mn-MN"/>
        </w:rPr>
        <w:t>-19/-ын цар тахлын нөлөө бүрэн арилаагүй нөхцөлд бага, дунд орлоготой өрхүүд орлогын эрсдэлд орж болзошгүй байсан тул хүүхдийн эцэг, эх, хууль ёсны асран хамгаалагч хүсэлт гарган хүүхдийн хуримтлалын тодорхой хувийг мөнгөн хэлбэрээр авч болохоор заасан. Тодруулбал, 2022 оны эхний хагас жилд хүүхдийн хуримтлалыг 100 хувь мөнгөн хэлбэрээр авах боломжтой бол 2022 оны сүүлийн хагас жилд хуримтлалаас 50 хувийг мөнгөн хэлбэрээр олгохоор тусгагдсан.</w:t>
      </w:r>
      <w:r w:rsidRPr="005A3205">
        <w:rPr>
          <w:rStyle w:val="eop"/>
          <w:rFonts w:ascii="Arial" w:hAnsi="Arial" w:cs="Arial"/>
          <w:lang w:val="mn-MN"/>
        </w:rPr>
        <w:t> </w:t>
      </w:r>
    </w:p>
    <w:p w14:paraId="1C60C470" w14:textId="77777777" w:rsidR="009A411E" w:rsidRPr="005A3205" w:rsidRDefault="009A411E" w:rsidP="009A411E">
      <w:pPr>
        <w:pStyle w:val="paragraph"/>
        <w:spacing w:before="0" w:beforeAutospacing="0" w:after="0" w:afterAutospacing="0"/>
        <w:ind w:firstLine="720"/>
        <w:jc w:val="both"/>
        <w:textAlignment w:val="baseline"/>
        <w:rPr>
          <w:rFonts w:ascii="Segoe UI" w:hAnsi="Segoe UI" w:cs="Segoe UI"/>
          <w:sz w:val="18"/>
          <w:szCs w:val="18"/>
          <w:lang w:val="mn-MN"/>
        </w:rPr>
      </w:pPr>
      <w:r w:rsidRPr="005A3205">
        <w:rPr>
          <w:rStyle w:val="eop"/>
          <w:rFonts w:ascii="Arial" w:hAnsi="Arial" w:cs="Arial"/>
          <w:lang w:val="mn-MN"/>
        </w:rPr>
        <w:t> </w:t>
      </w:r>
    </w:p>
    <w:p w14:paraId="475CB3C2" w14:textId="77777777" w:rsidR="009A411E" w:rsidRPr="005A3205" w:rsidRDefault="009A411E" w:rsidP="009A411E">
      <w:pPr>
        <w:pStyle w:val="paragraph"/>
        <w:spacing w:before="0" w:beforeAutospacing="0" w:after="0" w:afterAutospacing="0"/>
        <w:ind w:firstLine="720"/>
        <w:jc w:val="both"/>
        <w:textAlignment w:val="baseline"/>
        <w:rPr>
          <w:rFonts w:ascii="Segoe UI" w:hAnsi="Segoe UI" w:cs="Segoe UI"/>
          <w:sz w:val="18"/>
          <w:szCs w:val="18"/>
          <w:lang w:val="mn-MN"/>
        </w:rPr>
      </w:pPr>
      <w:r w:rsidRPr="005A3205">
        <w:rPr>
          <w:rStyle w:val="normaltextrun"/>
          <w:rFonts w:ascii="Arial" w:eastAsiaTheme="minorEastAsia" w:hAnsi="Arial" w:cs="Arial"/>
          <w:lang w:val="mn-MN"/>
        </w:rPr>
        <w:t>Гэвч 2022 он гарснаар үүссэн олон улсын хямралт нөхцөл байдлын улмаас 2022 оны макро эдийн засгийн төсөөлөл анх тооцон төсөвт тусгаж байснаас өөрчлөгдөхөөр байгаа тул 2022 оны сүүлийн хагас жилд Төрийн сан дахь хүүхдийн хуримтлалыг 100 хувь мөнгөн хэлбэрээр авах боломжийг хүүхдийн эцэг, эх, хууль ёсны асран хамгаалагчид мөн олгож, өрхийн орлогыг эрсдэлээс хамгаалах шаардлага үүсээд байна.</w:t>
      </w:r>
      <w:r w:rsidRPr="005A3205">
        <w:rPr>
          <w:rStyle w:val="eop"/>
          <w:rFonts w:ascii="Arial" w:hAnsi="Arial" w:cs="Arial"/>
          <w:lang w:val="mn-MN"/>
        </w:rPr>
        <w:t> </w:t>
      </w:r>
    </w:p>
    <w:p w14:paraId="4A6906B9" w14:textId="77777777" w:rsidR="009A411E" w:rsidRPr="005A3205" w:rsidRDefault="009A411E" w:rsidP="009A411E">
      <w:pPr>
        <w:pStyle w:val="paragraph"/>
        <w:spacing w:before="0" w:beforeAutospacing="0" w:after="0" w:afterAutospacing="0"/>
        <w:ind w:firstLine="720"/>
        <w:jc w:val="both"/>
        <w:textAlignment w:val="baseline"/>
        <w:rPr>
          <w:rFonts w:ascii="Segoe UI" w:hAnsi="Segoe UI" w:cs="Segoe UI"/>
          <w:sz w:val="18"/>
          <w:szCs w:val="18"/>
          <w:lang w:val="mn-MN"/>
        </w:rPr>
      </w:pPr>
      <w:r w:rsidRPr="005A3205">
        <w:rPr>
          <w:rStyle w:val="eop"/>
          <w:rFonts w:ascii="Arial" w:hAnsi="Arial" w:cs="Arial"/>
          <w:lang w:val="mn-MN"/>
        </w:rPr>
        <w:t> </w:t>
      </w:r>
    </w:p>
    <w:p w14:paraId="3A33BA9A" w14:textId="77777777" w:rsidR="009A411E" w:rsidRPr="005A3205" w:rsidRDefault="009A411E" w:rsidP="009A411E">
      <w:pPr>
        <w:pStyle w:val="paragraph"/>
        <w:spacing w:before="0" w:beforeAutospacing="0" w:after="0" w:afterAutospacing="0"/>
        <w:ind w:firstLine="720"/>
        <w:jc w:val="both"/>
        <w:textAlignment w:val="baseline"/>
        <w:rPr>
          <w:rFonts w:ascii="Segoe UI" w:hAnsi="Segoe UI" w:cs="Segoe UI"/>
          <w:sz w:val="18"/>
          <w:szCs w:val="18"/>
          <w:lang w:val="mn-MN"/>
        </w:rPr>
      </w:pPr>
      <w:r w:rsidRPr="005A3205">
        <w:rPr>
          <w:rStyle w:val="normaltextrun"/>
          <w:rFonts w:ascii="Arial" w:eastAsiaTheme="minorEastAsia" w:hAnsi="Arial" w:cs="Arial"/>
          <w:lang w:val="mn-MN"/>
        </w:rPr>
        <w:t>Түүнчлэн, 2022 оны эхний 3 сарын хугацаанд хүүхдийн хуримтлалаас мөнгөн хэлбэрээр авах хүсэлт гаргаж, түүний дагуу олгосон тайлан мэдээнээс үзвэл хүүхдийн эцэг, эх, хууль ёсны асран хамгаалагчид тухайн хүүхдийн хуримтлалыг 100 хувь мөнгөн хэлбэрээр авах хэрэгцээ сонирхол өндөр байна гэж дүгнэхээр байна. Тухайлбал, 2022 оны 3 дугаар сард 1,230,166 хүүхдэд Төрийн санд хуримтлал үүсгэснээс 1,229,684 хүүхдийн хуримтлалыг 100 хувь мөнгөн хэлбэрээр олгосон байна.</w:t>
      </w:r>
      <w:r w:rsidRPr="005A3205">
        <w:rPr>
          <w:rStyle w:val="eop"/>
          <w:rFonts w:ascii="Arial" w:hAnsi="Arial" w:cs="Arial"/>
          <w:lang w:val="mn-MN"/>
        </w:rPr>
        <w:t> </w:t>
      </w:r>
    </w:p>
    <w:p w14:paraId="6D8A8627" w14:textId="77777777" w:rsidR="009A411E" w:rsidRPr="005A3205" w:rsidRDefault="009A411E" w:rsidP="009A411E">
      <w:pPr>
        <w:pStyle w:val="paragraph"/>
        <w:spacing w:before="0" w:beforeAutospacing="0" w:after="0" w:afterAutospacing="0"/>
        <w:ind w:firstLine="720"/>
        <w:jc w:val="both"/>
        <w:textAlignment w:val="baseline"/>
        <w:rPr>
          <w:rFonts w:ascii="Segoe UI" w:hAnsi="Segoe UI" w:cs="Segoe UI"/>
          <w:sz w:val="18"/>
          <w:szCs w:val="18"/>
          <w:lang w:val="mn-MN"/>
        </w:rPr>
      </w:pPr>
      <w:r w:rsidRPr="005A3205">
        <w:rPr>
          <w:rStyle w:val="eop"/>
          <w:rFonts w:ascii="Arial" w:hAnsi="Arial" w:cs="Arial"/>
          <w:lang w:val="mn-MN"/>
        </w:rPr>
        <w:t> </w:t>
      </w:r>
    </w:p>
    <w:p w14:paraId="764968B2" w14:textId="77777777" w:rsidR="009A411E" w:rsidRPr="005A3205" w:rsidRDefault="009A411E" w:rsidP="009A411E">
      <w:pPr>
        <w:pStyle w:val="paragraph"/>
        <w:spacing w:before="0" w:beforeAutospacing="0" w:after="0" w:afterAutospacing="0"/>
        <w:ind w:firstLine="720"/>
        <w:jc w:val="both"/>
        <w:textAlignment w:val="baseline"/>
        <w:rPr>
          <w:rFonts w:ascii="Segoe UI" w:hAnsi="Segoe UI" w:cs="Segoe UI"/>
          <w:sz w:val="18"/>
          <w:szCs w:val="18"/>
          <w:lang w:val="mn-MN"/>
        </w:rPr>
      </w:pPr>
      <w:r w:rsidRPr="005A3205">
        <w:rPr>
          <w:rStyle w:val="normaltextrun"/>
          <w:rFonts w:ascii="Arial" w:eastAsiaTheme="minorEastAsia" w:hAnsi="Arial" w:cs="Arial"/>
          <w:lang w:val="mn-MN"/>
        </w:rPr>
        <w:t>Иймд олон улсын хямралт нөхцөл байдалтай өнөөгийн нөхцөлд өрхийн орлогыг эрсдэлээс хамгаалах зорилгоор Ирээдүйн өв сангийн 2022 оны төсвийн тухай хуульд өөрчлөлт оруулах тухай хуулийн төслийг боловсрууллаа. Мөн үүнтэй холбогдуулан Ирээдүйн өв сангийн тухай хуульд өөрчлөлт оруулах тухай, Ирээдүйн өв сангийн 2022 оны төсвийн тухай хуулийг дагаж мөрдөх журмын тухай хуульд өөрчлөлт оруулах тухай хуулийн төслийг тус тус боловсруулсан болно. </w:t>
      </w:r>
      <w:r w:rsidRPr="005A3205">
        <w:rPr>
          <w:rStyle w:val="eop"/>
          <w:rFonts w:ascii="Arial" w:hAnsi="Arial" w:cs="Arial"/>
          <w:lang w:val="mn-MN"/>
        </w:rPr>
        <w:t> </w:t>
      </w:r>
    </w:p>
    <w:p w14:paraId="283C9027" w14:textId="3672F366" w:rsidR="009A411E" w:rsidRPr="005A3205" w:rsidRDefault="009A411E">
      <w:pPr>
        <w:rPr>
          <w:lang w:val="mn-MN"/>
        </w:rPr>
      </w:pPr>
    </w:p>
    <w:p w14:paraId="72F0519D" w14:textId="68A3BA08" w:rsidR="009A411E" w:rsidRPr="005A3205" w:rsidRDefault="009A411E">
      <w:pPr>
        <w:rPr>
          <w:lang w:val="mn-MN"/>
        </w:rPr>
      </w:pPr>
    </w:p>
    <w:p w14:paraId="6C24C209" w14:textId="5934BA25" w:rsidR="009A411E" w:rsidRPr="005A3205" w:rsidRDefault="009A411E">
      <w:pPr>
        <w:rPr>
          <w:lang w:val="mn-MN"/>
        </w:rPr>
      </w:pPr>
    </w:p>
    <w:p w14:paraId="56D6066A" w14:textId="114B79A2" w:rsidR="009A411E" w:rsidRPr="005A3205" w:rsidRDefault="009A411E" w:rsidP="009A411E">
      <w:pPr>
        <w:jc w:val="center"/>
        <w:rPr>
          <w:lang w:val="mn-MN"/>
        </w:rPr>
      </w:pPr>
      <w:r w:rsidRPr="005A3205">
        <w:rPr>
          <w:lang w:val="mn-MN"/>
        </w:rPr>
        <w:t>---о0о---</w:t>
      </w:r>
    </w:p>
    <w:sectPr w:rsidR="009A411E" w:rsidRPr="005A3205" w:rsidSect="00B50E0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98EE5" w14:textId="77777777" w:rsidR="00CF3A2F" w:rsidRDefault="00B834B1">
      <w:r>
        <w:separator/>
      </w:r>
    </w:p>
  </w:endnote>
  <w:endnote w:type="continuationSeparator" w:id="0">
    <w:p w14:paraId="12D18F61" w14:textId="77777777" w:rsidR="00CF3A2F" w:rsidRDefault="00B8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A5E0" w14:textId="77777777" w:rsidR="007F7BE0" w:rsidRDefault="005A3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3F7A" w14:textId="77777777" w:rsidR="007F7BE0" w:rsidRDefault="005A3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6139" w14:textId="77777777" w:rsidR="007F7BE0" w:rsidRDefault="005A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63B33" w14:textId="77777777" w:rsidR="00CF3A2F" w:rsidRDefault="00B834B1">
      <w:r>
        <w:separator/>
      </w:r>
    </w:p>
  </w:footnote>
  <w:footnote w:type="continuationSeparator" w:id="0">
    <w:p w14:paraId="3DD148DA" w14:textId="77777777" w:rsidR="00CF3A2F" w:rsidRDefault="00B83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5405" w14:textId="77777777" w:rsidR="007F7BE0" w:rsidRDefault="005A3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66A7" w14:textId="77777777" w:rsidR="007F7BE0" w:rsidRDefault="005A3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3882" w14:textId="77777777" w:rsidR="007F7BE0" w:rsidRDefault="005A32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1E"/>
    <w:rsid w:val="0004096F"/>
    <w:rsid w:val="00213564"/>
    <w:rsid w:val="00441060"/>
    <w:rsid w:val="005A3205"/>
    <w:rsid w:val="00730E9E"/>
    <w:rsid w:val="0094192F"/>
    <w:rsid w:val="00970A5F"/>
    <w:rsid w:val="009A411E"/>
    <w:rsid w:val="009E7171"/>
    <w:rsid w:val="00B834B1"/>
    <w:rsid w:val="00BD052D"/>
    <w:rsid w:val="00CF3A2F"/>
    <w:rsid w:val="00D04F94"/>
    <w:rsid w:val="00DC58D4"/>
    <w:rsid w:val="00EF3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437D"/>
  <w15:chartTrackingRefBased/>
  <w15:docId w15:val="{8D54FEDB-8735-4C30-A68E-7042FC32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11E"/>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11E"/>
    <w:pPr>
      <w:tabs>
        <w:tab w:val="center" w:pos="4320"/>
        <w:tab w:val="right" w:pos="8640"/>
      </w:tabs>
    </w:pPr>
  </w:style>
  <w:style w:type="character" w:customStyle="1" w:styleId="HeaderChar">
    <w:name w:val="Header Char"/>
    <w:basedOn w:val="DefaultParagraphFont"/>
    <w:link w:val="Header"/>
    <w:uiPriority w:val="99"/>
    <w:rsid w:val="009A411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A411E"/>
    <w:pPr>
      <w:tabs>
        <w:tab w:val="center" w:pos="4320"/>
        <w:tab w:val="right" w:pos="8640"/>
      </w:tabs>
    </w:pPr>
  </w:style>
  <w:style w:type="character" w:customStyle="1" w:styleId="FooterChar">
    <w:name w:val="Footer Char"/>
    <w:basedOn w:val="DefaultParagraphFont"/>
    <w:link w:val="Footer"/>
    <w:uiPriority w:val="99"/>
    <w:rsid w:val="009A411E"/>
    <w:rPr>
      <w:rFonts w:ascii="Times New Roman" w:eastAsiaTheme="minorEastAsia" w:hAnsi="Times New Roman" w:cs="Times New Roman"/>
      <w:sz w:val="24"/>
      <w:szCs w:val="24"/>
    </w:rPr>
  </w:style>
  <w:style w:type="paragraph" w:customStyle="1" w:styleId="paragraph">
    <w:name w:val="paragraph"/>
    <w:basedOn w:val="Normal"/>
    <w:rsid w:val="009A411E"/>
    <w:pPr>
      <w:spacing w:before="100" w:beforeAutospacing="1" w:after="100" w:afterAutospacing="1"/>
    </w:pPr>
    <w:rPr>
      <w:rFonts w:eastAsia="Times New Roman"/>
    </w:rPr>
  </w:style>
  <w:style w:type="character" w:customStyle="1" w:styleId="normaltextrun">
    <w:name w:val="normaltextrun"/>
    <w:basedOn w:val="DefaultParagraphFont"/>
    <w:rsid w:val="009A411E"/>
  </w:style>
  <w:style w:type="character" w:customStyle="1" w:styleId="eop">
    <w:name w:val="eop"/>
    <w:basedOn w:val="DefaultParagraphFont"/>
    <w:rsid w:val="009A4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9210">
      <w:bodyDiv w:val="1"/>
      <w:marLeft w:val="0"/>
      <w:marRight w:val="0"/>
      <w:marTop w:val="0"/>
      <w:marBottom w:val="0"/>
      <w:divBdr>
        <w:top w:val="none" w:sz="0" w:space="0" w:color="auto"/>
        <w:left w:val="none" w:sz="0" w:space="0" w:color="auto"/>
        <w:bottom w:val="none" w:sz="0" w:space="0" w:color="auto"/>
        <w:right w:val="none" w:sz="0" w:space="0" w:color="auto"/>
      </w:divBdr>
      <w:divsChild>
        <w:div w:id="1053315410">
          <w:marLeft w:val="0"/>
          <w:marRight w:val="0"/>
          <w:marTop w:val="0"/>
          <w:marBottom w:val="0"/>
          <w:divBdr>
            <w:top w:val="none" w:sz="0" w:space="0" w:color="auto"/>
            <w:left w:val="none" w:sz="0" w:space="0" w:color="auto"/>
            <w:bottom w:val="none" w:sz="0" w:space="0" w:color="auto"/>
            <w:right w:val="none" w:sz="0" w:space="0" w:color="auto"/>
          </w:divBdr>
        </w:div>
        <w:div w:id="1468620508">
          <w:marLeft w:val="0"/>
          <w:marRight w:val="0"/>
          <w:marTop w:val="0"/>
          <w:marBottom w:val="0"/>
          <w:divBdr>
            <w:top w:val="none" w:sz="0" w:space="0" w:color="auto"/>
            <w:left w:val="none" w:sz="0" w:space="0" w:color="auto"/>
            <w:bottom w:val="none" w:sz="0" w:space="0" w:color="auto"/>
            <w:right w:val="none" w:sz="0" w:space="0" w:color="auto"/>
          </w:divBdr>
        </w:div>
        <w:div w:id="795101708">
          <w:marLeft w:val="0"/>
          <w:marRight w:val="0"/>
          <w:marTop w:val="0"/>
          <w:marBottom w:val="0"/>
          <w:divBdr>
            <w:top w:val="none" w:sz="0" w:space="0" w:color="auto"/>
            <w:left w:val="none" w:sz="0" w:space="0" w:color="auto"/>
            <w:bottom w:val="none" w:sz="0" w:space="0" w:color="auto"/>
            <w:right w:val="none" w:sz="0" w:space="0" w:color="auto"/>
          </w:divBdr>
        </w:div>
        <w:div w:id="1186288290">
          <w:marLeft w:val="0"/>
          <w:marRight w:val="0"/>
          <w:marTop w:val="0"/>
          <w:marBottom w:val="0"/>
          <w:divBdr>
            <w:top w:val="none" w:sz="0" w:space="0" w:color="auto"/>
            <w:left w:val="none" w:sz="0" w:space="0" w:color="auto"/>
            <w:bottom w:val="none" w:sz="0" w:space="0" w:color="auto"/>
            <w:right w:val="none" w:sz="0" w:space="0" w:color="auto"/>
          </w:divBdr>
        </w:div>
        <w:div w:id="572278697">
          <w:marLeft w:val="0"/>
          <w:marRight w:val="0"/>
          <w:marTop w:val="0"/>
          <w:marBottom w:val="0"/>
          <w:divBdr>
            <w:top w:val="none" w:sz="0" w:space="0" w:color="auto"/>
            <w:left w:val="none" w:sz="0" w:space="0" w:color="auto"/>
            <w:bottom w:val="none" w:sz="0" w:space="0" w:color="auto"/>
            <w:right w:val="none" w:sz="0" w:space="0" w:color="auto"/>
          </w:divBdr>
        </w:div>
        <w:div w:id="705526659">
          <w:marLeft w:val="0"/>
          <w:marRight w:val="0"/>
          <w:marTop w:val="0"/>
          <w:marBottom w:val="0"/>
          <w:divBdr>
            <w:top w:val="none" w:sz="0" w:space="0" w:color="auto"/>
            <w:left w:val="none" w:sz="0" w:space="0" w:color="auto"/>
            <w:bottom w:val="none" w:sz="0" w:space="0" w:color="auto"/>
            <w:right w:val="none" w:sz="0" w:space="0" w:color="auto"/>
          </w:divBdr>
        </w:div>
        <w:div w:id="248925870">
          <w:marLeft w:val="0"/>
          <w:marRight w:val="0"/>
          <w:marTop w:val="0"/>
          <w:marBottom w:val="0"/>
          <w:divBdr>
            <w:top w:val="none" w:sz="0" w:space="0" w:color="auto"/>
            <w:left w:val="none" w:sz="0" w:space="0" w:color="auto"/>
            <w:bottom w:val="none" w:sz="0" w:space="0" w:color="auto"/>
            <w:right w:val="none" w:sz="0" w:space="0" w:color="auto"/>
          </w:divBdr>
        </w:div>
        <w:div w:id="2048530965">
          <w:marLeft w:val="0"/>
          <w:marRight w:val="0"/>
          <w:marTop w:val="0"/>
          <w:marBottom w:val="0"/>
          <w:divBdr>
            <w:top w:val="none" w:sz="0" w:space="0" w:color="auto"/>
            <w:left w:val="none" w:sz="0" w:space="0" w:color="auto"/>
            <w:bottom w:val="none" w:sz="0" w:space="0" w:color="auto"/>
            <w:right w:val="none" w:sz="0" w:space="0" w:color="auto"/>
          </w:divBdr>
        </w:div>
        <w:div w:id="419720470">
          <w:marLeft w:val="0"/>
          <w:marRight w:val="0"/>
          <w:marTop w:val="0"/>
          <w:marBottom w:val="0"/>
          <w:divBdr>
            <w:top w:val="none" w:sz="0" w:space="0" w:color="auto"/>
            <w:left w:val="none" w:sz="0" w:space="0" w:color="auto"/>
            <w:bottom w:val="none" w:sz="0" w:space="0" w:color="auto"/>
            <w:right w:val="none" w:sz="0" w:space="0" w:color="auto"/>
          </w:divBdr>
        </w:div>
        <w:div w:id="33697177">
          <w:marLeft w:val="0"/>
          <w:marRight w:val="0"/>
          <w:marTop w:val="0"/>
          <w:marBottom w:val="0"/>
          <w:divBdr>
            <w:top w:val="none" w:sz="0" w:space="0" w:color="auto"/>
            <w:left w:val="none" w:sz="0" w:space="0" w:color="auto"/>
            <w:bottom w:val="none" w:sz="0" w:space="0" w:color="auto"/>
            <w:right w:val="none" w:sz="0" w:space="0" w:color="auto"/>
          </w:divBdr>
        </w:div>
        <w:div w:id="1577282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6" ma:contentTypeDescription="Create a new document." ma:contentTypeScope="" ma:versionID="112d0d33072400cf820ac5bb4e96a65d">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6a7b907f4987c486e555709051a531c9"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1403F-AC9A-43C8-BD0C-78EBD02B0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8CDCC-BB54-47E7-B315-0B10815ECCCB}">
  <ds:schemaRefs>
    <ds:schemaRef ds:uri="http://schemas.microsoft.com/sharepoint/v3/contenttype/forms"/>
  </ds:schemaRefs>
</ds:datastoreItem>
</file>

<file path=customXml/itemProps3.xml><?xml version="1.0" encoding="utf-8"?>
<ds:datastoreItem xmlns:ds="http://schemas.openxmlformats.org/officeDocument/2006/customXml" ds:itemID="{04242CB0-74AB-4C14-9A75-38AA8A6C6954}">
  <ds:schemaRefs>
    <ds:schemaRef ds:uri="http://purl.org/dc/terms/"/>
    <ds:schemaRef ds:uri="http://schemas.microsoft.com/office/2006/documentManagement/types"/>
    <ds:schemaRef ds:uri="http://www.w3.org/XML/1998/namespace"/>
    <ds:schemaRef ds:uri="ae4463b2-e8b1-4da3-a06c-0ee4fb348e4b"/>
    <ds:schemaRef ds:uri="http://schemas.openxmlformats.org/package/2006/metadata/core-properties"/>
    <ds:schemaRef ds:uri="http://schemas.microsoft.com/office/infopath/2007/PartnerControls"/>
    <ds:schemaRef ds:uri="http://purl.org/dc/dcmitype/"/>
    <ds:schemaRef ds:uri="9a94900b-eed3-4fb5-9887-0403a5d7b76c"/>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Гүлжан Кагват</dc:creator>
  <cp:keywords/>
  <dc:description/>
  <cp:lastModifiedBy>Анар Зоригтбаатар</cp:lastModifiedBy>
  <cp:revision>3</cp:revision>
  <dcterms:created xsi:type="dcterms:W3CDTF">2022-04-19T17:16:00Z</dcterms:created>
  <dcterms:modified xsi:type="dcterms:W3CDTF">2022-04-20T00:02:00Z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ies>
</file>