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8DDE3" w14:textId="77777777" w:rsidR="00F473C4" w:rsidRPr="00B570A0" w:rsidRDefault="00F473C4" w:rsidP="00F473C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ШҮҮХИЙН ШИЙДВЭР ГҮЙЦЭТГЭХ ТУХАЙ ХУУЛЬД </w:t>
      </w:r>
      <w:r>
        <w:rPr>
          <w:rFonts w:ascii="Arial" w:eastAsia="Times New Roman" w:hAnsi="Arial" w:cs="Arial"/>
          <w:b/>
          <w:bCs/>
          <w:sz w:val="24"/>
          <w:szCs w:val="24"/>
        </w:rPr>
        <w:br/>
        <w:t xml:space="preserve">ӨӨРЧЛӨЛТ ОРУУЛАХ ТУХАЙ </w:t>
      </w:r>
      <w:r w:rsidRPr="00A80C8A">
        <w:rPr>
          <w:rFonts w:ascii="Arial" w:eastAsia="Times New Roman" w:hAnsi="Arial" w:cs="Arial"/>
          <w:b/>
          <w:bCs/>
          <w:sz w:val="24"/>
          <w:szCs w:val="24"/>
        </w:rPr>
        <w:t xml:space="preserve">ХУУЛИЙН </w:t>
      </w:r>
      <w:r>
        <w:rPr>
          <w:rFonts w:ascii="Arial" w:eastAsia="Times New Roman" w:hAnsi="Arial" w:cs="Arial"/>
          <w:b/>
          <w:bCs/>
          <w:sz w:val="24"/>
          <w:szCs w:val="24"/>
        </w:rPr>
        <w:br/>
      </w:r>
      <w:r w:rsidRPr="00B45BE2">
        <w:rPr>
          <w:rFonts w:ascii="Arial" w:eastAsia="Times New Roman" w:hAnsi="Arial" w:cs="Arial"/>
          <w:b/>
          <w:sz w:val="24"/>
          <w:szCs w:val="24"/>
        </w:rPr>
        <w:t xml:space="preserve">ТӨСЛИЙН </w:t>
      </w:r>
      <w:r>
        <w:rPr>
          <w:rFonts w:ascii="Arial" w:eastAsia="Times New Roman" w:hAnsi="Arial" w:cs="Arial"/>
          <w:b/>
          <w:sz w:val="24"/>
          <w:szCs w:val="24"/>
        </w:rPr>
        <w:t>ТАНИЛЦУУЛГА</w:t>
      </w:r>
    </w:p>
    <w:p w14:paraId="0C44FE9F" w14:textId="77777777" w:rsidR="00F473C4" w:rsidRPr="001A145B" w:rsidRDefault="00F473C4" w:rsidP="00F473C4">
      <w:pPr>
        <w:widowControl w:val="0"/>
        <w:autoSpaceDE w:val="0"/>
        <w:autoSpaceDN w:val="0"/>
        <w:adjustRightInd w:val="0"/>
        <w:spacing w:after="120" w:line="240" w:lineRule="auto"/>
        <w:jc w:val="both"/>
        <w:rPr>
          <w:rFonts w:ascii="Arial" w:hAnsi="Arial" w:cs="Arial"/>
          <w:b/>
          <w:bCs/>
          <w:lang w:val="mn-MN"/>
        </w:rPr>
      </w:pPr>
    </w:p>
    <w:p w14:paraId="276E9F30" w14:textId="77777777" w:rsidR="000E01DC" w:rsidRPr="00AD5A77" w:rsidRDefault="000E01DC" w:rsidP="000E01DC">
      <w:pPr>
        <w:pStyle w:val="Subtitle"/>
        <w:ind w:firstLine="720"/>
        <w:jc w:val="both"/>
        <w:rPr>
          <w:rFonts w:ascii="Arial" w:hAnsi="Arial" w:cs="Arial"/>
          <w:szCs w:val="24"/>
          <w:lang w:val="mn-MN"/>
        </w:rPr>
      </w:pPr>
      <w:r w:rsidRPr="00AD5A77">
        <w:rPr>
          <w:rFonts w:ascii="Arial" w:hAnsi="Arial" w:cs="Arial"/>
          <w:bCs/>
          <w:szCs w:val="24"/>
          <w:lang w:val="mn-MN"/>
        </w:rPr>
        <w:t>Хууль тогтоомжийн тухай хуулийн 24 дүгээр зүйлийн 24.2 дахь хэсэгт “</w:t>
      </w:r>
      <w:r w:rsidRPr="00AD5A77">
        <w:rPr>
          <w:rFonts w:ascii="Arial" w:hAnsi="Arial" w:cs="Arial"/>
          <w:szCs w:val="24"/>
          <w:shd w:val="clear" w:color="auto" w:fill="FFFFFF"/>
          <w:lang w:val="mn-MN"/>
        </w:rPr>
        <w:t xml:space="preserve">Хуулийн давхардал, хийдэл, зөрчлийг арилгах зорилгоор хэд хэдэн хуульд нэгэн зэрэг өөрчлөлт оруулах хуулийн төслийг Засгийн газар санаачлан боловсруулж, Улсын Их Хуралд өргөн мэдүүлж болно. ...” гэж заасны дагуу </w:t>
      </w:r>
      <w:r w:rsidRPr="00AD5A77">
        <w:rPr>
          <w:rFonts w:ascii="Arial" w:hAnsi="Arial" w:cs="Arial"/>
          <w:bCs/>
          <w:szCs w:val="24"/>
          <w:lang w:val="mn-MN"/>
        </w:rPr>
        <w:t xml:space="preserve">Шүүхийн шийдвэр гүйцэтгэх тухай хуульд өөрчлөлт оруулах тухай, Шүүхийн шийдвэр гүйцэтгэх тухай хуулийг дагаж мөрдөх журмын тухай хуульд нэмэлт оруулах тухай хуулийн </w:t>
      </w:r>
      <w:r w:rsidRPr="00AD5A77">
        <w:rPr>
          <w:rFonts w:ascii="Arial" w:hAnsi="Arial" w:cs="Arial"/>
          <w:szCs w:val="24"/>
          <w:lang w:val="mn-MN"/>
        </w:rPr>
        <w:t xml:space="preserve">төслийг боловсрууллаа. </w:t>
      </w:r>
    </w:p>
    <w:p w14:paraId="59DDB34D" w14:textId="77777777" w:rsidR="000E01DC" w:rsidRPr="00AD5A77" w:rsidRDefault="000E01DC" w:rsidP="000E01DC">
      <w:pPr>
        <w:pStyle w:val="Subtitle"/>
        <w:ind w:firstLine="720"/>
        <w:jc w:val="both"/>
        <w:rPr>
          <w:rFonts w:ascii="Arial" w:hAnsi="Arial" w:cs="Arial"/>
          <w:szCs w:val="24"/>
          <w:lang w:val="mn-MN"/>
        </w:rPr>
      </w:pPr>
    </w:p>
    <w:p w14:paraId="29347A06" w14:textId="15DDF1FE" w:rsidR="000E01DC" w:rsidRDefault="000E01DC" w:rsidP="000E01DC">
      <w:pPr>
        <w:pStyle w:val="Subtitle"/>
        <w:ind w:firstLine="720"/>
        <w:jc w:val="both"/>
        <w:rPr>
          <w:rFonts w:ascii="Arial" w:hAnsi="Arial" w:cs="Arial"/>
          <w:szCs w:val="24"/>
          <w:lang w:val="mn-MN"/>
        </w:rPr>
      </w:pPr>
      <w:r w:rsidRPr="00AD5A77">
        <w:rPr>
          <w:rFonts w:ascii="Arial" w:hAnsi="Arial" w:cs="Arial"/>
          <w:szCs w:val="24"/>
          <w:lang w:val="mn-MN"/>
        </w:rPr>
        <w:t>Хуулийн төсөлд дараах асуудлыг тусгалаа. Үүнд:</w:t>
      </w:r>
    </w:p>
    <w:p w14:paraId="7E996AD2" w14:textId="77777777" w:rsidR="000E01DC" w:rsidRPr="00AD5A77" w:rsidRDefault="000E01DC" w:rsidP="000E01DC">
      <w:pPr>
        <w:pStyle w:val="Subtitle"/>
        <w:ind w:firstLine="720"/>
        <w:jc w:val="both"/>
        <w:rPr>
          <w:rFonts w:ascii="Arial" w:hAnsi="Arial" w:cs="Arial"/>
          <w:szCs w:val="24"/>
          <w:lang w:val="mn-MN"/>
        </w:rPr>
      </w:pPr>
    </w:p>
    <w:p w14:paraId="7526C8C2" w14:textId="7519FE35" w:rsidR="00536347" w:rsidRDefault="000E01DC" w:rsidP="000E01DC">
      <w:pPr>
        <w:widowControl w:val="0"/>
        <w:autoSpaceDE w:val="0"/>
        <w:autoSpaceDN w:val="0"/>
        <w:adjustRightInd w:val="0"/>
        <w:spacing w:after="0"/>
        <w:ind w:firstLine="709"/>
        <w:jc w:val="both"/>
        <w:rPr>
          <w:rFonts w:ascii="Arial" w:eastAsiaTheme="minorHAnsi" w:hAnsi="Arial" w:cs="Arial"/>
          <w:color w:val="000000"/>
          <w:sz w:val="24"/>
          <w:szCs w:val="24"/>
          <w:lang w:val="mn-MN"/>
        </w:rPr>
      </w:pPr>
      <w:r>
        <w:rPr>
          <w:rFonts w:ascii="Arial" w:eastAsiaTheme="minorHAnsi" w:hAnsi="Arial" w:cs="Arial"/>
          <w:color w:val="000000"/>
          <w:sz w:val="24"/>
          <w:szCs w:val="24"/>
        </w:rPr>
        <w:t>1.</w:t>
      </w:r>
      <w:r w:rsidR="00F473C4">
        <w:rPr>
          <w:rFonts w:ascii="Arial" w:eastAsiaTheme="minorHAnsi" w:hAnsi="Arial" w:cs="Arial"/>
          <w:color w:val="000000"/>
          <w:sz w:val="24"/>
          <w:szCs w:val="24"/>
        </w:rPr>
        <w:t xml:space="preserve">Шүүхийн </w:t>
      </w:r>
      <w:proofErr w:type="spellStart"/>
      <w:r w:rsidR="00F473C4">
        <w:rPr>
          <w:rFonts w:ascii="Arial" w:eastAsiaTheme="minorHAnsi" w:hAnsi="Arial" w:cs="Arial"/>
          <w:color w:val="000000"/>
          <w:sz w:val="24"/>
          <w:szCs w:val="24"/>
        </w:rPr>
        <w:t>шийдвэр</w:t>
      </w:r>
      <w:proofErr w:type="spellEnd"/>
      <w:r w:rsidR="00F473C4">
        <w:rPr>
          <w:rFonts w:ascii="Arial" w:eastAsiaTheme="minorHAnsi" w:hAnsi="Arial" w:cs="Arial"/>
          <w:color w:val="000000"/>
          <w:sz w:val="24"/>
          <w:szCs w:val="24"/>
        </w:rPr>
        <w:t xml:space="preserve"> </w:t>
      </w:r>
      <w:proofErr w:type="spellStart"/>
      <w:r w:rsidR="00F473C4">
        <w:rPr>
          <w:rFonts w:ascii="Arial" w:eastAsiaTheme="minorHAnsi" w:hAnsi="Arial" w:cs="Arial"/>
          <w:color w:val="000000"/>
          <w:sz w:val="24"/>
          <w:szCs w:val="24"/>
        </w:rPr>
        <w:t>гүйцэтгэх</w:t>
      </w:r>
      <w:proofErr w:type="spellEnd"/>
      <w:r w:rsidR="00F473C4">
        <w:rPr>
          <w:rFonts w:ascii="Arial" w:eastAsiaTheme="minorHAnsi" w:hAnsi="Arial" w:cs="Arial"/>
          <w:color w:val="000000"/>
          <w:sz w:val="24"/>
          <w:szCs w:val="24"/>
        </w:rPr>
        <w:t xml:space="preserve"> </w:t>
      </w:r>
      <w:proofErr w:type="spellStart"/>
      <w:r w:rsidR="00F473C4">
        <w:rPr>
          <w:rFonts w:ascii="Arial" w:eastAsiaTheme="minorHAnsi" w:hAnsi="Arial" w:cs="Arial"/>
          <w:color w:val="000000"/>
          <w:sz w:val="24"/>
          <w:szCs w:val="24"/>
        </w:rPr>
        <w:t>тухай</w:t>
      </w:r>
      <w:proofErr w:type="spellEnd"/>
      <w:r w:rsidR="00F473C4">
        <w:rPr>
          <w:rFonts w:ascii="Arial" w:eastAsiaTheme="minorHAnsi" w:hAnsi="Arial" w:cs="Arial"/>
          <w:color w:val="000000"/>
          <w:sz w:val="24"/>
          <w:szCs w:val="24"/>
        </w:rPr>
        <w:t xml:space="preserve"> </w:t>
      </w:r>
      <w:proofErr w:type="spellStart"/>
      <w:r w:rsidR="00F473C4">
        <w:rPr>
          <w:rFonts w:ascii="Arial" w:eastAsiaTheme="minorHAnsi" w:hAnsi="Arial" w:cs="Arial"/>
          <w:color w:val="000000"/>
          <w:sz w:val="24"/>
          <w:szCs w:val="24"/>
        </w:rPr>
        <w:t>хуулийг</w:t>
      </w:r>
      <w:proofErr w:type="spellEnd"/>
      <w:r w:rsidR="00F473C4">
        <w:rPr>
          <w:rFonts w:ascii="Arial" w:eastAsiaTheme="minorHAnsi" w:hAnsi="Arial" w:cs="Arial"/>
          <w:color w:val="000000"/>
          <w:sz w:val="24"/>
          <w:szCs w:val="24"/>
        </w:rPr>
        <w:t xml:space="preserve"> </w:t>
      </w:r>
      <w:proofErr w:type="spellStart"/>
      <w:r w:rsidR="00F473C4">
        <w:rPr>
          <w:rFonts w:ascii="Arial" w:eastAsiaTheme="minorHAnsi" w:hAnsi="Arial" w:cs="Arial"/>
          <w:color w:val="000000"/>
          <w:sz w:val="24"/>
          <w:szCs w:val="24"/>
        </w:rPr>
        <w:t>дагаж</w:t>
      </w:r>
      <w:proofErr w:type="spellEnd"/>
      <w:r w:rsidR="00F473C4">
        <w:rPr>
          <w:rFonts w:ascii="Arial" w:eastAsiaTheme="minorHAnsi" w:hAnsi="Arial" w:cs="Arial"/>
          <w:color w:val="000000"/>
          <w:sz w:val="24"/>
          <w:szCs w:val="24"/>
        </w:rPr>
        <w:t xml:space="preserve"> </w:t>
      </w:r>
      <w:proofErr w:type="spellStart"/>
      <w:r w:rsidR="00F473C4">
        <w:rPr>
          <w:rFonts w:ascii="Arial" w:eastAsiaTheme="minorHAnsi" w:hAnsi="Arial" w:cs="Arial"/>
          <w:color w:val="000000"/>
          <w:sz w:val="24"/>
          <w:szCs w:val="24"/>
        </w:rPr>
        <w:t>мөрдөх</w:t>
      </w:r>
      <w:proofErr w:type="spellEnd"/>
      <w:r w:rsidR="00F473C4">
        <w:rPr>
          <w:rFonts w:ascii="Arial" w:eastAsiaTheme="minorHAnsi" w:hAnsi="Arial" w:cs="Arial"/>
          <w:color w:val="000000"/>
          <w:sz w:val="24"/>
          <w:szCs w:val="24"/>
        </w:rPr>
        <w:t xml:space="preserve"> </w:t>
      </w:r>
      <w:proofErr w:type="spellStart"/>
      <w:r w:rsidR="00F473C4">
        <w:rPr>
          <w:rFonts w:ascii="Arial" w:eastAsiaTheme="minorHAnsi" w:hAnsi="Arial" w:cs="Arial"/>
          <w:color w:val="000000"/>
          <w:sz w:val="24"/>
          <w:szCs w:val="24"/>
        </w:rPr>
        <w:t>журмын</w:t>
      </w:r>
      <w:proofErr w:type="spellEnd"/>
      <w:r w:rsidR="00F473C4">
        <w:rPr>
          <w:rFonts w:ascii="Arial" w:eastAsiaTheme="minorHAnsi" w:hAnsi="Arial" w:cs="Arial"/>
          <w:color w:val="000000"/>
          <w:sz w:val="24"/>
          <w:szCs w:val="24"/>
        </w:rPr>
        <w:t xml:space="preserve"> </w:t>
      </w:r>
      <w:proofErr w:type="spellStart"/>
      <w:r w:rsidR="00F473C4">
        <w:rPr>
          <w:rFonts w:ascii="Arial" w:eastAsiaTheme="minorHAnsi" w:hAnsi="Arial" w:cs="Arial"/>
          <w:color w:val="000000"/>
          <w:sz w:val="24"/>
          <w:szCs w:val="24"/>
        </w:rPr>
        <w:t>тухай</w:t>
      </w:r>
      <w:proofErr w:type="spellEnd"/>
      <w:r w:rsidR="00F473C4">
        <w:rPr>
          <w:rFonts w:ascii="Arial" w:eastAsiaTheme="minorHAnsi" w:hAnsi="Arial" w:cs="Arial"/>
          <w:color w:val="000000"/>
          <w:sz w:val="24"/>
          <w:szCs w:val="24"/>
        </w:rPr>
        <w:t xml:space="preserve"> </w:t>
      </w:r>
      <w:proofErr w:type="spellStart"/>
      <w:r w:rsidR="00F473C4">
        <w:rPr>
          <w:rFonts w:ascii="Arial" w:eastAsiaTheme="minorHAnsi" w:hAnsi="Arial" w:cs="Arial"/>
          <w:color w:val="000000"/>
          <w:sz w:val="24"/>
          <w:szCs w:val="24"/>
        </w:rPr>
        <w:t>хуульд</w:t>
      </w:r>
      <w:proofErr w:type="spellEnd"/>
      <w:r w:rsidR="00F473C4">
        <w:rPr>
          <w:rFonts w:ascii="Arial" w:eastAsiaTheme="minorHAnsi" w:hAnsi="Arial" w:cs="Arial"/>
          <w:color w:val="000000"/>
          <w:sz w:val="24"/>
          <w:szCs w:val="24"/>
        </w:rPr>
        <w:t xml:space="preserve"> </w:t>
      </w:r>
      <w:proofErr w:type="spellStart"/>
      <w:r w:rsidR="00F473C4" w:rsidRPr="0023128D">
        <w:rPr>
          <w:rFonts w:ascii="Arial" w:eastAsiaTheme="minorHAnsi" w:hAnsi="Arial" w:cs="Arial"/>
          <w:color w:val="000000"/>
          <w:sz w:val="24"/>
          <w:szCs w:val="24"/>
        </w:rPr>
        <w:t>Эрүүгийн</w:t>
      </w:r>
      <w:proofErr w:type="spellEnd"/>
      <w:r w:rsidR="00F473C4" w:rsidRPr="0023128D">
        <w:rPr>
          <w:rFonts w:ascii="Arial" w:eastAsiaTheme="minorHAnsi" w:hAnsi="Arial" w:cs="Arial"/>
          <w:color w:val="000000"/>
          <w:sz w:val="24"/>
          <w:szCs w:val="24"/>
        </w:rPr>
        <w:t xml:space="preserve"> </w:t>
      </w:r>
      <w:proofErr w:type="spellStart"/>
      <w:r w:rsidR="00F473C4" w:rsidRPr="0023128D">
        <w:rPr>
          <w:rFonts w:ascii="Arial" w:eastAsiaTheme="minorHAnsi" w:hAnsi="Arial" w:cs="Arial"/>
          <w:color w:val="000000"/>
          <w:sz w:val="24"/>
          <w:szCs w:val="24"/>
        </w:rPr>
        <w:t>хууль</w:t>
      </w:r>
      <w:r w:rsidR="00F473C4">
        <w:rPr>
          <w:rFonts w:ascii="Arial" w:eastAsiaTheme="minorHAnsi" w:hAnsi="Arial" w:cs="Arial"/>
          <w:color w:val="000000"/>
          <w:sz w:val="24"/>
          <w:szCs w:val="24"/>
        </w:rPr>
        <w:t>д</w:t>
      </w:r>
      <w:proofErr w:type="spellEnd"/>
      <w:r w:rsidR="00F473C4">
        <w:rPr>
          <w:rFonts w:ascii="Arial" w:eastAsiaTheme="minorHAnsi" w:hAnsi="Arial" w:cs="Arial"/>
          <w:color w:val="000000"/>
          <w:sz w:val="24"/>
          <w:szCs w:val="24"/>
        </w:rPr>
        <w:t xml:space="preserve"> </w:t>
      </w:r>
      <w:proofErr w:type="spellStart"/>
      <w:r w:rsidR="00F473C4">
        <w:rPr>
          <w:rFonts w:ascii="Arial" w:eastAsiaTheme="minorHAnsi" w:hAnsi="Arial" w:cs="Arial"/>
          <w:color w:val="000000"/>
          <w:sz w:val="24"/>
          <w:szCs w:val="24"/>
        </w:rPr>
        <w:t>тусгасан</w:t>
      </w:r>
      <w:proofErr w:type="spellEnd"/>
      <w:r w:rsidR="00F473C4">
        <w:rPr>
          <w:rFonts w:ascii="Arial" w:eastAsiaTheme="minorHAnsi" w:hAnsi="Arial" w:cs="Arial"/>
          <w:color w:val="000000"/>
          <w:sz w:val="24"/>
          <w:szCs w:val="24"/>
        </w:rPr>
        <w:t xml:space="preserve"> </w:t>
      </w:r>
      <w:proofErr w:type="spellStart"/>
      <w:r w:rsidR="00F473C4" w:rsidRPr="0023128D">
        <w:rPr>
          <w:rFonts w:ascii="Arial" w:eastAsiaTheme="minorHAnsi" w:hAnsi="Arial" w:cs="Arial"/>
          <w:color w:val="000000"/>
          <w:sz w:val="24"/>
          <w:szCs w:val="24"/>
        </w:rPr>
        <w:t>зорчих</w:t>
      </w:r>
      <w:proofErr w:type="spellEnd"/>
      <w:r w:rsidR="00F473C4" w:rsidRPr="0023128D">
        <w:rPr>
          <w:rFonts w:ascii="Arial" w:eastAsiaTheme="minorHAnsi" w:hAnsi="Arial" w:cs="Arial"/>
          <w:color w:val="000000"/>
          <w:sz w:val="24"/>
          <w:szCs w:val="24"/>
        </w:rPr>
        <w:t xml:space="preserve"> </w:t>
      </w:r>
      <w:proofErr w:type="spellStart"/>
      <w:r w:rsidR="00F473C4" w:rsidRPr="0023128D">
        <w:rPr>
          <w:rFonts w:ascii="Arial" w:eastAsiaTheme="minorHAnsi" w:hAnsi="Arial" w:cs="Arial"/>
          <w:color w:val="000000"/>
          <w:sz w:val="24"/>
          <w:szCs w:val="24"/>
        </w:rPr>
        <w:t>эрхийг</w:t>
      </w:r>
      <w:proofErr w:type="spellEnd"/>
      <w:r w:rsidR="00F473C4" w:rsidRPr="0023128D">
        <w:rPr>
          <w:rFonts w:ascii="Arial" w:eastAsiaTheme="minorHAnsi" w:hAnsi="Arial" w:cs="Arial"/>
          <w:color w:val="000000"/>
          <w:sz w:val="24"/>
          <w:szCs w:val="24"/>
        </w:rPr>
        <w:t xml:space="preserve"> </w:t>
      </w:r>
      <w:proofErr w:type="spellStart"/>
      <w:r w:rsidR="00F473C4" w:rsidRPr="0023128D">
        <w:rPr>
          <w:rFonts w:ascii="Arial" w:eastAsiaTheme="minorHAnsi" w:hAnsi="Arial" w:cs="Arial"/>
          <w:color w:val="000000"/>
          <w:sz w:val="24"/>
          <w:szCs w:val="24"/>
        </w:rPr>
        <w:t>хязгаарлах</w:t>
      </w:r>
      <w:proofErr w:type="spellEnd"/>
      <w:r w:rsidR="00F473C4" w:rsidRPr="0023128D">
        <w:rPr>
          <w:rFonts w:ascii="Arial" w:eastAsiaTheme="minorHAnsi" w:hAnsi="Arial" w:cs="Arial"/>
          <w:color w:val="000000"/>
          <w:sz w:val="24"/>
          <w:szCs w:val="24"/>
        </w:rPr>
        <w:t xml:space="preserve"> </w:t>
      </w:r>
      <w:proofErr w:type="spellStart"/>
      <w:r w:rsidR="00F473C4" w:rsidRPr="0023128D">
        <w:rPr>
          <w:rFonts w:ascii="Arial" w:eastAsiaTheme="minorHAnsi" w:hAnsi="Arial" w:cs="Arial"/>
          <w:color w:val="000000"/>
          <w:sz w:val="24"/>
          <w:szCs w:val="24"/>
        </w:rPr>
        <w:t>ялы</w:t>
      </w:r>
      <w:r w:rsidR="00F473C4">
        <w:rPr>
          <w:rFonts w:ascii="Arial" w:eastAsiaTheme="minorHAnsi" w:hAnsi="Arial" w:cs="Arial"/>
          <w:color w:val="000000"/>
          <w:sz w:val="24"/>
          <w:szCs w:val="24"/>
        </w:rPr>
        <w:t>г</w:t>
      </w:r>
      <w:proofErr w:type="spellEnd"/>
      <w:r w:rsidR="00F473C4" w:rsidRPr="0023128D">
        <w:rPr>
          <w:rFonts w:ascii="Arial" w:eastAsiaTheme="minorHAnsi" w:hAnsi="Arial" w:cs="Arial"/>
          <w:color w:val="000000"/>
          <w:sz w:val="24"/>
          <w:szCs w:val="24"/>
        </w:rPr>
        <w:t xml:space="preserve"> 2021 </w:t>
      </w:r>
      <w:proofErr w:type="spellStart"/>
      <w:r w:rsidR="00F473C4" w:rsidRPr="0023128D">
        <w:rPr>
          <w:rFonts w:ascii="Arial" w:eastAsiaTheme="minorHAnsi" w:hAnsi="Arial" w:cs="Arial"/>
          <w:color w:val="000000"/>
          <w:sz w:val="24"/>
          <w:szCs w:val="24"/>
        </w:rPr>
        <w:t>оны</w:t>
      </w:r>
      <w:proofErr w:type="spellEnd"/>
      <w:r w:rsidR="00F473C4" w:rsidRPr="0023128D">
        <w:rPr>
          <w:rFonts w:ascii="Arial" w:eastAsiaTheme="minorHAnsi" w:hAnsi="Arial" w:cs="Arial"/>
          <w:color w:val="000000"/>
          <w:sz w:val="24"/>
          <w:szCs w:val="24"/>
        </w:rPr>
        <w:t xml:space="preserve"> 01 </w:t>
      </w:r>
      <w:proofErr w:type="spellStart"/>
      <w:r w:rsidR="00F473C4" w:rsidRPr="0023128D">
        <w:rPr>
          <w:rFonts w:ascii="Arial" w:eastAsiaTheme="minorHAnsi" w:hAnsi="Arial" w:cs="Arial"/>
          <w:color w:val="000000"/>
          <w:sz w:val="24"/>
          <w:szCs w:val="24"/>
        </w:rPr>
        <w:t>дүгээр</w:t>
      </w:r>
      <w:proofErr w:type="spellEnd"/>
      <w:r w:rsidR="00F473C4" w:rsidRPr="0023128D">
        <w:rPr>
          <w:rFonts w:ascii="Arial" w:eastAsiaTheme="minorHAnsi" w:hAnsi="Arial" w:cs="Arial"/>
          <w:color w:val="000000"/>
          <w:sz w:val="24"/>
          <w:szCs w:val="24"/>
        </w:rPr>
        <w:t xml:space="preserve"> </w:t>
      </w:r>
      <w:proofErr w:type="spellStart"/>
      <w:r w:rsidR="00F473C4" w:rsidRPr="0023128D">
        <w:rPr>
          <w:rFonts w:ascii="Arial" w:eastAsiaTheme="minorHAnsi" w:hAnsi="Arial" w:cs="Arial"/>
          <w:color w:val="000000"/>
          <w:sz w:val="24"/>
          <w:szCs w:val="24"/>
        </w:rPr>
        <w:t>сарын</w:t>
      </w:r>
      <w:proofErr w:type="spellEnd"/>
      <w:r w:rsidR="00F473C4" w:rsidRPr="0023128D">
        <w:rPr>
          <w:rFonts w:ascii="Arial" w:eastAsiaTheme="minorHAnsi" w:hAnsi="Arial" w:cs="Arial"/>
          <w:color w:val="000000"/>
          <w:sz w:val="24"/>
          <w:szCs w:val="24"/>
        </w:rPr>
        <w:t xml:space="preserve"> 01-ний </w:t>
      </w:r>
      <w:proofErr w:type="spellStart"/>
      <w:r w:rsidR="00F473C4" w:rsidRPr="0023128D">
        <w:rPr>
          <w:rFonts w:ascii="Arial" w:eastAsiaTheme="minorHAnsi" w:hAnsi="Arial" w:cs="Arial"/>
          <w:color w:val="000000"/>
          <w:sz w:val="24"/>
          <w:szCs w:val="24"/>
        </w:rPr>
        <w:t>өдрөөс</w:t>
      </w:r>
      <w:proofErr w:type="spellEnd"/>
      <w:r w:rsidR="00F473C4" w:rsidRPr="0023128D">
        <w:rPr>
          <w:rFonts w:ascii="Arial" w:eastAsiaTheme="minorHAnsi" w:hAnsi="Arial" w:cs="Arial"/>
          <w:color w:val="000000"/>
          <w:sz w:val="24"/>
          <w:szCs w:val="24"/>
        </w:rPr>
        <w:t xml:space="preserve"> </w:t>
      </w:r>
      <w:proofErr w:type="spellStart"/>
      <w:r w:rsidR="00F473C4" w:rsidRPr="0023128D">
        <w:rPr>
          <w:rFonts w:ascii="Arial" w:eastAsiaTheme="minorHAnsi" w:hAnsi="Arial" w:cs="Arial"/>
          <w:color w:val="000000"/>
          <w:sz w:val="24"/>
          <w:szCs w:val="24"/>
        </w:rPr>
        <w:t>хэрэгжиж</w:t>
      </w:r>
      <w:proofErr w:type="spellEnd"/>
      <w:r w:rsidR="00F473C4" w:rsidRPr="0023128D">
        <w:rPr>
          <w:rFonts w:ascii="Arial" w:eastAsiaTheme="minorHAnsi" w:hAnsi="Arial" w:cs="Arial"/>
          <w:color w:val="000000"/>
          <w:sz w:val="24"/>
          <w:szCs w:val="24"/>
        </w:rPr>
        <w:t xml:space="preserve"> </w:t>
      </w:r>
      <w:proofErr w:type="spellStart"/>
      <w:r w:rsidR="00F473C4" w:rsidRPr="0023128D">
        <w:rPr>
          <w:rFonts w:ascii="Arial" w:eastAsiaTheme="minorHAnsi" w:hAnsi="Arial" w:cs="Arial"/>
          <w:color w:val="000000"/>
          <w:sz w:val="24"/>
          <w:szCs w:val="24"/>
        </w:rPr>
        <w:t>эх</w:t>
      </w:r>
      <w:r w:rsidR="00F473C4">
        <w:rPr>
          <w:rFonts w:ascii="Arial" w:eastAsiaTheme="minorHAnsi" w:hAnsi="Arial" w:cs="Arial"/>
          <w:color w:val="000000"/>
          <w:sz w:val="24"/>
          <w:szCs w:val="24"/>
        </w:rPr>
        <w:t>лэхээр</w:t>
      </w:r>
      <w:proofErr w:type="spellEnd"/>
      <w:r w:rsidR="00F473C4">
        <w:rPr>
          <w:rFonts w:ascii="Arial" w:eastAsiaTheme="minorHAnsi" w:hAnsi="Arial" w:cs="Arial"/>
          <w:color w:val="000000"/>
          <w:sz w:val="24"/>
          <w:szCs w:val="24"/>
        </w:rPr>
        <w:t xml:space="preserve"> </w:t>
      </w:r>
      <w:proofErr w:type="spellStart"/>
      <w:r w:rsidR="00F473C4">
        <w:rPr>
          <w:rFonts w:ascii="Arial" w:eastAsiaTheme="minorHAnsi" w:hAnsi="Arial" w:cs="Arial"/>
          <w:color w:val="000000"/>
          <w:sz w:val="24"/>
          <w:szCs w:val="24"/>
        </w:rPr>
        <w:t>заасан</w:t>
      </w:r>
      <w:proofErr w:type="spellEnd"/>
      <w:r w:rsidR="00F473C4" w:rsidRPr="0023128D">
        <w:rPr>
          <w:rFonts w:ascii="Arial" w:eastAsiaTheme="minorHAnsi" w:hAnsi="Arial" w:cs="Arial"/>
          <w:color w:val="000000"/>
          <w:sz w:val="24"/>
          <w:szCs w:val="24"/>
        </w:rPr>
        <w:t xml:space="preserve"> </w:t>
      </w:r>
      <w:proofErr w:type="spellStart"/>
      <w:r w:rsidR="00F473C4" w:rsidRPr="0023128D">
        <w:rPr>
          <w:rFonts w:ascii="Arial" w:eastAsiaTheme="minorHAnsi" w:hAnsi="Arial" w:cs="Arial"/>
          <w:color w:val="000000"/>
          <w:sz w:val="24"/>
          <w:szCs w:val="24"/>
        </w:rPr>
        <w:t>бөгөөд</w:t>
      </w:r>
      <w:proofErr w:type="spellEnd"/>
      <w:r w:rsidR="00F473C4" w:rsidRPr="0023128D">
        <w:rPr>
          <w:rFonts w:ascii="Arial" w:eastAsiaTheme="minorHAnsi" w:hAnsi="Arial" w:cs="Arial"/>
          <w:color w:val="000000"/>
          <w:sz w:val="24"/>
          <w:szCs w:val="24"/>
        </w:rPr>
        <w:t xml:space="preserve"> </w:t>
      </w:r>
      <w:r w:rsidR="00587D6C" w:rsidRPr="0023128D">
        <w:rPr>
          <w:rFonts w:ascii="Arial" w:eastAsiaTheme="minorHAnsi" w:hAnsi="Arial" w:cs="Arial"/>
          <w:color w:val="000000"/>
          <w:sz w:val="24"/>
          <w:szCs w:val="24"/>
          <w:lang w:val="mn-MN"/>
        </w:rPr>
        <w:t xml:space="preserve">Монгол Улсын хэмжээнд 2021 оны </w:t>
      </w:r>
      <w:r w:rsidR="008F0300">
        <w:rPr>
          <w:rFonts w:ascii="Arial" w:eastAsiaTheme="minorHAnsi" w:hAnsi="Arial" w:cs="Arial"/>
          <w:color w:val="000000"/>
          <w:sz w:val="24"/>
          <w:szCs w:val="24"/>
          <w:lang w:val="mn-MN"/>
        </w:rPr>
        <w:t>жилийн эцсийн</w:t>
      </w:r>
      <w:r w:rsidR="00536347" w:rsidRPr="00AD5A77">
        <w:rPr>
          <w:rFonts w:ascii="Arial" w:eastAsiaTheme="minorHAnsi" w:hAnsi="Arial" w:cs="Arial"/>
          <w:color w:val="000000"/>
          <w:sz w:val="24"/>
          <w:szCs w:val="24"/>
          <w:lang w:val="mn-MN"/>
        </w:rPr>
        <w:t xml:space="preserve"> байдлаар шүүхээс зорчих эрхийг хязгаарлах ялаар шийтгүүлсэн нийт </w:t>
      </w:r>
      <w:r w:rsidR="008F0300">
        <w:rPr>
          <w:rFonts w:ascii="Arial" w:eastAsiaTheme="minorHAnsi" w:hAnsi="Arial" w:cs="Arial"/>
          <w:color w:val="000000"/>
          <w:sz w:val="24"/>
          <w:szCs w:val="24"/>
          <w:lang w:val="mn-MN"/>
        </w:rPr>
        <w:t>1719</w:t>
      </w:r>
      <w:r w:rsidR="00536347" w:rsidRPr="00AD5A77">
        <w:rPr>
          <w:rFonts w:ascii="Arial" w:eastAsiaTheme="minorHAnsi" w:hAnsi="Arial" w:cs="Arial"/>
          <w:color w:val="000000"/>
          <w:sz w:val="24"/>
          <w:szCs w:val="24"/>
          <w:lang w:val="mn-MN"/>
        </w:rPr>
        <w:t xml:space="preserve"> ялтныг хяналтын системд бүртгэж, хяналтад авснаас </w:t>
      </w:r>
      <w:r w:rsidR="008F0300">
        <w:rPr>
          <w:rFonts w:ascii="Arial" w:eastAsiaTheme="minorHAnsi" w:hAnsi="Arial" w:cs="Arial"/>
          <w:color w:val="000000"/>
          <w:sz w:val="24"/>
          <w:szCs w:val="24"/>
          <w:lang w:val="mn-MN"/>
        </w:rPr>
        <w:t>402</w:t>
      </w:r>
      <w:r w:rsidR="00536347" w:rsidRPr="00AD5A77">
        <w:rPr>
          <w:rFonts w:ascii="Arial" w:eastAsiaTheme="minorHAnsi" w:hAnsi="Arial" w:cs="Arial"/>
          <w:color w:val="000000"/>
          <w:sz w:val="24"/>
          <w:szCs w:val="24"/>
          <w:lang w:val="mn-MN"/>
        </w:rPr>
        <w:t xml:space="preserve"> ялтны ялын хугацаа дуусаж суллагд</w:t>
      </w:r>
      <w:proofErr w:type="spellStart"/>
      <w:r w:rsidR="00536347" w:rsidRPr="00AD5A77">
        <w:rPr>
          <w:rFonts w:ascii="Arial" w:eastAsiaTheme="minorHAnsi" w:hAnsi="Arial" w:cs="Arial"/>
          <w:color w:val="000000"/>
          <w:sz w:val="24"/>
          <w:szCs w:val="24"/>
        </w:rPr>
        <w:t>аж</w:t>
      </w:r>
      <w:proofErr w:type="spellEnd"/>
      <w:r w:rsidR="00536347" w:rsidRPr="00AD5A77">
        <w:rPr>
          <w:rFonts w:ascii="Arial" w:eastAsiaTheme="minorHAnsi" w:hAnsi="Arial" w:cs="Arial"/>
          <w:color w:val="000000"/>
          <w:sz w:val="24"/>
          <w:szCs w:val="24"/>
          <w:lang w:val="mn-MN"/>
        </w:rPr>
        <w:t xml:space="preserve">, </w:t>
      </w:r>
      <w:r w:rsidR="008F0300">
        <w:rPr>
          <w:rFonts w:ascii="Arial" w:eastAsiaTheme="minorHAnsi" w:hAnsi="Arial" w:cs="Arial"/>
          <w:color w:val="000000"/>
          <w:sz w:val="24"/>
          <w:szCs w:val="24"/>
          <w:lang w:val="mn-MN"/>
        </w:rPr>
        <w:t>170</w:t>
      </w:r>
      <w:r w:rsidR="00536347" w:rsidRPr="00AD5A77">
        <w:rPr>
          <w:rFonts w:ascii="Arial" w:eastAsiaTheme="minorHAnsi" w:hAnsi="Arial" w:cs="Arial"/>
          <w:color w:val="000000"/>
          <w:sz w:val="24"/>
          <w:szCs w:val="24"/>
          <w:lang w:val="mn-MN"/>
        </w:rPr>
        <w:t xml:space="preserve"> ялтны ялыг хорих ялаар сольж, </w:t>
      </w:r>
      <w:r w:rsidR="008F0300">
        <w:rPr>
          <w:rFonts w:ascii="Arial" w:eastAsiaTheme="minorHAnsi" w:hAnsi="Arial" w:cs="Arial"/>
          <w:color w:val="000000"/>
          <w:sz w:val="24"/>
          <w:szCs w:val="24"/>
          <w:lang w:val="mn-MN"/>
        </w:rPr>
        <w:t>1602</w:t>
      </w:r>
      <w:r w:rsidR="00536347" w:rsidRPr="00AD5A77">
        <w:rPr>
          <w:rFonts w:ascii="Arial" w:eastAsiaTheme="minorHAnsi" w:hAnsi="Arial" w:cs="Arial"/>
          <w:color w:val="000000"/>
          <w:sz w:val="24"/>
          <w:szCs w:val="24"/>
          <w:lang w:val="mn-MN"/>
        </w:rPr>
        <w:t xml:space="preserve"> ялтны ял эдлэлтийн байдалд хяналт тавин ажиллаж байна. </w:t>
      </w:r>
    </w:p>
    <w:p w14:paraId="1ADFE489" w14:textId="77777777" w:rsidR="000E01DC" w:rsidRDefault="000E01DC" w:rsidP="000E01DC">
      <w:pPr>
        <w:widowControl w:val="0"/>
        <w:autoSpaceDE w:val="0"/>
        <w:autoSpaceDN w:val="0"/>
        <w:adjustRightInd w:val="0"/>
        <w:spacing w:after="0"/>
        <w:ind w:firstLine="709"/>
        <w:jc w:val="both"/>
        <w:rPr>
          <w:rFonts w:ascii="Arial" w:eastAsiaTheme="minorHAnsi" w:hAnsi="Arial" w:cs="Arial"/>
          <w:color w:val="000000"/>
          <w:sz w:val="24"/>
          <w:szCs w:val="24"/>
          <w:lang w:val="mn-MN"/>
        </w:rPr>
      </w:pPr>
    </w:p>
    <w:p w14:paraId="6B9ECF7C" w14:textId="77777777" w:rsidR="000E01DC" w:rsidRPr="00AD5A77" w:rsidRDefault="00F473C4" w:rsidP="000E01DC">
      <w:pPr>
        <w:tabs>
          <w:tab w:val="left" w:pos="0"/>
        </w:tabs>
        <w:spacing w:after="0" w:line="240" w:lineRule="auto"/>
        <w:jc w:val="both"/>
        <w:rPr>
          <w:rFonts w:ascii="Arial" w:eastAsiaTheme="minorHAnsi" w:hAnsi="Arial" w:cs="Arial"/>
          <w:sz w:val="24"/>
          <w:szCs w:val="24"/>
        </w:rPr>
      </w:pPr>
      <w:r w:rsidRPr="0023128D">
        <w:rPr>
          <w:rFonts w:ascii="Arial" w:eastAsiaTheme="minorHAnsi" w:hAnsi="Arial" w:cs="Arial"/>
          <w:sz w:val="24"/>
          <w:szCs w:val="24"/>
        </w:rPr>
        <w:tab/>
      </w:r>
      <w:r w:rsidR="000E01DC" w:rsidRPr="00AD5A77">
        <w:rPr>
          <w:rFonts w:ascii="Arial" w:eastAsiaTheme="minorHAnsi" w:hAnsi="Arial" w:cs="Arial"/>
          <w:sz w:val="24"/>
          <w:szCs w:val="24"/>
          <w:lang w:val="mn-MN"/>
        </w:rPr>
        <w:t>Шүүхийн шийдвэр гүйцэтгэх тухай хуулийн 167 дугаар зүйлийн 167.2-т “Зорчих эрхийг хязгаарлах ял эдэлсэн хугацааг шийтгэх тогтоол хуулийн хүчин төгөлдөр болсон өдрөөс эхлэн тоолно” гэж заасан нь ялтныг бүртгэл, хяналтад аваагүй, шүүхээс заасан хориглолт, хязгаарлалт, зорчих чиглэлийг тогтоон ял эдэлж эхлээгүй байхад ялын хугацааг тооцож байна</w:t>
      </w:r>
      <w:r w:rsidR="000E01DC" w:rsidRPr="00AD5A77">
        <w:rPr>
          <w:rFonts w:ascii="Arial" w:eastAsiaTheme="minorHAnsi" w:hAnsi="Arial" w:cs="Arial"/>
          <w:sz w:val="24"/>
          <w:szCs w:val="24"/>
        </w:rPr>
        <w:t>.</w:t>
      </w:r>
    </w:p>
    <w:p w14:paraId="468ABB36" w14:textId="77777777" w:rsidR="000E01DC" w:rsidRPr="00AD5A77" w:rsidRDefault="000E01DC" w:rsidP="000E01DC">
      <w:pPr>
        <w:tabs>
          <w:tab w:val="left" w:pos="990"/>
        </w:tabs>
        <w:spacing w:after="0" w:line="240" w:lineRule="auto"/>
        <w:ind w:firstLine="720"/>
        <w:jc w:val="both"/>
        <w:rPr>
          <w:rFonts w:ascii="Arial" w:eastAsiaTheme="minorHAnsi" w:hAnsi="Arial" w:cs="Arial"/>
          <w:sz w:val="24"/>
          <w:szCs w:val="24"/>
        </w:rPr>
      </w:pPr>
    </w:p>
    <w:p w14:paraId="533CE780" w14:textId="5D892EFF" w:rsidR="000E01DC" w:rsidRDefault="000E01DC" w:rsidP="000E01DC">
      <w:pPr>
        <w:tabs>
          <w:tab w:val="left" w:pos="990"/>
        </w:tabs>
        <w:spacing w:after="0" w:line="240" w:lineRule="auto"/>
        <w:ind w:firstLine="720"/>
        <w:jc w:val="both"/>
        <w:rPr>
          <w:rFonts w:ascii="Arial" w:eastAsiaTheme="minorHAnsi" w:hAnsi="Arial" w:cs="Arial"/>
          <w:sz w:val="24"/>
          <w:szCs w:val="24"/>
          <w:lang w:val="mn-MN"/>
        </w:rPr>
      </w:pPr>
      <w:r w:rsidRPr="00AD5A77">
        <w:rPr>
          <w:rFonts w:ascii="Arial" w:eastAsiaTheme="minorHAnsi" w:hAnsi="Arial" w:cs="Arial"/>
          <w:sz w:val="24"/>
          <w:szCs w:val="24"/>
          <w:lang w:val="mn-MN"/>
        </w:rPr>
        <w:t>Түүнчлэн шүүхийн шийтгэх тогтоолд хүчин төгөлдөр болсон өдрийг гүйцэтгэх хуудсанд дурдаагүйгээс ял эдэлсэн хугацааг харилцан адилгүй тоолж, ялтанд ял завших боломж бий болгож байх тул зорчих эрхийг хязгаарлах ялаар шийтгүүлсэн ялтны ял эдэлсэн хугацааг тоолохдоо шүүхийн шийтгэх тогтоол хүчин төгөлдөр болсон өдрөөс бус ялт</w:t>
      </w:r>
      <w:r>
        <w:rPr>
          <w:rFonts w:ascii="Arial" w:eastAsiaTheme="minorHAnsi" w:hAnsi="Arial" w:cs="Arial"/>
          <w:sz w:val="24"/>
          <w:szCs w:val="24"/>
          <w:lang w:val="mn-MN"/>
        </w:rPr>
        <w:t>анд</w:t>
      </w:r>
      <w:r w:rsidRPr="00AD5A77">
        <w:rPr>
          <w:rFonts w:ascii="Arial" w:eastAsiaTheme="minorHAnsi" w:hAnsi="Arial" w:cs="Arial"/>
          <w:sz w:val="24"/>
          <w:szCs w:val="24"/>
          <w:lang w:val="mn-MN"/>
        </w:rPr>
        <w:t xml:space="preserve"> цахим бугуйвч зүү</w:t>
      </w:r>
      <w:r>
        <w:rPr>
          <w:rFonts w:ascii="Arial" w:eastAsiaTheme="minorHAnsi" w:hAnsi="Arial" w:cs="Arial"/>
          <w:sz w:val="24"/>
          <w:szCs w:val="24"/>
          <w:lang w:val="mn-MN"/>
        </w:rPr>
        <w:t>лгэ</w:t>
      </w:r>
      <w:r w:rsidRPr="00AD5A77">
        <w:rPr>
          <w:rFonts w:ascii="Arial" w:eastAsiaTheme="minorHAnsi" w:hAnsi="Arial" w:cs="Arial"/>
          <w:sz w:val="24"/>
          <w:szCs w:val="24"/>
          <w:lang w:val="mn-MN"/>
        </w:rPr>
        <w:t xml:space="preserve">сэн өдрөөс эхэлж тоолох зохицуулалтыг тусгалаа. </w:t>
      </w:r>
    </w:p>
    <w:p w14:paraId="72DCC593" w14:textId="1A94898C" w:rsidR="000E01DC" w:rsidRDefault="000E01DC" w:rsidP="000E01DC">
      <w:pPr>
        <w:tabs>
          <w:tab w:val="left" w:pos="990"/>
        </w:tabs>
        <w:spacing w:after="0" w:line="240" w:lineRule="auto"/>
        <w:ind w:firstLine="720"/>
        <w:jc w:val="both"/>
        <w:rPr>
          <w:rFonts w:ascii="Arial" w:eastAsiaTheme="minorHAnsi" w:hAnsi="Arial" w:cs="Arial"/>
          <w:sz w:val="24"/>
          <w:szCs w:val="24"/>
          <w:lang w:val="mn-MN"/>
        </w:rPr>
      </w:pPr>
    </w:p>
    <w:p w14:paraId="368C694B" w14:textId="391171FD" w:rsidR="000E01DC" w:rsidRDefault="000E01DC" w:rsidP="001B4A1C">
      <w:pPr>
        <w:spacing w:after="0" w:line="240" w:lineRule="auto"/>
        <w:ind w:firstLine="720"/>
        <w:jc w:val="both"/>
        <w:rPr>
          <w:rFonts w:ascii="Arial" w:hAnsi="Arial" w:cs="Arial"/>
          <w:sz w:val="24"/>
          <w:szCs w:val="24"/>
        </w:rPr>
      </w:pPr>
      <w:r>
        <w:rPr>
          <w:rFonts w:ascii="Arial" w:hAnsi="Arial" w:cs="Arial"/>
          <w:sz w:val="24"/>
          <w:szCs w:val="24"/>
          <w:lang w:val="mn-MN"/>
        </w:rPr>
        <w:t>2.</w:t>
      </w:r>
      <w:r w:rsidRPr="0084134D">
        <w:rPr>
          <w:rFonts w:ascii="Arial" w:hAnsi="Arial" w:cs="Arial"/>
          <w:sz w:val="24"/>
          <w:szCs w:val="24"/>
          <w:lang w:val="mn-MN"/>
        </w:rPr>
        <w:t xml:space="preserve">Шүүхийн шийдвэр гүйцэтгэх тухай хуулийн 257 дугаар зүйлийн 257.1-д “Шүүхийн шийдвэр гүйцэтгэх байгууллага нь хуулийн хүчин төгөлдөр шүүхийн шийдвэр гүйцэтгэх үйл ажиллагааг хуульд заасан бүрэн эрхийн хүрээнд хэрэгжүүлэх төрийн </w:t>
      </w:r>
      <w:r w:rsidRPr="0084134D">
        <w:rPr>
          <w:rStyle w:val="highlight"/>
          <w:rFonts w:ascii="Arial" w:hAnsi="Arial" w:cs="Arial"/>
          <w:sz w:val="24"/>
          <w:szCs w:val="24"/>
          <w:lang w:val="mn-MN"/>
        </w:rPr>
        <w:t xml:space="preserve">тусгайлсан </w:t>
      </w:r>
      <w:r w:rsidRPr="0084134D">
        <w:rPr>
          <w:rFonts w:ascii="Arial" w:hAnsi="Arial" w:cs="Arial"/>
          <w:sz w:val="24"/>
          <w:szCs w:val="24"/>
          <w:lang w:val="mn-MN"/>
        </w:rPr>
        <w:t xml:space="preserve">чиг үүрэг бүхий байгууллага мөн.” гэж заасан бөгөөд </w:t>
      </w:r>
      <w:proofErr w:type="spellStart"/>
      <w:r w:rsidRPr="0084134D">
        <w:rPr>
          <w:rFonts w:ascii="Arial" w:hAnsi="Arial" w:cs="Arial"/>
          <w:sz w:val="24"/>
          <w:szCs w:val="24"/>
        </w:rPr>
        <w:t>ө</w:t>
      </w:r>
      <w:r w:rsidRPr="0084134D">
        <w:rPr>
          <w:rFonts w:ascii="Arial" w:hAnsi="Arial" w:cs="Arial"/>
          <w:sz w:val="24"/>
          <w:szCs w:val="24"/>
          <w:shd w:val="clear" w:color="auto" w:fill="FFFFFF"/>
        </w:rPr>
        <w:t>нөөдрийн</w:t>
      </w:r>
      <w:proofErr w:type="spellEnd"/>
      <w:r w:rsidRPr="0084134D">
        <w:rPr>
          <w:rFonts w:ascii="Arial" w:hAnsi="Arial" w:cs="Arial"/>
          <w:sz w:val="24"/>
          <w:szCs w:val="24"/>
          <w:shd w:val="clear" w:color="auto" w:fill="FFFFFF"/>
        </w:rPr>
        <w:t xml:space="preserve"> </w:t>
      </w:r>
      <w:proofErr w:type="spellStart"/>
      <w:r w:rsidRPr="0084134D">
        <w:rPr>
          <w:rFonts w:ascii="Arial" w:hAnsi="Arial" w:cs="Arial"/>
          <w:sz w:val="24"/>
          <w:szCs w:val="24"/>
          <w:shd w:val="clear" w:color="auto" w:fill="FFFFFF"/>
        </w:rPr>
        <w:t>бай</w:t>
      </w:r>
      <w:r>
        <w:rPr>
          <w:rFonts w:ascii="Arial" w:hAnsi="Arial" w:cs="Arial"/>
          <w:sz w:val="24"/>
          <w:szCs w:val="24"/>
          <w:shd w:val="clear" w:color="auto" w:fill="FFFFFF"/>
        </w:rPr>
        <w:t>длаар</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цэргийн</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цолтой</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офицер</w:t>
      </w:r>
      <w:proofErr w:type="spellEnd"/>
      <w:r>
        <w:rPr>
          <w:rFonts w:ascii="Arial" w:hAnsi="Arial" w:cs="Arial"/>
          <w:sz w:val="24"/>
          <w:szCs w:val="24"/>
          <w:shd w:val="clear" w:color="auto" w:fill="FFFFFF"/>
        </w:rPr>
        <w:t xml:space="preserve"> 1595, </w:t>
      </w:r>
      <w:proofErr w:type="spellStart"/>
      <w:r>
        <w:rPr>
          <w:rFonts w:ascii="Arial" w:hAnsi="Arial" w:cs="Arial"/>
          <w:sz w:val="24"/>
          <w:szCs w:val="24"/>
          <w:shd w:val="clear" w:color="auto" w:fill="FFFFFF"/>
        </w:rPr>
        <w:t>ахлагч</w:t>
      </w:r>
      <w:proofErr w:type="spellEnd"/>
      <w:r>
        <w:rPr>
          <w:rFonts w:ascii="Arial" w:hAnsi="Arial" w:cs="Arial"/>
          <w:sz w:val="24"/>
          <w:szCs w:val="24"/>
          <w:shd w:val="clear" w:color="auto" w:fill="FFFFFF"/>
        </w:rPr>
        <w:t xml:space="preserve"> 1496</w:t>
      </w:r>
      <w:r w:rsidRPr="0084134D">
        <w:rPr>
          <w:rFonts w:ascii="Arial" w:hAnsi="Arial" w:cs="Arial"/>
          <w:sz w:val="24"/>
          <w:szCs w:val="24"/>
          <w:shd w:val="clear" w:color="auto" w:fill="FFFFFF"/>
        </w:rPr>
        <w:t>,</w:t>
      </w:r>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энгийн</w:t>
      </w:r>
      <w:proofErr w:type="spellEnd"/>
      <w:r>
        <w:rPr>
          <w:rFonts w:ascii="Arial" w:hAnsi="Arial" w:cs="Arial"/>
          <w:sz w:val="24"/>
          <w:szCs w:val="24"/>
          <w:shd w:val="clear" w:color="auto" w:fill="FFFFFF"/>
        </w:rPr>
        <w:t xml:space="preserve"> 73 </w:t>
      </w:r>
      <w:proofErr w:type="spellStart"/>
      <w:r>
        <w:rPr>
          <w:rFonts w:ascii="Arial" w:hAnsi="Arial" w:cs="Arial"/>
          <w:sz w:val="24"/>
          <w:szCs w:val="24"/>
          <w:shd w:val="clear" w:color="auto" w:fill="FFFFFF"/>
        </w:rPr>
        <w:t>нийт</w:t>
      </w:r>
      <w:proofErr w:type="spellEnd"/>
      <w:r>
        <w:rPr>
          <w:rFonts w:ascii="Arial" w:hAnsi="Arial" w:cs="Arial"/>
          <w:sz w:val="24"/>
          <w:szCs w:val="24"/>
          <w:shd w:val="clear" w:color="auto" w:fill="FFFFFF"/>
        </w:rPr>
        <w:t xml:space="preserve"> 3164</w:t>
      </w:r>
      <w:r w:rsidRPr="0084134D">
        <w:rPr>
          <w:rFonts w:ascii="Arial" w:hAnsi="Arial" w:cs="Arial"/>
          <w:sz w:val="24"/>
          <w:szCs w:val="24"/>
          <w:shd w:val="clear" w:color="auto" w:fill="FFFFFF"/>
        </w:rPr>
        <w:t xml:space="preserve"> </w:t>
      </w:r>
      <w:proofErr w:type="spellStart"/>
      <w:r w:rsidRPr="0084134D">
        <w:rPr>
          <w:rFonts w:ascii="Arial" w:hAnsi="Arial" w:cs="Arial"/>
          <w:sz w:val="24"/>
          <w:szCs w:val="24"/>
          <w:shd w:val="clear" w:color="auto" w:fill="FFFFFF"/>
        </w:rPr>
        <w:t>цэргийн</w:t>
      </w:r>
      <w:proofErr w:type="spellEnd"/>
      <w:r w:rsidRPr="0084134D">
        <w:rPr>
          <w:rFonts w:ascii="Arial" w:hAnsi="Arial" w:cs="Arial"/>
          <w:sz w:val="24"/>
          <w:szCs w:val="24"/>
          <w:shd w:val="clear" w:color="auto" w:fill="FFFFFF"/>
        </w:rPr>
        <w:t xml:space="preserve"> </w:t>
      </w:r>
      <w:proofErr w:type="spellStart"/>
      <w:r w:rsidRPr="0084134D">
        <w:rPr>
          <w:rFonts w:ascii="Arial" w:hAnsi="Arial" w:cs="Arial"/>
          <w:sz w:val="24"/>
          <w:szCs w:val="24"/>
          <w:shd w:val="clear" w:color="auto" w:fill="FFFFFF"/>
        </w:rPr>
        <w:t>алба</w:t>
      </w:r>
      <w:proofErr w:type="spellEnd"/>
      <w:r w:rsidRPr="0084134D">
        <w:rPr>
          <w:rFonts w:ascii="Arial" w:hAnsi="Arial" w:cs="Arial"/>
          <w:sz w:val="24"/>
          <w:szCs w:val="24"/>
          <w:shd w:val="clear" w:color="auto" w:fill="FFFFFF"/>
        </w:rPr>
        <w:t xml:space="preserve"> </w:t>
      </w:r>
      <w:proofErr w:type="spellStart"/>
      <w:r w:rsidRPr="0084134D">
        <w:rPr>
          <w:rFonts w:ascii="Arial" w:hAnsi="Arial" w:cs="Arial"/>
          <w:sz w:val="24"/>
          <w:szCs w:val="24"/>
          <w:shd w:val="clear" w:color="auto" w:fill="FFFFFF"/>
        </w:rPr>
        <w:t>хаагчийн</w:t>
      </w:r>
      <w:proofErr w:type="spellEnd"/>
      <w:r w:rsidRPr="0084134D">
        <w:rPr>
          <w:rFonts w:ascii="Arial" w:hAnsi="Arial" w:cs="Arial"/>
          <w:sz w:val="24"/>
          <w:szCs w:val="24"/>
          <w:shd w:val="clear" w:color="auto" w:fill="FFFFFF"/>
        </w:rPr>
        <w:t xml:space="preserve"> </w:t>
      </w:r>
      <w:proofErr w:type="spellStart"/>
      <w:r w:rsidRPr="0084134D">
        <w:rPr>
          <w:rFonts w:ascii="Arial" w:hAnsi="Arial" w:cs="Arial"/>
          <w:sz w:val="24"/>
          <w:szCs w:val="24"/>
          <w:shd w:val="clear" w:color="auto" w:fill="FFFFFF"/>
        </w:rPr>
        <w:t>бүрэлдэхүүнтэйгээр</w:t>
      </w:r>
      <w:proofErr w:type="spellEnd"/>
      <w:r w:rsidRPr="0084134D">
        <w:rPr>
          <w:rFonts w:ascii="Arial" w:hAnsi="Arial" w:cs="Arial"/>
          <w:sz w:val="24"/>
          <w:szCs w:val="24"/>
          <w:shd w:val="clear" w:color="auto" w:fill="FFFFFF"/>
        </w:rPr>
        <w:t xml:space="preserve"> </w:t>
      </w:r>
      <w:r w:rsidR="00F53897" w:rsidRPr="00F53897">
        <w:rPr>
          <w:rFonts w:ascii="Arial" w:eastAsia="Times New Roman" w:hAnsi="Arial" w:cs="Arial"/>
          <w:color w:val="000000" w:themeColor="text1"/>
          <w:sz w:val="24"/>
          <w:szCs w:val="24"/>
          <w:shd w:val="clear" w:color="auto" w:fill="FFFFFF" w:themeFill="background1"/>
          <w:lang w:val="uz-Cyrl-UZ"/>
        </w:rPr>
        <w:t>хорих ял</w:t>
      </w:r>
      <w:r w:rsidR="00F53897">
        <w:rPr>
          <w:rFonts w:ascii="Arial" w:eastAsia="Times New Roman" w:hAnsi="Arial" w:cs="Arial"/>
          <w:color w:val="000000" w:themeColor="text1"/>
          <w:sz w:val="24"/>
          <w:szCs w:val="24"/>
          <w:shd w:val="clear" w:color="auto" w:fill="FFFFFF" w:themeFill="background1"/>
          <w:lang w:val="uz-Cyrl-UZ"/>
        </w:rPr>
        <w:t>аар</w:t>
      </w:r>
      <w:r w:rsidR="00F53897" w:rsidRPr="00F53897">
        <w:rPr>
          <w:rFonts w:ascii="Arial" w:eastAsia="Times New Roman" w:hAnsi="Arial" w:cs="Arial"/>
          <w:color w:val="000000" w:themeColor="text1"/>
          <w:sz w:val="24"/>
          <w:szCs w:val="24"/>
          <w:shd w:val="clear" w:color="auto" w:fill="FFFFFF" w:themeFill="background1"/>
          <w:lang w:val="uz-Cyrl-UZ"/>
        </w:rPr>
        <w:t xml:space="preserve"> шийтгүүлсэн</w:t>
      </w:r>
      <w:r w:rsidR="00F53897">
        <w:rPr>
          <w:rFonts w:ascii="Arial" w:eastAsia="Times New Roman" w:hAnsi="Arial" w:cs="Arial"/>
          <w:color w:val="000000" w:themeColor="text1"/>
          <w:sz w:val="24"/>
          <w:szCs w:val="24"/>
          <w:shd w:val="clear" w:color="auto" w:fill="FFFFFF" w:themeFill="background1"/>
          <w:lang w:val="uz-Cyrl-UZ"/>
        </w:rPr>
        <w:t>,</w:t>
      </w:r>
      <w:r w:rsidR="00F53897" w:rsidRPr="00F53897">
        <w:rPr>
          <w:rFonts w:ascii="Arial" w:eastAsia="Times New Roman" w:hAnsi="Arial" w:cs="Arial"/>
          <w:color w:val="000000" w:themeColor="text1"/>
          <w:sz w:val="24"/>
          <w:szCs w:val="24"/>
          <w:shd w:val="clear" w:color="auto" w:fill="FFFFFF" w:themeFill="background1"/>
          <w:lang w:val="uz-Cyrl-UZ"/>
        </w:rPr>
        <w:t xml:space="preserve"> цагдан хоригдсон, баривчлагдсан  </w:t>
      </w:r>
      <w:r w:rsidR="00F53897">
        <w:rPr>
          <w:rFonts w:ascii="Arial" w:eastAsia="Times New Roman" w:hAnsi="Arial" w:cs="Arial"/>
          <w:color w:val="000000" w:themeColor="text1"/>
          <w:sz w:val="24"/>
          <w:szCs w:val="24"/>
          <w:shd w:val="clear" w:color="auto" w:fill="FFFFFF" w:themeFill="background1"/>
          <w:lang w:val="uz-Cyrl-UZ"/>
        </w:rPr>
        <w:t>5063</w:t>
      </w:r>
      <w:r w:rsidR="00DA310F">
        <w:rPr>
          <w:rFonts w:ascii="Arial" w:eastAsia="Times New Roman" w:hAnsi="Arial" w:cs="Arial"/>
          <w:color w:val="000000" w:themeColor="text1"/>
          <w:sz w:val="24"/>
          <w:szCs w:val="24"/>
          <w:shd w:val="clear" w:color="auto" w:fill="FFFFFF" w:themeFill="background1"/>
          <w:lang w:val="uz-Cyrl-UZ"/>
        </w:rPr>
        <w:t xml:space="preserve">, </w:t>
      </w:r>
      <w:r w:rsidR="00F53897" w:rsidRPr="00F53897">
        <w:rPr>
          <w:rFonts w:ascii="Arial" w:eastAsia="Times New Roman" w:hAnsi="Arial" w:cs="Arial"/>
          <w:color w:val="000000" w:themeColor="text1"/>
          <w:sz w:val="24"/>
          <w:szCs w:val="24"/>
          <w:shd w:val="clear" w:color="auto" w:fill="FFFFFF" w:themeFill="background1"/>
          <w:lang w:val="uz-Cyrl-UZ"/>
        </w:rPr>
        <w:t xml:space="preserve">хорихоос өөр төрлийн ял, албадлагын арга хэмжээгээр шийтгүүлсэн </w:t>
      </w:r>
      <w:r w:rsidR="00DA310F" w:rsidRPr="00F53897">
        <w:rPr>
          <w:rFonts w:ascii="Arial" w:eastAsia="Times New Roman" w:hAnsi="Arial" w:cs="Arial"/>
          <w:color w:val="000000" w:themeColor="text1"/>
          <w:sz w:val="24"/>
          <w:szCs w:val="24"/>
          <w:shd w:val="clear" w:color="auto" w:fill="FFFFFF" w:themeFill="background1"/>
          <w:lang w:val="uz-Cyrl-UZ"/>
        </w:rPr>
        <w:t>7532</w:t>
      </w:r>
      <w:r w:rsidR="00DA310F">
        <w:rPr>
          <w:rFonts w:ascii="Arial" w:eastAsia="Times New Roman" w:hAnsi="Arial" w:cs="Arial"/>
          <w:color w:val="000000" w:themeColor="text1"/>
          <w:sz w:val="24"/>
          <w:szCs w:val="24"/>
          <w:shd w:val="clear" w:color="auto" w:fill="FFFFFF" w:themeFill="background1"/>
          <w:lang w:val="uz-Cyrl-UZ"/>
        </w:rPr>
        <w:t xml:space="preserve">, </w:t>
      </w:r>
      <w:r w:rsidR="00F53897" w:rsidRPr="00F53897">
        <w:rPr>
          <w:rFonts w:ascii="Arial" w:eastAsia="Times New Roman" w:hAnsi="Arial" w:cs="Arial"/>
          <w:color w:val="000000" w:themeColor="text1"/>
          <w:sz w:val="24"/>
          <w:szCs w:val="24"/>
          <w:shd w:val="clear" w:color="auto" w:fill="FFFFFF" w:themeFill="background1"/>
          <w:lang w:val="uz-Cyrl-UZ"/>
        </w:rPr>
        <w:t>нийт</w:t>
      </w:r>
      <w:r w:rsidR="00DA310F">
        <w:rPr>
          <w:rFonts w:ascii="Arial" w:eastAsia="Times New Roman" w:hAnsi="Arial" w:cs="Arial"/>
          <w:color w:val="000000" w:themeColor="text1"/>
          <w:sz w:val="24"/>
          <w:szCs w:val="24"/>
          <w:shd w:val="clear" w:color="auto" w:fill="FFFFFF" w:themeFill="background1"/>
          <w:lang w:val="uz-Cyrl-UZ"/>
        </w:rPr>
        <w:t xml:space="preserve"> 12595 хүнд оногдуулсан ял, шийтгэлийг эдлүүлэхэд хяналт тавьж нийгмээс тусгаарлах үйл ажиллагааг хуулийн хүрээнд зохион байгуулж </w:t>
      </w:r>
      <w:proofErr w:type="spellStart"/>
      <w:r w:rsidRPr="0084134D">
        <w:rPr>
          <w:rFonts w:ascii="Arial" w:hAnsi="Arial" w:cs="Arial"/>
          <w:sz w:val="24"/>
          <w:szCs w:val="24"/>
        </w:rPr>
        <w:t>байна</w:t>
      </w:r>
      <w:proofErr w:type="spellEnd"/>
      <w:r w:rsidRPr="0084134D">
        <w:rPr>
          <w:rFonts w:ascii="Arial" w:hAnsi="Arial" w:cs="Arial"/>
          <w:sz w:val="24"/>
          <w:szCs w:val="24"/>
        </w:rPr>
        <w:t>.</w:t>
      </w:r>
    </w:p>
    <w:p w14:paraId="43B029A7" w14:textId="77777777" w:rsidR="000E01DC" w:rsidRPr="0084134D" w:rsidRDefault="000E01DC" w:rsidP="000E01DC">
      <w:pPr>
        <w:spacing w:after="0" w:line="240" w:lineRule="auto"/>
        <w:ind w:firstLine="720"/>
        <w:jc w:val="both"/>
        <w:rPr>
          <w:rFonts w:ascii="Arial" w:hAnsi="Arial" w:cs="Arial"/>
          <w:sz w:val="24"/>
          <w:szCs w:val="24"/>
        </w:rPr>
      </w:pPr>
    </w:p>
    <w:p w14:paraId="583AC97A" w14:textId="77777777" w:rsidR="000E01DC" w:rsidRDefault="000E01DC" w:rsidP="000E01DC">
      <w:pPr>
        <w:spacing w:after="0" w:line="240" w:lineRule="auto"/>
        <w:ind w:firstLine="720"/>
        <w:jc w:val="both"/>
        <w:rPr>
          <w:rFonts w:ascii="Arial" w:hAnsi="Arial" w:cs="Arial"/>
          <w:sz w:val="24"/>
          <w:szCs w:val="24"/>
          <w:shd w:val="clear" w:color="auto" w:fill="FFFFFF"/>
          <w:lang w:val="mn-MN"/>
        </w:rPr>
      </w:pPr>
      <w:r>
        <w:rPr>
          <w:rFonts w:ascii="Arial" w:hAnsi="Arial" w:cs="Arial"/>
          <w:sz w:val="24"/>
          <w:szCs w:val="24"/>
          <w:lang w:val="mn-MN"/>
        </w:rPr>
        <w:t>Шүүхийн шийдвэр гүйцэтгэх</w:t>
      </w:r>
      <w:r w:rsidRPr="0084134D">
        <w:rPr>
          <w:rFonts w:ascii="Arial" w:hAnsi="Arial" w:cs="Arial"/>
          <w:sz w:val="24"/>
          <w:szCs w:val="24"/>
          <w:lang w:val="mn-MN"/>
        </w:rPr>
        <w:t xml:space="preserve"> байгууллага нь 1921-1991 оныг хүртэлх хугацаанд Ардын журамт цэрэг, Дотоодыг хамгаалах яам, Нийгмийг аюулаас хамгаалах яамны бүтэцэд багтан үүрэг гүйцэтгэж ирсэн бөгөөд алба хаагчид нь 1991-2013 онд дотоодын цэргийн, 2013 оноос цэргийн цол, дүрэмт хувцас хэрэглэж, з</w:t>
      </w:r>
      <w:r w:rsidRPr="0084134D">
        <w:rPr>
          <w:rFonts w:ascii="Arial" w:hAnsi="Arial" w:cs="Arial"/>
          <w:sz w:val="24"/>
          <w:szCs w:val="24"/>
          <w:shd w:val="clear" w:color="auto" w:fill="FFFFFF"/>
          <w:lang w:val="mn-MN"/>
        </w:rPr>
        <w:t xml:space="preserve">эвсэгт хүчний алба хаагчтай нэгэн адил цэргийн тангарагийг өргөж, </w:t>
      </w:r>
      <w:r w:rsidRPr="0084134D">
        <w:rPr>
          <w:rFonts w:ascii="Arial" w:hAnsi="Arial" w:cs="Arial"/>
          <w:sz w:val="24"/>
          <w:szCs w:val="24"/>
          <w:shd w:val="clear" w:color="auto" w:fill="FFFFFF"/>
          <w:lang w:val="mn-MN"/>
        </w:rPr>
        <w:lastRenderedPageBreak/>
        <w:t>энхийг сахиулах үйл ажиллагаанд амжилттай оролцохын зэрэгцээ хуулиар хүлээсэн үндсэн чиг үүргээ бүрэн биелүүлж, Үндэсний аюулгүй байдлыг хангах бүхий л үйл а</w:t>
      </w:r>
      <w:r>
        <w:rPr>
          <w:rFonts w:ascii="Arial" w:hAnsi="Arial" w:cs="Arial"/>
          <w:sz w:val="24"/>
          <w:szCs w:val="24"/>
          <w:shd w:val="clear" w:color="auto" w:fill="FFFFFF"/>
          <w:lang w:val="mn-MN"/>
        </w:rPr>
        <w:t>жиллагаанд тогтмол оролцож байна</w:t>
      </w:r>
      <w:r w:rsidRPr="0084134D">
        <w:rPr>
          <w:rFonts w:ascii="Arial" w:hAnsi="Arial" w:cs="Arial"/>
          <w:sz w:val="24"/>
          <w:szCs w:val="24"/>
          <w:shd w:val="clear" w:color="auto" w:fill="FFFFFF"/>
          <w:lang w:val="mn-MN"/>
        </w:rPr>
        <w:t>.</w:t>
      </w:r>
    </w:p>
    <w:p w14:paraId="6250370B" w14:textId="77777777" w:rsidR="000E01DC" w:rsidRPr="0084134D" w:rsidRDefault="000E01DC" w:rsidP="000E01DC">
      <w:pPr>
        <w:spacing w:after="0" w:line="240" w:lineRule="auto"/>
        <w:ind w:firstLine="720"/>
        <w:jc w:val="both"/>
        <w:rPr>
          <w:rFonts w:ascii="Arial" w:hAnsi="Arial" w:cs="Arial"/>
          <w:sz w:val="24"/>
          <w:szCs w:val="24"/>
          <w:lang w:val="mn-MN"/>
        </w:rPr>
      </w:pPr>
    </w:p>
    <w:p w14:paraId="3A5C8626" w14:textId="77777777" w:rsidR="000E01DC" w:rsidRDefault="000E01DC" w:rsidP="000E01DC">
      <w:pPr>
        <w:spacing w:after="0" w:line="240" w:lineRule="auto"/>
        <w:ind w:firstLine="720"/>
        <w:jc w:val="both"/>
        <w:rPr>
          <w:rFonts w:ascii="Arial" w:hAnsi="Arial" w:cs="Arial"/>
          <w:sz w:val="24"/>
          <w:szCs w:val="24"/>
          <w:shd w:val="clear" w:color="auto" w:fill="FFFFFF"/>
          <w:lang w:val="mn-MN"/>
        </w:rPr>
      </w:pPr>
      <w:r w:rsidRPr="00E24B9C">
        <w:rPr>
          <w:rFonts w:ascii="Arial" w:hAnsi="Arial" w:cs="Arial"/>
          <w:sz w:val="24"/>
          <w:szCs w:val="24"/>
          <w:shd w:val="clear" w:color="auto" w:fill="FFFFFF"/>
          <w:lang w:val="mn-MN"/>
        </w:rPr>
        <w:t xml:space="preserve">Гэтэл Улсын Их Хурлын 2015 оны 85 дугаар тогтоолоор батлагдсан “Монгол Улсын Батлан хамгаалах бодлогын үндэс” болон 2016 оны Монгол Улсын </w:t>
      </w:r>
      <w:r>
        <w:rPr>
          <w:rFonts w:ascii="Arial" w:hAnsi="Arial" w:cs="Arial"/>
          <w:sz w:val="24"/>
          <w:szCs w:val="24"/>
          <w:shd w:val="clear" w:color="auto" w:fill="FFFFFF"/>
          <w:lang w:val="mn-MN"/>
        </w:rPr>
        <w:t>б</w:t>
      </w:r>
      <w:r w:rsidRPr="00E24B9C">
        <w:rPr>
          <w:rFonts w:ascii="Arial" w:hAnsi="Arial" w:cs="Arial"/>
          <w:sz w:val="24"/>
          <w:szCs w:val="24"/>
          <w:shd w:val="clear" w:color="auto" w:fill="FFFFFF"/>
          <w:lang w:val="mn-MN"/>
        </w:rPr>
        <w:t xml:space="preserve">атлан хамгаалах тухай, Цэргийн албаны тухай, Зэвсэгт хүчний тухай хуулиудад </w:t>
      </w:r>
      <w:r w:rsidRPr="00E24B9C">
        <w:rPr>
          <w:rFonts w:ascii="Arial" w:hAnsi="Arial" w:cs="Arial"/>
          <w:sz w:val="24"/>
          <w:szCs w:val="24"/>
          <w:lang w:val="mn-MN"/>
        </w:rPr>
        <w:t xml:space="preserve">төрийн цэргийн байгуулал, цэргийн албанд </w:t>
      </w:r>
      <w:r>
        <w:rPr>
          <w:rFonts w:ascii="Arial" w:hAnsi="Arial" w:cs="Arial"/>
          <w:sz w:val="24"/>
          <w:szCs w:val="24"/>
          <w:lang w:val="mn-MN"/>
        </w:rPr>
        <w:t>ш</w:t>
      </w:r>
      <w:r w:rsidRPr="00E24B9C">
        <w:rPr>
          <w:rFonts w:ascii="Arial" w:hAnsi="Arial" w:cs="Arial"/>
          <w:sz w:val="24"/>
          <w:szCs w:val="24"/>
          <w:lang w:val="mn-MN"/>
        </w:rPr>
        <w:t xml:space="preserve">үүхийн шийдвэр гүйцэтгэх байгууллага хамаарахгүй байхаар </w:t>
      </w:r>
      <w:r>
        <w:rPr>
          <w:rFonts w:ascii="Arial" w:hAnsi="Arial" w:cs="Arial"/>
          <w:sz w:val="24"/>
          <w:szCs w:val="24"/>
          <w:shd w:val="clear" w:color="auto" w:fill="FFFFFF"/>
          <w:lang w:val="mn-MN"/>
        </w:rPr>
        <w:t>тусгасан байна</w:t>
      </w:r>
      <w:r w:rsidRPr="00E24B9C">
        <w:rPr>
          <w:rFonts w:ascii="Arial" w:hAnsi="Arial" w:cs="Arial"/>
          <w:sz w:val="24"/>
          <w:szCs w:val="24"/>
          <w:shd w:val="clear" w:color="auto" w:fill="FFFFFF"/>
          <w:lang w:val="mn-MN"/>
        </w:rPr>
        <w:t>.</w:t>
      </w:r>
    </w:p>
    <w:p w14:paraId="0A9341E4" w14:textId="77777777" w:rsidR="000E01DC" w:rsidRPr="00E24B9C" w:rsidRDefault="000E01DC" w:rsidP="000E01DC">
      <w:pPr>
        <w:spacing w:after="0" w:line="240" w:lineRule="auto"/>
        <w:ind w:firstLine="720"/>
        <w:jc w:val="both"/>
        <w:rPr>
          <w:rFonts w:ascii="Arial" w:hAnsi="Arial" w:cs="Arial"/>
          <w:sz w:val="24"/>
          <w:szCs w:val="24"/>
          <w:shd w:val="clear" w:color="auto" w:fill="FFFFFF"/>
          <w:lang w:val="mn-MN"/>
        </w:rPr>
      </w:pPr>
    </w:p>
    <w:p w14:paraId="4E537263" w14:textId="77777777" w:rsidR="000E01DC" w:rsidRDefault="000E01DC" w:rsidP="000E01DC">
      <w:pPr>
        <w:spacing w:after="0" w:line="240" w:lineRule="auto"/>
        <w:ind w:firstLine="720"/>
        <w:jc w:val="both"/>
        <w:rPr>
          <w:rFonts w:ascii="Arial" w:hAnsi="Arial" w:cs="Arial"/>
          <w:sz w:val="24"/>
          <w:szCs w:val="24"/>
          <w:shd w:val="clear" w:color="auto" w:fill="FFFFFF"/>
          <w:lang w:val="mn-MN"/>
        </w:rPr>
      </w:pPr>
      <w:r w:rsidRPr="00E24B9C">
        <w:rPr>
          <w:rFonts w:ascii="Arial" w:hAnsi="Arial" w:cs="Arial"/>
          <w:sz w:val="24"/>
          <w:szCs w:val="24"/>
          <w:lang w:val="mn-MN"/>
        </w:rPr>
        <w:t>Шүүхийн шийдвэр гүйцэтгэх тухай хуулийн 278 дугаар зүйлийн 278.2-т “Шүүхийн шийдвэр гүйцэтгэх байгууллагын алба хаагч нь цэргийн цол, дүрэмт хувцастай байна” гэж заасны дагуу тус байгууллагын алба хаагчид цэргийн цол, дүрэмт хувцас хэрэглэж</w:t>
      </w:r>
      <w:r w:rsidRPr="00E24B9C">
        <w:rPr>
          <w:rFonts w:ascii="Arial" w:hAnsi="Arial" w:cs="Arial"/>
          <w:sz w:val="24"/>
          <w:szCs w:val="24"/>
          <w:shd w:val="clear" w:color="auto" w:fill="FFFFFF"/>
          <w:lang w:val="mn-MN"/>
        </w:rPr>
        <w:t xml:space="preserve"> байгаа хэдий ч бусад цэргийн байгууллагын алба хаагчийн нэгэн адил Цэргийн албаны тухай хуулиар олгогдсон эрхийг эдэлж чадахгүй орхигдож эрх зүйн байдал дордох, алба хаагчийн эрх ашиг, сонирхол алдагдах нөхцөл байдал үүсээд байна. </w:t>
      </w:r>
    </w:p>
    <w:p w14:paraId="72582065" w14:textId="77777777" w:rsidR="000E01DC" w:rsidRPr="00E24B9C" w:rsidRDefault="000E01DC" w:rsidP="000E01DC">
      <w:pPr>
        <w:spacing w:after="0" w:line="240" w:lineRule="auto"/>
        <w:ind w:firstLine="720"/>
        <w:jc w:val="both"/>
        <w:rPr>
          <w:rFonts w:ascii="Arial" w:hAnsi="Arial" w:cs="Arial"/>
          <w:sz w:val="24"/>
          <w:szCs w:val="24"/>
          <w:shd w:val="clear" w:color="auto" w:fill="FFFFFF"/>
          <w:lang w:val="mn-MN"/>
        </w:rPr>
      </w:pPr>
    </w:p>
    <w:p w14:paraId="39DFBA21" w14:textId="7BE73387" w:rsidR="000E01DC" w:rsidRDefault="000E01DC" w:rsidP="000E01DC">
      <w:pPr>
        <w:spacing w:after="0" w:line="240" w:lineRule="auto"/>
        <w:ind w:firstLine="709"/>
        <w:jc w:val="both"/>
        <w:rPr>
          <w:rFonts w:ascii="Arial" w:hAnsi="Arial" w:cs="Arial"/>
          <w:sz w:val="24"/>
          <w:szCs w:val="24"/>
        </w:rPr>
      </w:pPr>
      <w:proofErr w:type="spellStart"/>
      <w:proofErr w:type="gramStart"/>
      <w:r w:rsidRPr="008C45FA">
        <w:rPr>
          <w:rFonts w:ascii="Arial" w:hAnsi="Arial" w:cs="Arial"/>
          <w:sz w:val="24"/>
          <w:szCs w:val="24"/>
        </w:rPr>
        <w:t>Иймд</w:t>
      </w:r>
      <w:proofErr w:type="spellEnd"/>
      <w:r w:rsidRPr="008C45FA">
        <w:rPr>
          <w:rFonts w:ascii="Arial" w:hAnsi="Arial" w:cs="Arial"/>
          <w:sz w:val="24"/>
          <w:szCs w:val="24"/>
        </w:rPr>
        <w:t xml:space="preserve"> </w:t>
      </w:r>
      <w:proofErr w:type="spellStart"/>
      <w:r w:rsidRPr="008C45FA">
        <w:rPr>
          <w:rFonts w:ascii="Arial" w:hAnsi="Arial" w:cs="Arial"/>
          <w:sz w:val="24"/>
          <w:szCs w:val="24"/>
        </w:rPr>
        <w:t>Монгол</w:t>
      </w:r>
      <w:proofErr w:type="spellEnd"/>
      <w:r w:rsidRPr="008C45FA">
        <w:rPr>
          <w:rFonts w:ascii="Arial" w:hAnsi="Arial" w:cs="Arial"/>
          <w:sz w:val="24"/>
          <w:szCs w:val="24"/>
        </w:rPr>
        <w:t xml:space="preserve"> </w:t>
      </w:r>
      <w:proofErr w:type="spellStart"/>
      <w:r w:rsidRPr="008C45FA">
        <w:rPr>
          <w:rFonts w:ascii="Arial" w:hAnsi="Arial" w:cs="Arial"/>
          <w:sz w:val="24"/>
          <w:szCs w:val="24"/>
        </w:rPr>
        <w:t>Улсын</w:t>
      </w:r>
      <w:proofErr w:type="spellEnd"/>
      <w:r w:rsidRPr="008C45FA">
        <w:rPr>
          <w:rFonts w:ascii="Arial" w:hAnsi="Arial" w:cs="Arial"/>
          <w:sz w:val="24"/>
          <w:szCs w:val="24"/>
        </w:rPr>
        <w:t xml:space="preserve"> </w:t>
      </w:r>
      <w:proofErr w:type="spellStart"/>
      <w:r w:rsidRPr="008C45FA">
        <w:rPr>
          <w:rFonts w:ascii="Arial" w:hAnsi="Arial" w:cs="Arial"/>
          <w:sz w:val="24"/>
          <w:szCs w:val="24"/>
        </w:rPr>
        <w:t>Үндэсний</w:t>
      </w:r>
      <w:proofErr w:type="spellEnd"/>
      <w:r w:rsidRPr="008C45FA">
        <w:rPr>
          <w:rFonts w:ascii="Arial" w:hAnsi="Arial" w:cs="Arial"/>
          <w:sz w:val="24"/>
          <w:szCs w:val="24"/>
        </w:rPr>
        <w:t xml:space="preserve"> </w:t>
      </w:r>
      <w:proofErr w:type="spellStart"/>
      <w:r w:rsidRPr="008C45FA">
        <w:rPr>
          <w:rFonts w:ascii="Arial" w:hAnsi="Arial" w:cs="Arial"/>
          <w:sz w:val="24"/>
          <w:szCs w:val="24"/>
        </w:rPr>
        <w:t>аюулгүй</w:t>
      </w:r>
      <w:proofErr w:type="spellEnd"/>
      <w:r w:rsidRPr="008C45FA">
        <w:rPr>
          <w:rFonts w:ascii="Arial" w:hAnsi="Arial" w:cs="Arial"/>
          <w:sz w:val="24"/>
          <w:szCs w:val="24"/>
        </w:rPr>
        <w:t xml:space="preserve"> </w:t>
      </w:r>
      <w:proofErr w:type="spellStart"/>
      <w:r w:rsidRPr="008C45FA">
        <w:rPr>
          <w:rFonts w:ascii="Arial" w:hAnsi="Arial" w:cs="Arial"/>
          <w:sz w:val="24"/>
          <w:szCs w:val="24"/>
        </w:rPr>
        <w:t>байдал</w:t>
      </w:r>
      <w:proofErr w:type="spellEnd"/>
      <w:r w:rsidRPr="008C45FA">
        <w:rPr>
          <w:rFonts w:ascii="Arial" w:hAnsi="Arial" w:cs="Arial"/>
          <w:sz w:val="24"/>
          <w:szCs w:val="24"/>
        </w:rPr>
        <w:t xml:space="preserve"> </w:t>
      </w:r>
      <w:proofErr w:type="spellStart"/>
      <w:r w:rsidRPr="008C45FA">
        <w:rPr>
          <w:rFonts w:ascii="Arial" w:hAnsi="Arial" w:cs="Arial"/>
          <w:sz w:val="24"/>
          <w:szCs w:val="24"/>
        </w:rPr>
        <w:t>дахь</w:t>
      </w:r>
      <w:proofErr w:type="spellEnd"/>
      <w:r w:rsidRPr="008C45FA">
        <w:rPr>
          <w:rFonts w:ascii="Arial" w:hAnsi="Arial" w:cs="Arial"/>
          <w:sz w:val="24"/>
          <w:szCs w:val="24"/>
        </w:rPr>
        <w:t xml:space="preserve"> </w:t>
      </w:r>
      <w:proofErr w:type="spellStart"/>
      <w:r w:rsidRPr="008C45FA">
        <w:rPr>
          <w:rFonts w:ascii="Arial" w:hAnsi="Arial" w:cs="Arial"/>
          <w:sz w:val="24"/>
          <w:szCs w:val="24"/>
        </w:rPr>
        <w:t>дотоод</w:t>
      </w:r>
      <w:proofErr w:type="spellEnd"/>
      <w:r w:rsidRPr="008C45FA">
        <w:rPr>
          <w:rFonts w:ascii="Arial" w:hAnsi="Arial" w:cs="Arial"/>
          <w:sz w:val="24"/>
          <w:szCs w:val="24"/>
        </w:rPr>
        <w:t xml:space="preserve"> </w:t>
      </w:r>
      <w:proofErr w:type="spellStart"/>
      <w:r w:rsidRPr="008C45FA">
        <w:rPr>
          <w:rFonts w:ascii="Arial" w:hAnsi="Arial" w:cs="Arial"/>
          <w:sz w:val="24"/>
          <w:szCs w:val="24"/>
        </w:rPr>
        <w:t>аюулгүй</w:t>
      </w:r>
      <w:proofErr w:type="spellEnd"/>
      <w:r w:rsidRPr="008C45FA">
        <w:rPr>
          <w:rFonts w:ascii="Arial" w:hAnsi="Arial" w:cs="Arial"/>
          <w:sz w:val="24"/>
          <w:szCs w:val="24"/>
        </w:rPr>
        <w:t xml:space="preserve"> </w:t>
      </w:r>
      <w:proofErr w:type="spellStart"/>
      <w:r w:rsidRPr="008C45FA">
        <w:rPr>
          <w:rFonts w:ascii="Arial" w:hAnsi="Arial" w:cs="Arial"/>
          <w:sz w:val="24"/>
          <w:szCs w:val="24"/>
        </w:rPr>
        <w:t>байдлыг</w:t>
      </w:r>
      <w:proofErr w:type="spellEnd"/>
      <w:r w:rsidRPr="008C45FA">
        <w:rPr>
          <w:rFonts w:ascii="Arial" w:hAnsi="Arial" w:cs="Arial"/>
          <w:sz w:val="24"/>
          <w:szCs w:val="24"/>
        </w:rPr>
        <w:t xml:space="preserve"> </w:t>
      </w:r>
      <w:proofErr w:type="spellStart"/>
      <w:r w:rsidRPr="008C45FA">
        <w:rPr>
          <w:rFonts w:ascii="Arial" w:hAnsi="Arial" w:cs="Arial"/>
          <w:sz w:val="24"/>
          <w:szCs w:val="24"/>
        </w:rPr>
        <w:t>хангахад</w:t>
      </w:r>
      <w:proofErr w:type="spellEnd"/>
      <w:r w:rsidRPr="008C45FA">
        <w:rPr>
          <w:rFonts w:ascii="Arial" w:hAnsi="Arial" w:cs="Arial"/>
          <w:sz w:val="24"/>
          <w:szCs w:val="24"/>
        </w:rPr>
        <w:t xml:space="preserve"> </w:t>
      </w:r>
      <w:proofErr w:type="spellStart"/>
      <w:r w:rsidRPr="008C45FA">
        <w:rPr>
          <w:rFonts w:ascii="Arial" w:hAnsi="Arial" w:cs="Arial"/>
          <w:sz w:val="24"/>
          <w:szCs w:val="24"/>
        </w:rPr>
        <w:t>чухал</w:t>
      </w:r>
      <w:proofErr w:type="spellEnd"/>
      <w:r w:rsidRPr="008C45FA">
        <w:rPr>
          <w:rFonts w:ascii="Arial" w:hAnsi="Arial" w:cs="Arial"/>
          <w:sz w:val="24"/>
          <w:szCs w:val="24"/>
        </w:rPr>
        <w:t xml:space="preserve"> </w:t>
      </w:r>
      <w:proofErr w:type="spellStart"/>
      <w:r w:rsidRPr="008C45FA">
        <w:rPr>
          <w:rFonts w:ascii="Arial" w:hAnsi="Arial" w:cs="Arial"/>
          <w:sz w:val="24"/>
          <w:szCs w:val="24"/>
        </w:rPr>
        <w:t>үүрэг</w:t>
      </w:r>
      <w:proofErr w:type="spellEnd"/>
      <w:r w:rsidRPr="008C45FA">
        <w:rPr>
          <w:rFonts w:ascii="Arial" w:hAnsi="Arial" w:cs="Arial"/>
          <w:sz w:val="24"/>
          <w:szCs w:val="24"/>
        </w:rPr>
        <w:t xml:space="preserve">, </w:t>
      </w:r>
      <w:proofErr w:type="spellStart"/>
      <w:r w:rsidRPr="008C45FA">
        <w:rPr>
          <w:rFonts w:ascii="Arial" w:hAnsi="Arial" w:cs="Arial"/>
          <w:sz w:val="24"/>
          <w:szCs w:val="24"/>
        </w:rPr>
        <w:t>оролцоо</w:t>
      </w:r>
      <w:proofErr w:type="spellEnd"/>
      <w:r w:rsidRPr="008C45FA">
        <w:rPr>
          <w:rFonts w:ascii="Arial" w:hAnsi="Arial" w:cs="Arial"/>
          <w:sz w:val="24"/>
          <w:szCs w:val="24"/>
        </w:rPr>
        <w:t xml:space="preserve"> </w:t>
      </w:r>
      <w:proofErr w:type="spellStart"/>
      <w:r w:rsidRPr="008C45FA">
        <w:rPr>
          <w:rFonts w:ascii="Arial" w:hAnsi="Arial" w:cs="Arial"/>
          <w:sz w:val="24"/>
          <w:szCs w:val="24"/>
        </w:rPr>
        <w:t>бүхий</w:t>
      </w:r>
      <w:proofErr w:type="spellEnd"/>
      <w:r w:rsidRPr="008C45FA">
        <w:rPr>
          <w:rFonts w:ascii="Arial" w:hAnsi="Arial" w:cs="Arial"/>
          <w:sz w:val="24"/>
          <w:szCs w:val="24"/>
        </w:rPr>
        <w:t xml:space="preserve"> </w:t>
      </w:r>
      <w:proofErr w:type="spellStart"/>
      <w:r w:rsidRPr="008C45FA">
        <w:rPr>
          <w:rFonts w:ascii="Arial" w:hAnsi="Arial" w:cs="Arial"/>
          <w:sz w:val="24"/>
          <w:szCs w:val="24"/>
        </w:rPr>
        <w:t>Шүүхийн</w:t>
      </w:r>
      <w:proofErr w:type="spellEnd"/>
      <w:r w:rsidRPr="008C45FA">
        <w:rPr>
          <w:rFonts w:ascii="Arial" w:hAnsi="Arial" w:cs="Arial"/>
          <w:sz w:val="24"/>
          <w:szCs w:val="24"/>
        </w:rPr>
        <w:t xml:space="preserve"> </w:t>
      </w:r>
      <w:proofErr w:type="spellStart"/>
      <w:r w:rsidRPr="008C45FA">
        <w:rPr>
          <w:rFonts w:ascii="Arial" w:hAnsi="Arial" w:cs="Arial"/>
          <w:sz w:val="24"/>
          <w:szCs w:val="24"/>
        </w:rPr>
        <w:t>шийдвэр</w:t>
      </w:r>
      <w:proofErr w:type="spellEnd"/>
      <w:r w:rsidRPr="008C45FA">
        <w:rPr>
          <w:rFonts w:ascii="Arial" w:hAnsi="Arial" w:cs="Arial"/>
          <w:sz w:val="24"/>
          <w:szCs w:val="24"/>
        </w:rPr>
        <w:t xml:space="preserve"> </w:t>
      </w:r>
      <w:proofErr w:type="spellStart"/>
      <w:r w:rsidRPr="008C45FA">
        <w:rPr>
          <w:rFonts w:ascii="Arial" w:hAnsi="Arial" w:cs="Arial"/>
          <w:sz w:val="24"/>
          <w:szCs w:val="24"/>
        </w:rPr>
        <w:t>гүйцэтгэх</w:t>
      </w:r>
      <w:proofErr w:type="spellEnd"/>
      <w:r w:rsidRPr="008C45FA">
        <w:rPr>
          <w:rFonts w:ascii="Arial" w:hAnsi="Arial" w:cs="Arial"/>
          <w:sz w:val="24"/>
          <w:szCs w:val="24"/>
        </w:rPr>
        <w:t xml:space="preserve"> </w:t>
      </w:r>
      <w:proofErr w:type="spellStart"/>
      <w:r>
        <w:rPr>
          <w:rFonts w:ascii="Arial" w:hAnsi="Arial" w:cs="Arial"/>
          <w:sz w:val="24"/>
          <w:szCs w:val="24"/>
        </w:rPr>
        <w:t>байгууллагыг</w:t>
      </w:r>
      <w:proofErr w:type="spellEnd"/>
      <w:r w:rsidRPr="008C45FA">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цэргийн</w:t>
      </w:r>
      <w:proofErr w:type="spellEnd"/>
      <w:r>
        <w:rPr>
          <w:rFonts w:ascii="Arial" w:hAnsi="Arial" w:cs="Arial"/>
          <w:sz w:val="24"/>
          <w:szCs w:val="24"/>
        </w:rPr>
        <w:t xml:space="preserve"> </w:t>
      </w:r>
      <w:proofErr w:type="spellStart"/>
      <w:r>
        <w:rPr>
          <w:rFonts w:ascii="Arial" w:hAnsi="Arial" w:cs="Arial"/>
          <w:sz w:val="24"/>
          <w:szCs w:val="24"/>
        </w:rPr>
        <w:t>байгуулалд</w:t>
      </w:r>
      <w:proofErr w:type="spellEnd"/>
      <w:r>
        <w:rPr>
          <w:rFonts w:ascii="Arial" w:hAnsi="Arial" w:cs="Arial"/>
          <w:sz w:val="24"/>
          <w:szCs w:val="24"/>
        </w:rPr>
        <w:t xml:space="preserve"> </w:t>
      </w:r>
      <w:proofErr w:type="spellStart"/>
      <w:r>
        <w:rPr>
          <w:rFonts w:ascii="Arial" w:hAnsi="Arial" w:cs="Arial"/>
          <w:sz w:val="24"/>
          <w:szCs w:val="24"/>
        </w:rPr>
        <w:t>хамааруулах</w:t>
      </w:r>
      <w:proofErr w:type="spellEnd"/>
      <w:r>
        <w:rPr>
          <w:rFonts w:ascii="Arial" w:hAnsi="Arial" w:cs="Arial"/>
          <w:sz w:val="24"/>
          <w:szCs w:val="24"/>
        </w:rPr>
        <w:t xml:space="preserve"> </w:t>
      </w:r>
      <w:proofErr w:type="spellStart"/>
      <w:r w:rsidR="00F53897">
        <w:rPr>
          <w:rFonts w:ascii="Arial" w:hAnsi="Arial" w:cs="Arial"/>
          <w:sz w:val="24"/>
          <w:szCs w:val="24"/>
        </w:rPr>
        <w:t>зохицуулалтыг</w:t>
      </w:r>
      <w:proofErr w:type="spellEnd"/>
      <w:r>
        <w:rPr>
          <w:rFonts w:ascii="Arial" w:hAnsi="Arial" w:cs="Arial"/>
          <w:sz w:val="24"/>
          <w:szCs w:val="24"/>
        </w:rPr>
        <w:t xml:space="preserve"> </w:t>
      </w:r>
      <w:proofErr w:type="spellStart"/>
      <w:r>
        <w:rPr>
          <w:rFonts w:ascii="Arial" w:hAnsi="Arial" w:cs="Arial"/>
          <w:sz w:val="24"/>
          <w:szCs w:val="24"/>
        </w:rPr>
        <w:t>тусгалаа</w:t>
      </w:r>
      <w:proofErr w:type="spellEnd"/>
      <w:r>
        <w:rPr>
          <w:rFonts w:ascii="Arial" w:hAnsi="Arial" w:cs="Arial"/>
          <w:sz w:val="24"/>
          <w:szCs w:val="24"/>
        </w:rPr>
        <w:t>.</w:t>
      </w:r>
      <w:proofErr w:type="gramEnd"/>
    </w:p>
    <w:p w14:paraId="6FB0B821" w14:textId="6994AE04" w:rsidR="00F53897" w:rsidRDefault="00F53897" w:rsidP="000E01DC">
      <w:pPr>
        <w:spacing w:after="0" w:line="240" w:lineRule="auto"/>
        <w:ind w:firstLine="709"/>
        <w:jc w:val="both"/>
        <w:rPr>
          <w:rFonts w:ascii="Arial" w:hAnsi="Arial" w:cs="Arial"/>
          <w:sz w:val="24"/>
          <w:szCs w:val="24"/>
        </w:rPr>
      </w:pPr>
    </w:p>
    <w:p w14:paraId="6D13D353" w14:textId="6DD7153C" w:rsidR="00F53897" w:rsidRPr="00AD5A77" w:rsidRDefault="00F53897" w:rsidP="00F53897">
      <w:pPr>
        <w:spacing w:after="0" w:line="240" w:lineRule="auto"/>
        <w:ind w:firstLine="720"/>
        <w:jc w:val="both"/>
        <w:rPr>
          <w:rFonts w:ascii="Arial" w:eastAsiaTheme="minorHAnsi" w:hAnsi="Arial" w:cs="Arial"/>
          <w:sz w:val="24"/>
          <w:szCs w:val="24"/>
          <w:lang w:val="mn-MN"/>
        </w:rPr>
      </w:pPr>
      <w:r>
        <w:rPr>
          <w:rFonts w:ascii="Arial" w:eastAsiaTheme="minorHAnsi" w:hAnsi="Arial" w:cs="Arial"/>
          <w:sz w:val="24"/>
          <w:szCs w:val="24"/>
          <w:lang w:val="mn-MN"/>
        </w:rPr>
        <w:t>3</w:t>
      </w:r>
      <w:r w:rsidRPr="00AD5A77">
        <w:rPr>
          <w:rFonts w:ascii="Arial" w:eastAsiaTheme="minorHAnsi" w:hAnsi="Arial" w:cs="Arial"/>
          <w:sz w:val="24"/>
          <w:szCs w:val="24"/>
          <w:lang w:val="mn-MN"/>
        </w:rPr>
        <w:t>.Шүүхийн шийдвэр гүйцэтгэх тухай хуулийн 270.7-д “</w:t>
      </w:r>
      <w:r w:rsidRPr="00AD5A77">
        <w:rPr>
          <w:rFonts w:ascii="Arial" w:eastAsia="Times New Roman" w:hAnsi="Arial" w:cs="Arial"/>
          <w:color w:val="000000" w:themeColor="text1"/>
          <w:sz w:val="24"/>
          <w:szCs w:val="24"/>
          <w:shd w:val="clear" w:color="auto" w:fill="FFFFFF"/>
          <w:lang w:val="uz-Cyrl-UZ"/>
        </w:rPr>
        <w:t xml:space="preserve">Цагдан хорих төв, байр, шүүхийн шийдвэр гүйцэтгэх байгууллагын дэргэдэх мэргэжлийн сургалт, үйлдвэрлэлийн төвийн болон согтуурах, мансуурах донтох эмгэгтэй этгээдийг албадан эмчлэх байгууллагын ажилтныг хорих байгууллагын алба хаагчтай адилтган үзнэ.” гэж заасан. Энэ нь баривчлах төв болон </w:t>
      </w:r>
      <w:r>
        <w:rPr>
          <w:rFonts w:ascii="Arial" w:eastAsia="Times New Roman" w:hAnsi="Arial" w:cs="Arial"/>
          <w:color w:val="000000" w:themeColor="text1"/>
          <w:sz w:val="24"/>
          <w:szCs w:val="24"/>
          <w:shd w:val="clear" w:color="auto" w:fill="FFFFFF"/>
          <w:lang w:val="uz-Cyrl-UZ"/>
        </w:rPr>
        <w:t xml:space="preserve">баривчлах </w:t>
      </w:r>
      <w:r w:rsidRPr="00AD5A77">
        <w:rPr>
          <w:rFonts w:ascii="Arial" w:eastAsia="Times New Roman" w:hAnsi="Arial" w:cs="Arial"/>
          <w:color w:val="000000" w:themeColor="text1"/>
          <w:sz w:val="24"/>
          <w:szCs w:val="24"/>
          <w:shd w:val="clear" w:color="auto" w:fill="FFFFFF"/>
          <w:lang w:val="uz-Cyrl-UZ"/>
        </w:rPr>
        <w:t>байранд үүрэг гүйцэтгэж буй алба хаагч</w:t>
      </w:r>
      <w:r>
        <w:rPr>
          <w:rFonts w:ascii="Arial" w:eastAsia="Times New Roman" w:hAnsi="Arial" w:cs="Arial"/>
          <w:color w:val="000000" w:themeColor="text1"/>
          <w:sz w:val="24"/>
          <w:szCs w:val="24"/>
          <w:shd w:val="clear" w:color="auto" w:fill="FFFFFF"/>
          <w:lang w:val="uz-Cyrl-UZ"/>
        </w:rPr>
        <w:t>дад</w:t>
      </w:r>
      <w:r w:rsidRPr="00AD5A77">
        <w:rPr>
          <w:rFonts w:ascii="Arial" w:eastAsia="Times New Roman" w:hAnsi="Arial" w:cs="Arial"/>
          <w:color w:val="000000" w:themeColor="text1"/>
          <w:sz w:val="24"/>
          <w:szCs w:val="24"/>
          <w:shd w:val="clear" w:color="auto" w:fill="FFFFFF"/>
          <w:lang w:val="uz-Cyrl-UZ"/>
        </w:rPr>
        <w:t xml:space="preserve"> хамаарахгүй, </w:t>
      </w:r>
      <w:proofErr w:type="spellStart"/>
      <w:r w:rsidRPr="00AD5A77">
        <w:rPr>
          <w:rFonts w:ascii="Arial" w:hAnsi="Arial" w:cs="Arial"/>
          <w:sz w:val="24"/>
          <w:szCs w:val="24"/>
        </w:rPr>
        <w:t>шүүхийн</w:t>
      </w:r>
      <w:proofErr w:type="spellEnd"/>
      <w:r w:rsidRPr="00AD5A77">
        <w:rPr>
          <w:rFonts w:ascii="Arial" w:hAnsi="Arial" w:cs="Arial"/>
          <w:sz w:val="24"/>
          <w:szCs w:val="24"/>
        </w:rPr>
        <w:t xml:space="preserve"> </w:t>
      </w:r>
      <w:proofErr w:type="spellStart"/>
      <w:r w:rsidRPr="00AD5A77">
        <w:rPr>
          <w:rFonts w:ascii="Arial" w:hAnsi="Arial" w:cs="Arial"/>
          <w:sz w:val="24"/>
          <w:szCs w:val="24"/>
        </w:rPr>
        <w:t>шийдвэр</w:t>
      </w:r>
      <w:proofErr w:type="spellEnd"/>
      <w:r w:rsidRPr="00AD5A77">
        <w:rPr>
          <w:rFonts w:ascii="Arial" w:hAnsi="Arial" w:cs="Arial"/>
          <w:sz w:val="24"/>
          <w:szCs w:val="24"/>
        </w:rPr>
        <w:t xml:space="preserve"> </w:t>
      </w:r>
      <w:proofErr w:type="spellStart"/>
      <w:r w:rsidRPr="00AD5A77">
        <w:rPr>
          <w:rFonts w:ascii="Arial" w:hAnsi="Arial" w:cs="Arial"/>
          <w:sz w:val="24"/>
          <w:szCs w:val="24"/>
        </w:rPr>
        <w:t>гүйцэтгэх</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байгууллагын</w:t>
      </w:r>
      <w:proofErr w:type="spellEnd"/>
      <w:r w:rsidRPr="00AD5A77">
        <w:rPr>
          <w:rFonts w:ascii="Arial" w:hAnsi="Arial" w:cs="Arial"/>
          <w:sz w:val="24"/>
          <w:szCs w:val="24"/>
        </w:rPr>
        <w:t xml:space="preserve"> </w:t>
      </w:r>
      <w:proofErr w:type="spellStart"/>
      <w:r w:rsidRPr="00AD5A77">
        <w:rPr>
          <w:rFonts w:ascii="Arial" w:hAnsi="Arial" w:cs="Arial"/>
          <w:sz w:val="24"/>
          <w:szCs w:val="24"/>
        </w:rPr>
        <w:t>алба</w:t>
      </w:r>
      <w:proofErr w:type="spellEnd"/>
      <w:r w:rsidRPr="00AD5A77">
        <w:rPr>
          <w:rFonts w:ascii="Arial" w:hAnsi="Arial" w:cs="Arial"/>
          <w:sz w:val="24"/>
          <w:szCs w:val="24"/>
        </w:rPr>
        <w:t xml:space="preserve"> </w:t>
      </w:r>
      <w:proofErr w:type="spellStart"/>
      <w:r w:rsidRPr="00AD5A77">
        <w:rPr>
          <w:rFonts w:ascii="Arial" w:hAnsi="Arial" w:cs="Arial"/>
          <w:sz w:val="24"/>
          <w:szCs w:val="24"/>
        </w:rPr>
        <w:t>хаагчдын</w:t>
      </w:r>
      <w:proofErr w:type="spellEnd"/>
      <w:r w:rsidRPr="00AD5A77">
        <w:rPr>
          <w:rFonts w:ascii="Arial" w:hAnsi="Arial" w:cs="Arial"/>
          <w:sz w:val="24"/>
          <w:szCs w:val="24"/>
        </w:rPr>
        <w:t xml:space="preserve"> </w:t>
      </w:r>
      <w:proofErr w:type="spellStart"/>
      <w:r w:rsidRPr="00AD5A77">
        <w:rPr>
          <w:rFonts w:ascii="Arial" w:hAnsi="Arial" w:cs="Arial"/>
          <w:sz w:val="24"/>
          <w:szCs w:val="24"/>
        </w:rPr>
        <w:t>хуульд</w:t>
      </w:r>
      <w:proofErr w:type="spellEnd"/>
      <w:r w:rsidRPr="00AD5A77">
        <w:rPr>
          <w:rFonts w:ascii="Arial" w:hAnsi="Arial" w:cs="Arial"/>
          <w:sz w:val="24"/>
          <w:szCs w:val="24"/>
        </w:rPr>
        <w:t xml:space="preserve"> </w:t>
      </w:r>
      <w:proofErr w:type="spellStart"/>
      <w:r w:rsidRPr="00AD5A77">
        <w:rPr>
          <w:rFonts w:ascii="Arial" w:hAnsi="Arial" w:cs="Arial"/>
          <w:sz w:val="24"/>
          <w:szCs w:val="24"/>
        </w:rPr>
        <w:t>заасан</w:t>
      </w:r>
      <w:proofErr w:type="spellEnd"/>
      <w:r w:rsidRPr="00AD5A77">
        <w:rPr>
          <w:rFonts w:ascii="Arial" w:hAnsi="Arial" w:cs="Arial"/>
          <w:sz w:val="24"/>
          <w:szCs w:val="24"/>
        </w:rPr>
        <w:t xml:space="preserve"> </w:t>
      </w:r>
      <w:proofErr w:type="spellStart"/>
      <w:r w:rsidRPr="00AD5A77">
        <w:rPr>
          <w:rFonts w:ascii="Arial" w:hAnsi="Arial" w:cs="Arial"/>
          <w:sz w:val="24"/>
          <w:szCs w:val="24"/>
        </w:rPr>
        <w:t>эрх</w:t>
      </w:r>
      <w:proofErr w:type="spellEnd"/>
      <w:r w:rsidRPr="00AD5A77">
        <w:rPr>
          <w:rFonts w:ascii="Arial" w:hAnsi="Arial" w:cs="Arial"/>
          <w:sz w:val="24"/>
          <w:szCs w:val="24"/>
        </w:rPr>
        <w:t xml:space="preserve"> </w:t>
      </w:r>
      <w:proofErr w:type="spellStart"/>
      <w:r w:rsidRPr="00AD5A77">
        <w:rPr>
          <w:rFonts w:ascii="Arial" w:hAnsi="Arial" w:cs="Arial"/>
          <w:sz w:val="24"/>
          <w:szCs w:val="24"/>
        </w:rPr>
        <w:t>зүйн</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байдал</w:t>
      </w:r>
      <w:proofErr w:type="spellEnd"/>
      <w:r w:rsidRPr="00AD5A77">
        <w:rPr>
          <w:rFonts w:ascii="Arial" w:hAnsi="Arial" w:cs="Arial"/>
          <w:sz w:val="24"/>
          <w:szCs w:val="24"/>
        </w:rPr>
        <w:t xml:space="preserve"> </w:t>
      </w:r>
      <w:proofErr w:type="spellStart"/>
      <w:r w:rsidRPr="00AD5A77">
        <w:rPr>
          <w:rFonts w:ascii="Arial" w:hAnsi="Arial" w:cs="Arial"/>
          <w:sz w:val="24"/>
          <w:szCs w:val="24"/>
        </w:rPr>
        <w:t>харилцан</w:t>
      </w:r>
      <w:proofErr w:type="spellEnd"/>
      <w:r w:rsidRPr="00AD5A77">
        <w:rPr>
          <w:rFonts w:ascii="Arial" w:hAnsi="Arial" w:cs="Arial"/>
          <w:sz w:val="24"/>
          <w:szCs w:val="24"/>
        </w:rPr>
        <w:t xml:space="preserve"> </w:t>
      </w:r>
      <w:proofErr w:type="spellStart"/>
      <w:r w:rsidRPr="00AD5A77">
        <w:rPr>
          <w:rFonts w:ascii="Arial" w:hAnsi="Arial" w:cs="Arial"/>
          <w:sz w:val="24"/>
          <w:szCs w:val="24"/>
        </w:rPr>
        <w:t>адилгүй</w:t>
      </w:r>
      <w:proofErr w:type="spellEnd"/>
      <w:r w:rsidRPr="00AD5A77">
        <w:rPr>
          <w:rFonts w:ascii="Arial" w:hAnsi="Arial" w:cs="Arial"/>
          <w:sz w:val="24"/>
          <w:szCs w:val="24"/>
        </w:rPr>
        <w:t xml:space="preserve">, </w:t>
      </w:r>
      <w:proofErr w:type="spellStart"/>
      <w:r w:rsidRPr="00AD5A77">
        <w:rPr>
          <w:rFonts w:ascii="Arial" w:hAnsi="Arial" w:cs="Arial"/>
          <w:sz w:val="24"/>
          <w:szCs w:val="24"/>
        </w:rPr>
        <w:t>ялгамжтай</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байдлаар</w:t>
      </w:r>
      <w:proofErr w:type="spellEnd"/>
      <w:r w:rsidRPr="00AD5A77">
        <w:rPr>
          <w:rFonts w:ascii="Arial" w:hAnsi="Arial" w:cs="Arial"/>
          <w:sz w:val="24"/>
          <w:szCs w:val="24"/>
        </w:rPr>
        <w:t xml:space="preserve"> </w:t>
      </w:r>
      <w:proofErr w:type="spellStart"/>
      <w:r w:rsidRPr="00AD5A77">
        <w:rPr>
          <w:rFonts w:ascii="Arial" w:hAnsi="Arial" w:cs="Arial"/>
          <w:sz w:val="24"/>
          <w:szCs w:val="24"/>
        </w:rPr>
        <w:t>зохицуулсан</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байх</w:t>
      </w:r>
      <w:proofErr w:type="spellEnd"/>
      <w:r w:rsidRPr="00AD5A77">
        <w:rPr>
          <w:rFonts w:ascii="Arial" w:hAnsi="Arial" w:cs="Arial"/>
          <w:sz w:val="24"/>
          <w:szCs w:val="24"/>
        </w:rPr>
        <w:t xml:space="preserve"> </w:t>
      </w:r>
      <w:proofErr w:type="spellStart"/>
      <w:r w:rsidRPr="00AD5A77">
        <w:rPr>
          <w:rFonts w:ascii="Arial" w:hAnsi="Arial" w:cs="Arial"/>
          <w:sz w:val="24"/>
          <w:szCs w:val="24"/>
        </w:rPr>
        <w:t>тул</w:t>
      </w:r>
      <w:proofErr w:type="spellEnd"/>
      <w:r w:rsidRPr="00AD5A77">
        <w:rPr>
          <w:rFonts w:ascii="Arial" w:hAnsi="Arial" w:cs="Arial"/>
          <w:sz w:val="24"/>
          <w:szCs w:val="24"/>
        </w:rPr>
        <w:t xml:space="preserve"> </w:t>
      </w:r>
      <w:proofErr w:type="spellStart"/>
      <w:r w:rsidRPr="00AD5A77">
        <w:rPr>
          <w:rFonts w:ascii="Arial" w:hAnsi="Arial" w:cs="Arial"/>
          <w:sz w:val="24"/>
          <w:szCs w:val="24"/>
        </w:rPr>
        <w:t>баривчлах</w:t>
      </w:r>
      <w:proofErr w:type="spellEnd"/>
      <w:r w:rsidRPr="00AD5A77">
        <w:rPr>
          <w:rFonts w:ascii="Arial" w:hAnsi="Arial" w:cs="Arial"/>
          <w:sz w:val="24"/>
          <w:szCs w:val="24"/>
        </w:rPr>
        <w:t xml:space="preserve"> </w:t>
      </w:r>
      <w:proofErr w:type="spellStart"/>
      <w:r w:rsidRPr="00AD5A77">
        <w:rPr>
          <w:rFonts w:ascii="Arial" w:hAnsi="Arial" w:cs="Arial"/>
          <w:sz w:val="24"/>
          <w:szCs w:val="24"/>
        </w:rPr>
        <w:t>төв</w:t>
      </w:r>
      <w:proofErr w:type="spellEnd"/>
      <w:r w:rsidRPr="00AD5A77">
        <w:rPr>
          <w:rFonts w:ascii="Arial" w:hAnsi="Arial" w:cs="Arial"/>
          <w:sz w:val="24"/>
          <w:szCs w:val="24"/>
        </w:rPr>
        <w:t xml:space="preserve"> </w:t>
      </w:r>
      <w:proofErr w:type="spellStart"/>
      <w:r w:rsidRPr="00AD5A77">
        <w:rPr>
          <w:rFonts w:ascii="Arial" w:hAnsi="Arial" w:cs="Arial"/>
          <w:sz w:val="24"/>
          <w:szCs w:val="24"/>
        </w:rPr>
        <w:t>болон</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байранд</w:t>
      </w:r>
      <w:proofErr w:type="spellEnd"/>
      <w:r w:rsidRPr="00AD5A77">
        <w:rPr>
          <w:rFonts w:ascii="Arial" w:hAnsi="Arial" w:cs="Arial"/>
          <w:sz w:val="24"/>
          <w:szCs w:val="24"/>
        </w:rPr>
        <w:t xml:space="preserve"> </w:t>
      </w:r>
      <w:proofErr w:type="spellStart"/>
      <w:r w:rsidRPr="00AD5A77">
        <w:rPr>
          <w:rFonts w:ascii="Arial" w:hAnsi="Arial" w:cs="Arial"/>
          <w:sz w:val="24"/>
          <w:szCs w:val="24"/>
        </w:rPr>
        <w:t>ажиллаж</w:t>
      </w:r>
      <w:proofErr w:type="spellEnd"/>
      <w:r w:rsidRPr="00AD5A77">
        <w:rPr>
          <w:rFonts w:ascii="Arial" w:hAnsi="Arial" w:cs="Arial"/>
          <w:sz w:val="24"/>
          <w:szCs w:val="24"/>
        </w:rPr>
        <w:t xml:space="preserve"> </w:t>
      </w:r>
      <w:proofErr w:type="spellStart"/>
      <w:r w:rsidRPr="00AD5A77">
        <w:rPr>
          <w:rFonts w:ascii="Arial" w:hAnsi="Arial" w:cs="Arial"/>
          <w:sz w:val="24"/>
          <w:szCs w:val="24"/>
        </w:rPr>
        <w:t>буй</w:t>
      </w:r>
      <w:proofErr w:type="spellEnd"/>
      <w:r w:rsidRPr="00AD5A77">
        <w:rPr>
          <w:rFonts w:ascii="Arial" w:hAnsi="Arial" w:cs="Arial"/>
          <w:sz w:val="24"/>
          <w:szCs w:val="24"/>
        </w:rPr>
        <w:t xml:space="preserve"> </w:t>
      </w:r>
      <w:proofErr w:type="spellStart"/>
      <w:r w:rsidRPr="00AD5A77">
        <w:rPr>
          <w:rFonts w:ascii="Arial" w:hAnsi="Arial" w:cs="Arial"/>
          <w:sz w:val="24"/>
          <w:szCs w:val="24"/>
        </w:rPr>
        <w:t>алба</w:t>
      </w:r>
      <w:proofErr w:type="spellEnd"/>
      <w:r w:rsidRPr="00AD5A77">
        <w:rPr>
          <w:rFonts w:ascii="Arial" w:hAnsi="Arial" w:cs="Arial"/>
          <w:sz w:val="24"/>
          <w:szCs w:val="24"/>
        </w:rPr>
        <w:t xml:space="preserve"> </w:t>
      </w:r>
      <w:proofErr w:type="spellStart"/>
      <w:r w:rsidRPr="00AD5A77">
        <w:rPr>
          <w:rFonts w:ascii="Arial" w:hAnsi="Arial" w:cs="Arial"/>
          <w:sz w:val="24"/>
          <w:szCs w:val="24"/>
        </w:rPr>
        <w:t>хаагчдыг</w:t>
      </w:r>
      <w:proofErr w:type="spellEnd"/>
      <w:r w:rsidRPr="00AD5A77">
        <w:rPr>
          <w:rFonts w:ascii="Arial" w:hAnsi="Arial" w:cs="Arial"/>
          <w:sz w:val="24"/>
          <w:szCs w:val="24"/>
        </w:rPr>
        <w:t xml:space="preserve"> </w:t>
      </w:r>
      <w:proofErr w:type="spellStart"/>
      <w:r w:rsidRPr="00AD5A77">
        <w:rPr>
          <w:rFonts w:ascii="Arial" w:hAnsi="Arial" w:cs="Arial"/>
          <w:sz w:val="24"/>
          <w:szCs w:val="24"/>
        </w:rPr>
        <w:t>хорих</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байгууллагын</w:t>
      </w:r>
      <w:proofErr w:type="spellEnd"/>
      <w:r w:rsidRPr="00AD5A77">
        <w:rPr>
          <w:rFonts w:ascii="Arial" w:hAnsi="Arial" w:cs="Arial"/>
          <w:sz w:val="24"/>
          <w:szCs w:val="24"/>
        </w:rPr>
        <w:t xml:space="preserve"> </w:t>
      </w:r>
      <w:proofErr w:type="spellStart"/>
      <w:r w:rsidRPr="00AD5A77">
        <w:rPr>
          <w:rFonts w:ascii="Arial" w:hAnsi="Arial" w:cs="Arial"/>
          <w:sz w:val="24"/>
          <w:szCs w:val="24"/>
        </w:rPr>
        <w:t>алба</w:t>
      </w:r>
      <w:proofErr w:type="spellEnd"/>
      <w:r w:rsidRPr="00AD5A77">
        <w:rPr>
          <w:rFonts w:ascii="Arial" w:hAnsi="Arial" w:cs="Arial"/>
          <w:sz w:val="24"/>
          <w:szCs w:val="24"/>
        </w:rPr>
        <w:t xml:space="preserve"> </w:t>
      </w:r>
      <w:proofErr w:type="spellStart"/>
      <w:r w:rsidRPr="00AD5A77">
        <w:rPr>
          <w:rFonts w:ascii="Arial" w:hAnsi="Arial" w:cs="Arial"/>
          <w:sz w:val="24"/>
          <w:szCs w:val="24"/>
        </w:rPr>
        <w:t>хаагчтай</w:t>
      </w:r>
      <w:proofErr w:type="spellEnd"/>
      <w:r w:rsidRPr="00AD5A77">
        <w:rPr>
          <w:rFonts w:ascii="Arial" w:hAnsi="Arial" w:cs="Arial"/>
          <w:sz w:val="24"/>
          <w:szCs w:val="24"/>
        </w:rPr>
        <w:t xml:space="preserve"> </w:t>
      </w:r>
      <w:proofErr w:type="spellStart"/>
      <w:r w:rsidRPr="00AD5A77">
        <w:rPr>
          <w:rFonts w:ascii="Arial" w:hAnsi="Arial" w:cs="Arial"/>
          <w:sz w:val="24"/>
          <w:szCs w:val="24"/>
        </w:rPr>
        <w:t>адилтган</w:t>
      </w:r>
      <w:proofErr w:type="spellEnd"/>
      <w:r w:rsidRPr="00AD5A77">
        <w:rPr>
          <w:rFonts w:ascii="Arial" w:hAnsi="Arial" w:cs="Arial"/>
          <w:sz w:val="24"/>
          <w:szCs w:val="24"/>
        </w:rPr>
        <w:t xml:space="preserve"> </w:t>
      </w:r>
      <w:proofErr w:type="spellStart"/>
      <w:r w:rsidRPr="00AD5A77">
        <w:rPr>
          <w:rFonts w:ascii="Arial" w:hAnsi="Arial" w:cs="Arial"/>
          <w:sz w:val="24"/>
          <w:szCs w:val="24"/>
        </w:rPr>
        <w:t>үзэх</w:t>
      </w:r>
      <w:proofErr w:type="spellEnd"/>
      <w:r w:rsidRPr="00AD5A77">
        <w:rPr>
          <w:rFonts w:ascii="Arial" w:hAnsi="Arial" w:cs="Arial"/>
          <w:sz w:val="24"/>
          <w:szCs w:val="24"/>
        </w:rPr>
        <w:t xml:space="preserve"> </w:t>
      </w:r>
      <w:proofErr w:type="spellStart"/>
      <w:r w:rsidRPr="00AD5A77">
        <w:rPr>
          <w:rFonts w:ascii="Arial" w:hAnsi="Arial" w:cs="Arial"/>
          <w:sz w:val="24"/>
          <w:szCs w:val="24"/>
        </w:rPr>
        <w:t>өөрчлөлтийг</w:t>
      </w:r>
      <w:proofErr w:type="spellEnd"/>
      <w:r w:rsidRPr="00AD5A77">
        <w:rPr>
          <w:rFonts w:ascii="Arial" w:hAnsi="Arial" w:cs="Arial"/>
          <w:sz w:val="24"/>
          <w:szCs w:val="24"/>
        </w:rPr>
        <w:t xml:space="preserve"> </w:t>
      </w:r>
      <w:proofErr w:type="spellStart"/>
      <w:r w:rsidRPr="00AD5A77">
        <w:rPr>
          <w:rFonts w:ascii="Arial" w:hAnsi="Arial" w:cs="Arial"/>
          <w:sz w:val="24"/>
          <w:szCs w:val="24"/>
        </w:rPr>
        <w:t>тусгав</w:t>
      </w:r>
      <w:proofErr w:type="spellEnd"/>
      <w:r w:rsidRPr="00AD5A77">
        <w:rPr>
          <w:rFonts w:ascii="Arial" w:hAnsi="Arial" w:cs="Arial"/>
          <w:sz w:val="24"/>
          <w:szCs w:val="24"/>
        </w:rPr>
        <w:t xml:space="preserve">. </w:t>
      </w:r>
    </w:p>
    <w:p w14:paraId="07E4BC2E" w14:textId="77777777" w:rsidR="00F53897" w:rsidRPr="0023128D" w:rsidRDefault="00F53897" w:rsidP="000E01DC">
      <w:pPr>
        <w:spacing w:after="0" w:line="240" w:lineRule="auto"/>
        <w:ind w:firstLine="709"/>
        <w:jc w:val="both"/>
        <w:rPr>
          <w:rFonts w:ascii="Arial" w:eastAsiaTheme="minorHAnsi" w:hAnsi="Arial" w:cs="Arial"/>
          <w:sz w:val="24"/>
          <w:szCs w:val="24"/>
        </w:rPr>
      </w:pPr>
    </w:p>
    <w:p w14:paraId="05877A9A" w14:textId="674A09C0" w:rsidR="000E01DC" w:rsidRDefault="00F53897" w:rsidP="000E01DC">
      <w:pPr>
        <w:spacing w:after="0" w:line="240" w:lineRule="auto"/>
        <w:ind w:firstLine="720"/>
        <w:jc w:val="both"/>
        <w:rPr>
          <w:rFonts w:ascii="Arial" w:hAnsi="Arial" w:cs="Arial"/>
          <w:bCs/>
          <w:sz w:val="24"/>
          <w:szCs w:val="24"/>
          <w:lang w:val="mn-MN"/>
        </w:rPr>
      </w:pPr>
      <w:r>
        <w:rPr>
          <w:rFonts w:ascii="Arial" w:eastAsia="Times New Roman" w:hAnsi="Arial" w:cs="Arial"/>
          <w:noProof/>
          <w:sz w:val="24"/>
          <w:szCs w:val="24"/>
          <w:lang w:val="mn-MN"/>
        </w:rPr>
        <w:t>4</w:t>
      </w:r>
      <w:r w:rsidR="000E01DC" w:rsidRPr="00AD5A77">
        <w:rPr>
          <w:rFonts w:ascii="Arial" w:eastAsia="Times New Roman" w:hAnsi="Arial" w:cs="Arial"/>
          <w:noProof/>
          <w:sz w:val="24"/>
          <w:szCs w:val="24"/>
          <w:lang w:val="mn-MN"/>
        </w:rPr>
        <w:t>.</w:t>
      </w:r>
      <w:r w:rsidR="000E01DC" w:rsidRPr="00AD5A77">
        <w:rPr>
          <w:rFonts w:ascii="Arial" w:hAnsi="Arial" w:cs="Arial"/>
          <w:bCs/>
          <w:sz w:val="24"/>
          <w:szCs w:val="24"/>
          <w:lang w:val="mn-MN"/>
        </w:rPr>
        <w:t xml:space="preserve">Цэргийн албан хаагчийн тэтгэвэр, тэтгэмжийн тухай хуулийн 6 дугаар зүйлийн </w:t>
      </w:r>
      <w:r w:rsidR="000E01DC" w:rsidRPr="00AD5A77">
        <w:rPr>
          <w:rFonts w:ascii="Arial" w:hAnsi="Arial" w:cs="Arial"/>
          <w:bCs/>
          <w:sz w:val="24"/>
          <w:szCs w:val="24"/>
        </w:rPr>
        <w:t>1</w:t>
      </w:r>
      <w:r w:rsidR="000E01DC" w:rsidRPr="00AD5A77">
        <w:rPr>
          <w:rFonts w:ascii="Arial" w:hAnsi="Arial" w:cs="Arial"/>
          <w:bCs/>
          <w:sz w:val="24"/>
          <w:szCs w:val="24"/>
          <w:lang w:val="mn-MN"/>
        </w:rPr>
        <w:t xml:space="preserve"> дэх хэсэгт “</w:t>
      </w:r>
      <w:proofErr w:type="spellStart"/>
      <w:r w:rsidR="000E01DC" w:rsidRPr="00AD5A77">
        <w:rPr>
          <w:rFonts w:ascii="Arial" w:hAnsi="Arial" w:cs="Arial"/>
          <w:bCs/>
          <w:sz w:val="24"/>
          <w:szCs w:val="24"/>
        </w:rPr>
        <w:t>Цэргийн</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тэтгэвэр</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тэтгэмж</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тогтооход</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баримтлах</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хугацаанд</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цэргийн</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жинхэнэ</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алба</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болон</w:t>
      </w:r>
      <w:proofErr w:type="spellEnd"/>
      <w:r w:rsidR="000E01DC" w:rsidRPr="00AD5A77">
        <w:rPr>
          <w:rFonts w:ascii="Arial" w:hAnsi="Arial" w:cs="Arial"/>
          <w:bCs/>
          <w:sz w:val="24"/>
          <w:szCs w:val="24"/>
        </w:rPr>
        <w:t xml:space="preserve"> </w:t>
      </w:r>
      <w:r w:rsidR="000E01DC" w:rsidRPr="00AD5A77">
        <w:rPr>
          <w:rFonts w:ascii="Arial" w:hAnsi="Arial" w:cs="Arial"/>
          <w:bCs/>
          <w:sz w:val="24"/>
          <w:szCs w:val="24"/>
          <w:lang w:val="mn-MN"/>
        </w:rPr>
        <w:t>...</w:t>
      </w:r>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шүүхийн</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шийдвэр</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гүйцэтгэх</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байгууллагад</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алба</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хаасан</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нийт</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хугацааг</w:t>
      </w:r>
      <w:proofErr w:type="spellEnd"/>
      <w:r w:rsidR="000E01DC" w:rsidRPr="00AD5A77">
        <w:rPr>
          <w:rFonts w:ascii="Arial" w:hAnsi="Arial" w:cs="Arial"/>
          <w:bCs/>
          <w:sz w:val="24"/>
          <w:szCs w:val="24"/>
        </w:rPr>
        <w:t xml:space="preserve"> </w:t>
      </w:r>
      <w:proofErr w:type="spellStart"/>
      <w:r w:rsidR="000E01DC" w:rsidRPr="00AD5A77">
        <w:rPr>
          <w:rFonts w:ascii="Arial" w:hAnsi="Arial" w:cs="Arial"/>
          <w:bCs/>
          <w:sz w:val="24"/>
          <w:szCs w:val="24"/>
        </w:rPr>
        <w:t>тооцно</w:t>
      </w:r>
      <w:proofErr w:type="spellEnd"/>
      <w:r w:rsidR="000E01DC" w:rsidRPr="00AD5A77">
        <w:rPr>
          <w:rFonts w:ascii="Arial" w:hAnsi="Arial" w:cs="Arial"/>
          <w:bCs/>
          <w:sz w:val="24"/>
          <w:szCs w:val="24"/>
        </w:rPr>
        <w:t>.</w:t>
      </w:r>
      <w:r w:rsidR="000E01DC" w:rsidRPr="00AD5A77">
        <w:rPr>
          <w:rFonts w:ascii="Arial" w:hAnsi="Arial" w:cs="Arial"/>
          <w:bCs/>
          <w:sz w:val="24"/>
          <w:szCs w:val="24"/>
          <w:lang w:val="mn-MN"/>
        </w:rPr>
        <w:t xml:space="preserve">” гэж заасан бөгөөд цэргийн алба хаах насны дээд хязгаарт хүрсэн цэргийн алба хаагч цэргийн албанд </w:t>
      </w:r>
      <w:proofErr w:type="gramStart"/>
      <w:r w:rsidR="000E01DC" w:rsidRPr="00AD5A77">
        <w:rPr>
          <w:rFonts w:ascii="Arial" w:hAnsi="Arial" w:cs="Arial"/>
          <w:bCs/>
          <w:sz w:val="24"/>
          <w:szCs w:val="24"/>
          <w:lang w:val="mn-MN"/>
        </w:rPr>
        <w:t>10-аас доошгүй</w:t>
      </w:r>
      <w:proofErr w:type="gramEnd"/>
      <w:r w:rsidR="000E01DC" w:rsidRPr="00AD5A77">
        <w:rPr>
          <w:rFonts w:ascii="Arial" w:hAnsi="Arial" w:cs="Arial"/>
          <w:bCs/>
          <w:sz w:val="24"/>
          <w:szCs w:val="24"/>
          <w:lang w:val="mn-MN"/>
        </w:rPr>
        <w:t xml:space="preserve"> жил ажилласан бол цэргийн хувь тэнцүүлсэн тэтгэвэр, харин 25-аас доошгүй жил ажилласан бол нас харгалзахгүйгээр цэргийн бүрэн тэтгэвэр тогтоолгох харилцааг зохицуулж байна.</w:t>
      </w:r>
    </w:p>
    <w:p w14:paraId="39771BF8" w14:textId="77777777" w:rsidR="000E01DC" w:rsidRDefault="000E01DC" w:rsidP="000E01DC">
      <w:pPr>
        <w:spacing w:after="0" w:line="240" w:lineRule="auto"/>
        <w:ind w:firstLine="720"/>
        <w:jc w:val="both"/>
        <w:rPr>
          <w:rFonts w:ascii="Arial" w:hAnsi="Arial" w:cs="Arial"/>
          <w:bCs/>
          <w:sz w:val="24"/>
          <w:szCs w:val="24"/>
          <w:lang w:val="mn-MN"/>
        </w:rPr>
      </w:pPr>
    </w:p>
    <w:p w14:paraId="2978D183" w14:textId="77777777" w:rsidR="000E01DC" w:rsidRDefault="000E01DC" w:rsidP="000E01DC">
      <w:pPr>
        <w:spacing w:line="240" w:lineRule="auto"/>
        <w:ind w:firstLine="720"/>
        <w:jc w:val="both"/>
        <w:rPr>
          <w:rFonts w:ascii="Arial" w:hAnsi="Arial" w:cs="Arial"/>
          <w:bCs/>
          <w:sz w:val="24"/>
          <w:szCs w:val="24"/>
          <w:lang w:val="mn-MN"/>
        </w:rPr>
      </w:pPr>
      <w:r w:rsidRPr="00AD5A77">
        <w:rPr>
          <w:rFonts w:ascii="Arial" w:hAnsi="Arial" w:cs="Arial"/>
          <w:bCs/>
          <w:sz w:val="24"/>
          <w:szCs w:val="24"/>
          <w:lang w:val="mn-MN"/>
        </w:rPr>
        <w:t>Шүүхийн шийдвэр гүйцэтгэх тухай хуулийг дагаж мөрдөх журмын тухай хуулийн</w:t>
      </w:r>
      <w:r w:rsidRPr="00AD5A77">
        <w:rPr>
          <w:rFonts w:ascii="Arial" w:hAnsi="Arial" w:cs="Arial"/>
          <w:color w:val="000000"/>
          <w:sz w:val="24"/>
          <w:szCs w:val="24"/>
          <w:lang w:val="mn-MN"/>
        </w:rPr>
        <w:t xml:space="preserve"> 4 дүгээр зүйлд “...</w:t>
      </w:r>
      <w:r>
        <w:rPr>
          <w:rFonts w:ascii="Arial" w:hAnsi="Arial" w:cs="Arial"/>
          <w:color w:val="000000"/>
          <w:sz w:val="24"/>
          <w:szCs w:val="24"/>
          <w:lang w:val="mn-MN"/>
        </w:rPr>
        <w:t xml:space="preserve"> </w:t>
      </w:r>
      <w:r w:rsidRPr="00AD5A77">
        <w:rPr>
          <w:rFonts w:ascii="Arial" w:hAnsi="Arial" w:cs="Arial"/>
          <w:color w:val="000000"/>
          <w:sz w:val="24"/>
          <w:szCs w:val="24"/>
          <w:lang w:val="mn-MN"/>
        </w:rPr>
        <w:t>шийдвэр гүйцэтгэгчийн урамшуулалтай холбогдох заалтыг 2017 оны төсвийн жил дуусах хүртэл хугацаанд дагаж мөрдөнө</w:t>
      </w:r>
      <w:r>
        <w:rPr>
          <w:rFonts w:ascii="Arial" w:hAnsi="Arial" w:cs="Arial"/>
          <w:color w:val="000000"/>
          <w:sz w:val="24"/>
          <w:szCs w:val="24"/>
          <w:lang w:val="mn-MN"/>
        </w:rPr>
        <w:t>.</w:t>
      </w:r>
      <w:r w:rsidRPr="00AD5A77">
        <w:rPr>
          <w:rFonts w:ascii="Arial" w:hAnsi="Arial" w:cs="Arial"/>
          <w:color w:val="000000"/>
          <w:sz w:val="24"/>
          <w:szCs w:val="24"/>
          <w:lang w:val="mn-MN"/>
        </w:rPr>
        <w:t xml:space="preserve">” гэж заасан тул </w:t>
      </w:r>
      <w:r w:rsidRPr="00AD5A77">
        <w:rPr>
          <w:rFonts w:ascii="Arial" w:hAnsi="Arial" w:cs="Arial"/>
          <w:bCs/>
          <w:sz w:val="24"/>
          <w:szCs w:val="24"/>
          <w:lang w:val="mn-MN"/>
        </w:rPr>
        <w:t xml:space="preserve">Шүүхийн шийдвэр гүйцэтгэх ерөнхий газрын даргын 2018 оны Б/38 дугаар тушаалаар </w:t>
      </w:r>
      <w:r w:rsidRPr="00AD5A77">
        <w:rPr>
          <w:rFonts w:ascii="Arial" w:hAnsi="Arial" w:cs="Arial"/>
          <w:color w:val="000000"/>
          <w:sz w:val="24"/>
          <w:szCs w:val="24"/>
          <w:lang w:val="mn-MN"/>
        </w:rPr>
        <w:t>шийдвэр гүйцэтгэгч</w:t>
      </w:r>
      <w:r>
        <w:rPr>
          <w:rFonts w:ascii="Arial" w:hAnsi="Arial" w:cs="Arial"/>
          <w:color w:val="000000"/>
          <w:sz w:val="24"/>
          <w:szCs w:val="24"/>
          <w:lang w:val="mn-MN"/>
        </w:rPr>
        <w:t xml:space="preserve"> нарт</w:t>
      </w:r>
      <w:r w:rsidRPr="00AD5A77">
        <w:rPr>
          <w:rFonts w:ascii="Arial" w:hAnsi="Arial" w:cs="Arial"/>
          <w:color w:val="000000"/>
          <w:sz w:val="24"/>
          <w:szCs w:val="24"/>
          <w:lang w:val="mn-MN"/>
        </w:rPr>
        <w:t xml:space="preserve"> </w:t>
      </w:r>
      <w:r w:rsidRPr="00AD5A77">
        <w:rPr>
          <w:rFonts w:ascii="Arial" w:hAnsi="Arial" w:cs="Arial"/>
          <w:bCs/>
          <w:sz w:val="24"/>
          <w:szCs w:val="24"/>
          <w:lang w:val="mn-MN"/>
        </w:rPr>
        <w:t>шинээр болон урьд хэрэглэж байсан цэргийн цолыг сэргээн олгосон.</w:t>
      </w:r>
    </w:p>
    <w:p w14:paraId="0980DE76" w14:textId="77777777" w:rsidR="00F53897" w:rsidRDefault="00F53897" w:rsidP="000E01DC">
      <w:pPr>
        <w:spacing w:after="0" w:line="240" w:lineRule="auto"/>
        <w:ind w:firstLine="720"/>
        <w:jc w:val="both"/>
        <w:rPr>
          <w:rStyle w:val="Strong"/>
          <w:rFonts w:ascii="Arial" w:hAnsi="Arial" w:cs="Arial"/>
          <w:sz w:val="24"/>
          <w:szCs w:val="24"/>
          <w:lang w:val="mn-MN"/>
        </w:rPr>
      </w:pPr>
      <w:r w:rsidRPr="00F53897">
        <w:rPr>
          <w:rStyle w:val="Strong"/>
          <w:rFonts w:ascii="Arial" w:hAnsi="Arial" w:cs="Arial"/>
          <w:b w:val="0"/>
          <w:bCs w:val="0"/>
          <w:sz w:val="24"/>
          <w:szCs w:val="24"/>
          <w:lang w:val="mn-MN"/>
        </w:rPr>
        <w:t>Улсын хэмжээнд 244 шийдвэр гүйцэтгэгч, 47 ахлах шийдвэр гүйцэтгэгч ажиллаж байгаа бөгөөд</w:t>
      </w:r>
      <w:r w:rsidRPr="00F53897">
        <w:rPr>
          <w:rFonts w:ascii="Arial" w:hAnsi="Arial" w:cs="Arial"/>
          <w:b/>
          <w:bCs/>
          <w:sz w:val="24"/>
          <w:szCs w:val="24"/>
          <w:lang w:val="mn-MN"/>
        </w:rPr>
        <w:t xml:space="preserve"> </w:t>
      </w:r>
      <w:r w:rsidRPr="00F53897">
        <w:rPr>
          <w:rStyle w:val="Strong"/>
          <w:rFonts w:ascii="Arial" w:hAnsi="Arial" w:cs="Arial"/>
          <w:b w:val="0"/>
          <w:bCs w:val="0"/>
          <w:sz w:val="24"/>
          <w:szCs w:val="24"/>
          <w:lang w:val="mn-MN"/>
        </w:rPr>
        <w:t>2002-2018 он хүртэлх энгийнээр ажилласан 101 алба хаагчаас тасралтгүй ажилласан 9 эмэгтэй, 1 эрэгтэй шийдвэр гүйцэтгэгч 2022 онд цэргийн тэтгэвэр тогтоолгох эрх үүснэ.</w:t>
      </w:r>
    </w:p>
    <w:p w14:paraId="489B3288" w14:textId="77777777" w:rsidR="00F53897" w:rsidRDefault="00F53897" w:rsidP="000E01DC">
      <w:pPr>
        <w:spacing w:after="0" w:line="240" w:lineRule="auto"/>
        <w:ind w:firstLine="720"/>
        <w:jc w:val="both"/>
        <w:rPr>
          <w:rFonts w:ascii="Arial" w:hAnsi="Arial" w:cs="Arial"/>
          <w:bCs/>
          <w:color w:val="000000"/>
          <w:sz w:val="24"/>
          <w:szCs w:val="24"/>
          <w:lang w:val="mn-MN"/>
        </w:rPr>
      </w:pPr>
    </w:p>
    <w:p w14:paraId="1B0A4EF5" w14:textId="348760D9" w:rsidR="000E01DC" w:rsidRDefault="000E01DC" w:rsidP="000E01DC">
      <w:pPr>
        <w:spacing w:after="0" w:line="240" w:lineRule="auto"/>
        <w:ind w:firstLine="720"/>
        <w:jc w:val="both"/>
        <w:rPr>
          <w:rFonts w:ascii="Arial" w:hAnsi="Arial" w:cs="Arial"/>
          <w:bCs/>
          <w:color w:val="000000"/>
          <w:sz w:val="24"/>
          <w:szCs w:val="24"/>
          <w:lang w:val="mn-MN"/>
        </w:rPr>
      </w:pPr>
      <w:r w:rsidRPr="00AD5A77">
        <w:rPr>
          <w:rFonts w:ascii="Arial" w:hAnsi="Arial" w:cs="Arial"/>
          <w:bCs/>
          <w:color w:val="000000"/>
          <w:sz w:val="24"/>
          <w:szCs w:val="24"/>
          <w:lang w:val="mn-MN"/>
        </w:rPr>
        <w:t xml:space="preserve">Шийдвэр гүйцэтгэгч нь шүүхийн шийдвэр гүйцэтгэх байгууллагад тасралтгүй ажилласан боловч эрх зүйн </w:t>
      </w:r>
      <w:r>
        <w:rPr>
          <w:rFonts w:ascii="Arial" w:hAnsi="Arial" w:cs="Arial"/>
          <w:bCs/>
          <w:color w:val="000000"/>
          <w:sz w:val="24"/>
          <w:szCs w:val="24"/>
          <w:lang w:val="mn-MN"/>
        </w:rPr>
        <w:t>шинэчлэлээс</w:t>
      </w:r>
      <w:r w:rsidRPr="00AD5A77">
        <w:rPr>
          <w:rFonts w:ascii="Arial" w:hAnsi="Arial" w:cs="Arial"/>
          <w:bCs/>
          <w:color w:val="000000"/>
          <w:sz w:val="24"/>
          <w:szCs w:val="24"/>
          <w:lang w:val="mn-MN"/>
        </w:rPr>
        <w:t xml:space="preserve"> хамаар</w:t>
      </w:r>
      <w:proofErr w:type="spellStart"/>
      <w:r w:rsidRPr="00AD5A77">
        <w:rPr>
          <w:rFonts w:ascii="Arial" w:hAnsi="Arial" w:cs="Arial"/>
          <w:bCs/>
          <w:color w:val="000000"/>
          <w:sz w:val="24"/>
          <w:szCs w:val="24"/>
        </w:rPr>
        <w:t>ан</w:t>
      </w:r>
      <w:proofErr w:type="spellEnd"/>
      <w:r w:rsidRPr="00AD5A77">
        <w:rPr>
          <w:rFonts w:ascii="Arial" w:hAnsi="Arial" w:cs="Arial"/>
          <w:bCs/>
          <w:color w:val="000000"/>
          <w:sz w:val="24"/>
          <w:szCs w:val="24"/>
          <w:lang w:val="mn-MN"/>
        </w:rPr>
        <w:t xml:space="preserve"> 2002-2018 онд ажилласан хугацааг </w:t>
      </w:r>
      <w:r w:rsidRPr="00AD5A77">
        <w:rPr>
          <w:rFonts w:ascii="Arial" w:hAnsi="Arial" w:cs="Arial"/>
          <w:color w:val="000000"/>
          <w:sz w:val="24"/>
          <w:szCs w:val="24"/>
          <w:lang w:val="mn-MN"/>
        </w:rPr>
        <w:t xml:space="preserve">цэргийн алба хаасан хугацаанд оруулан тооцогдохгүй, </w:t>
      </w:r>
      <w:r>
        <w:rPr>
          <w:rFonts w:ascii="Arial" w:hAnsi="Arial" w:cs="Arial"/>
          <w:bCs/>
          <w:color w:val="000000"/>
          <w:sz w:val="24"/>
          <w:szCs w:val="24"/>
          <w:lang w:val="mn-MN"/>
        </w:rPr>
        <w:t>уг</w:t>
      </w:r>
      <w:r w:rsidRPr="00AD5A77">
        <w:rPr>
          <w:rFonts w:ascii="Arial" w:hAnsi="Arial" w:cs="Arial"/>
          <w:bCs/>
          <w:color w:val="000000"/>
          <w:sz w:val="24"/>
          <w:szCs w:val="24"/>
          <w:lang w:val="mn-MN"/>
        </w:rPr>
        <w:t xml:space="preserve"> хугацаанд оруулан тооцох хууль, эрх зүйн зохицуулалт байхгүйгээс тэдний эрх зүйн байдалд сөргөөр нөлөөлж байна.</w:t>
      </w:r>
      <w:r>
        <w:rPr>
          <w:rFonts w:ascii="Arial" w:hAnsi="Arial" w:cs="Arial"/>
          <w:bCs/>
          <w:color w:val="000000"/>
          <w:sz w:val="24"/>
          <w:szCs w:val="24"/>
          <w:lang w:val="mn-MN"/>
        </w:rPr>
        <w:t xml:space="preserve"> </w:t>
      </w:r>
    </w:p>
    <w:p w14:paraId="7583C19A" w14:textId="77777777" w:rsidR="000E01DC" w:rsidRDefault="000E01DC" w:rsidP="000E01DC">
      <w:pPr>
        <w:spacing w:after="0" w:line="240" w:lineRule="auto"/>
        <w:ind w:firstLine="720"/>
        <w:jc w:val="both"/>
        <w:rPr>
          <w:rFonts w:ascii="Arial" w:hAnsi="Arial" w:cs="Arial"/>
          <w:bCs/>
          <w:color w:val="000000"/>
          <w:sz w:val="24"/>
          <w:szCs w:val="24"/>
          <w:lang w:val="mn-MN"/>
        </w:rPr>
      </w:pPr>
    </w:p>
    <w:p w14:paraId="5AA71E6A" w14:textId="77777777" w:rsidR="000E01DC" w:rsidRDefault="000E01DC" w:rsidP="000E01DC">
      <w:pPr>
        <w:spacing w:after="0" w:line="240" w:lineRule="auto"/>
        <w:ind w:firstLine="720"/>
        <w:jc w:val="both"/>
        <w:rPr>
          <w:rFonts w:ascii="Arial" w:hAnsi="Arial" w:cs="Arial"/>
          <w:bCs/>
          <w:color w:val="000000"/>
          <w:sz w:val="24"/>
          <w:szCs w:val="24"/>
          <w:lang w:val="mn-MN"/>
        </w:rPr>
      </w:pPr>
      <w:r>
        <w:rPr>
          <w:rFonts w:ascii="Arial" w:hAnsi="Arial" w:cs="Arial"/>
          <w:bCs/>
          <w:color w:val="000000"/>
          <w:sz w:val="24"/>
          <w:szCs w:val="24"/>
          <w:lang w:val="mn-MN"/>
        </w:rPr>
        <w:t>Иймд Шүүхийн шийдвэр гүйцэтгэх хуулийг дагаж мөрдөх журмын тухай хуульд шийдвэр гүйцэтгэгчийн энгийнээр ажилласан хугацааг цэргийн албанд ажилласан хугацаанд тооцох зохицуулалтыг тусгалаа.</w:t>
      </w:r>
    </w:p>
    <w:p w14:paraId="75E8F838" w14:textId="77777777" w:rsidR="000E01DC" w:rsidRDefault="000E01DC" w:rsidP="000E01DC">
      <w:pPr>
        <w:tabs>
          <w:tab w:val="left" w:pos="990"/>
        </w:tabs>
        <w:spacing w:after="0" w:line="240" w:lineRule="auto"/>
        <w:ind w:firstLine="720"/>
        <w:jc w:val="both"/>
        <w:rPr>
          <w:rFonts w:ascii="Arial" w:eastAsiaTheme="minorHAnsi" w:hAnsi="Arial" w:cs="Arial"/>
          <w:sz w:val="24"/>
          <w:szCs w:val="24"/>
          <w:lang w:val="mn-MN"/>
        </w:rPr>
      </w:pPr>
    </w:p>
    <w:p w14:paraId="753E4CFC" w14:textId="77777777" w:rsidR="001B4A1C" w:rsidRPr="001B4A1C" w:rsidRDefault="001B4A1C" w:rsidP="001B4A1C">
      <w:pPr>
        <w:spacing w:line="240" w:lineRule="auto"/>
        <w:ind w:firstLine="709"/>
        <w:jc w:val="both"/>
        <w:rPr>
          <w:rStyle w:val="Strong"/>
          <w:rFonts w:ascii="Arial" w:hAnsi="Arial" w:cs="Arial"/>
          <w:b w:val="0"/>
          <w:bCs w:val="0"/>
          <w:sz w:val="24"/>
          <w:szCs w:val="24"/>
          <w:lang w:val="mn-MN"/>
        </w:rPr>
      </w:pPr>
      <w:r w:rsidRPr="001B4A1C">
        <w:rPr>
          <w:rStyle w:val="Strong"/>
          <w:rFonts w:ascii="Arial" w:hAnsi="Arial" w:cs="Arial"/>
          <w:b w:val="0"/>
          <w:bCs w:val="0"/>
          <w:sz w:val="24"/>
          <w:szCs w:val="24"/>
          <w:lang w:val="mn-MN"/>
        </w:rPr>
        <w:t xml:space="preserve">Түүнчлэн шийдвэр гүйцэтгэгчээр ажиллаж байгаад 2022 оны 5 дугаар сарын 01-ний өдрөөс өмнө цэргийн болон өндөр насны тэтгэвэр тогтоолгосон, ажлаас чөлөөлөгдсөн иргэнд энэ хууль үйлчлэхгүй байхаар хуулийн төсөлд тусгалаа. </w:t>
      </w:r>
    </w:p>
    <w:p w14:paraId="721C64D7" w14:textId="2A7F4360" w:rsidR="001B4A1C" w:rsidRDefault="001B4A1C" w:rsidP="001B4A1C">
      <w:pPr>
        <w:suppressAutoHyphens/>
        <w:spacing w:after="0" w:line="240" w:lineRule="auto"/>
        <w:ind w:firstLine="709"/>
        <w:jc w:val="both"/>
        <w:rPr>
          <w:rStyle w:val="Strong"/>
          <w:rFonts w:ascii="Arial" w:hAnsi="Arial" w:cs="Arial"/>
          <w:b w:val="0"/>
          <w:bCs w:val="0"/>
          <w:sz w:val="24"/>
          <w:szCs w:val="24"/>
          <w:lang w:val="mn-MN"/>
        </w:rPr>
      </w:pPr>
      <w:r>
        <w:rPr>
          <w:rFonts w:ascii="Arial" w:hAnsi="Arial" w:cs="Arial"/>
          <w:sz w:val="24"/>
          <w:szCs w:val="24"/>
          <w:lang w:val="mn-MN"/>
        </w:rPr>
        <w:t>Хуулийн</w:t>
      </w:r>
      <w:r>
        <w:rPr>
          <w:rFonts w:ascii="Arial" w:eastAsia="WenQuanYi Micro Hei" w:hAnsi="Arial" w:cs="Arial"/>
          <w:color w:val="00000A"/>
          <w:sz w:val="24"/>
          <w:szCs w:val="24"/>
          <w:lang w:val="mn-MN"/>
        </w:rPr>
        <w:t xml:space="preserve"> төсөл</w:t>
      </w:r>
      <w:r w:rsidRPr="009E07F5">
        <w:rPr>
          <w:rFonts w:ascii="Arial" w:eastAsia="WenQuanYi Micro Hei" w:hAnsi="Arial" w:cs="Arial"/>
          <w:color w:val="00000A"/>
          <w:sz w:val="24"/>
          <w:szCs w:val="24"/>
          <w:lang w:val="mn-MN"/>
        </w:rPr>
        <w:t xml:space="preserve"> батлагдсанаар </w:t>
      </w:r>
      <w:r>
        <w:rPr>
          <w:rFonts w:ascii="Arial" w:eastAsia="WenQuanYi Micro Hei" w:hAnsi="Arial" w:cs="Arial"/>
          <w:color w:val="00000A"/>
          <w:sz w:val="24"/>
          <w:szCs w:val="24"/>
          <w:lang w:val="mn-MN"/>
        </w:rPr>
        <w:t>шүүхийн шийдвэр гүйцэтгэх байгууллага, алба хаагчдын эрх зүйн байдал, н</w:t>
      </w:r>
      <w:r>
        <w:rPr>
          <w:rFonts w:ascii="Arial" w:hAnsi="Arial" w:cs="Arial"/>
          <w:sz w:val="24"/>
          <w:szCs w:val="24"/>
          <w:shd w:val="clear" w:color="auto" w:fill="FFFFFF"/>
          <w:lang w:val="mn-MN"/>
        </w:rPr>
        <w:t xml:space="preserve">ийгэм, эдийн засгийн баталгаа хангагдахаас гадна зорчих эрхийг хязгаарлах ял бодитой хэрэгжих боломж нөхцөл бүрдэх бөгөөд </w:t>
      </w:r>
      <w:r w:rsidRPr="001B4A1C">
        <w:rPr>
          <w:rStyle w:val="Strong"/>
          <w:rFonts w:ascii="Arial" w:hAnsi="Arial" w:cs="Arial"/>
          <w:b w:val="0"/>
          <w:bCs w:val="0"/>
          <w:sz w:val="24"/>
          <w:szCs w:val="24"/>
          <w:lang w:val="mn-MN"/>
        </w:rPr>
        <w:t>улсын төсвөөс нэмэлт санхүүжилт шаардагдахгүй болно.</w:t>
      </w:r>
    </w:p>
    <w:p w14:paraId="7615245F" w14:textId="77777777" w:rsidR="006C4783" w:rsidRDefault="006C4783" w:rsidP="001B4A1C">
      <w:pPr>
        <w:suppressAutoHyphens/>
        <w:spacing w:after="0" w:line="240" w:lineRule="auto"/>
        <w:ind w:firstLine="709"/>
        <w:jc w:val="both"/>
        <w:rPr>
          <w:rStyle w:val="Strong"/>
          <w:rFonts w:ascii="Arial" w:hAnsi="Arial" w:cs="Arial"/>
          <w:b w:val="0"/>
          <w:bCs w:val="0"/>
          <w:sz w:val="24"/>
          <w:szCs w:val="24"/>
          <w:lang w:val="mn-MN"/>
        </w:rPr>
      </w:pPr>
    </w:p>
    <w:p w14:paraId="24215151" w14:textId="628EE01D" w:rsidR="006C4783" w:rsidRDefault="003647AF" w:rsidP="001B4A1C">
      <w:pPr>
        <w:suppressAutoHyphens/>
        <w:spacing w:after="0" w:line="240" w:lineRule="auto"/>
        <w:ind w:firstLine="709"/>
        <w:jc w:val="both"/>
        <w:rPr>
          <w:rStyle w:val="Strong"/>
          <w:rFonts w:ascii="Arial" w:hAnsi="Arial" w:cs="Arial"/>
          <w:b w:val="0"/>
          <w:bCs w:val="0"/>
          <w:sz w:val="24"/>
          <w:szCs w:val="24"/>
          <w:lang w:val="mn-MN"/>
        </w:rPr>
      </w:pPr>
      <w:r>
        <w:rPr>
          <w:rStyle w:val="Strong"/>
          <w:rFonts w:ascii="Arial" w:hAnsi="Arial" w:cs="Arial"/>
          <w:b w:val="0"/>
          <w:bCs w:val="0"/>
          <w:sz w:val="24"/>
          <w:szCs w:val="24"/>
          <w:lang w:val="mn-MN"/>
        </w:rPr>
        <w:t>Хуулийн төс</w:t>
      </w:r>
      <w:bookmarkStart w:id="0" w:name="_GoBack"/>
      <w:bookmarkEnd w:id="0"/>
      <w:r>
        <w:rPr>
          <w:rStyle w:val="Strong"/>
          <w:rFonts w:ascii="Arial" w:hAnsi="Arial" w:cs="Arial"/>
          <w:b w:val="0"/>
          <w:bCs w:val="0"/>
          <w:sz w:val="24"/>
          <w:szCs w:val="24"/>
          <w:lang w:val="mn-MN"/>
        </w:rPr>
        <w:t>лийг</w:t>
      </w:r>
      <w:r w:rsidR="006C4783">
        <w:rPr>
          <w:rStyle w:val="Strong"/>
          <w:rFonts w:ascii="Arial" w:hAnsi="Arial" w:cs="Arial"/>
          <w:b w:val="0"/>
          <w:bCs w:val="0"/>
          <w:sz w:val="24"/>
          <w:szCs w:val="24"/>
          <w:lang w:val="mn-MN"/>
        </w:rPr>
        <w:t xml:space="preserve"> Хууль зүй, дотоод хэргийн яамны цахим хуудас /mojha.gov.mn/-т байршуул</w:t>
      </w:r>
      <w:r>
        <w:rPr>
          <w:rStyle w:val="Strong"/>
          <w:rFonts w:ascii="Arial" w:hAnsi="Arial" w:cs="Arial"/>
          <w:b w:val="0"/>
          <w:bCs w:val="0"/>
          <w:sz w:val="24"/>
          <w:szCs w:val="24"/>
          <w:lang w:val="mn-MN"/>
        </w:rPr>
        <w:t>ж олон нийтээс санал авах ажлыг зохион байгуулсан. Цахим хуудсаар иргэд, олон нийтээс ямар нэг санал</w:t>
      </w:r>
      <w:r w:rsidR="006C4783">
        <w:rPr>
          <w:rStyle w:val="Strong"/>
          <w:rFonts w:ascii="Arial" w:hAnsi="Arial" w:cs="Arial"/>
          <w:b w:val="0"/>
          <w:bCs w:val="0"/>
          <w:sz w:val="24"/>
          <w:szCs w:val="24"/>
          <w:lang w:val="mn-MN"/>
        </w:rPr>
        <w:t xml:space="preserve"> ирүүлээгүй болно.</w:t>
      </w:r>
    </w:p>
    <w:p w14:paraId="6F4870DF" w14:textId="491F014A" w:rsidR="00913D12" w:rsidRDefault="00913D12" w:rsidP="001B4A1C">
      <w:pPr>
        <w:suppressAutoHyphens/>
        <w:spacing w:after="0" w:line="240" w:lineRule="auto"/>
        <w:ind w:firstLine="709"/>
        <w:jc w:val="both"/>
        <w:rPr>
          <w:rStyle w:val="Strong"/>
          <w:rFonts w:ascii="Arial" w:hAnsi="Arial" w:cs="Arial"/>
          <w:b w:val="0"/>
          <w:bCs w:val="0"/>
          <w:sz w:val="24"/>
          <w:szCs w:val="24"/>
          <w:lang w:val="mn-MN"/>
        </w:rPr>
      </w:pPr>
    </w:p>
    <w:p w14:paraId="0C3947C3" w14:textId="10C791A6" w:rsidR="00913D12" w:rsidRPr="00333145" w:rsidRDefault="00913D12" w:rsidP="00913D12">
      <w:pPr>
        <w:tabs>
          <w:tab w:val="left" w:pos="720"/>
        </w:tabs>
        <w:suppressAutoHyphens/>
        <w:spacing w:after="0" w:line="240" w:lineRule="auto"/>
        <w:jc w:val="both"/>
        <w:rPr>
          <w:rFonts w:ascii="Arial" w:eastAsia="Calibri" w:hAnsi="Arial" w:cs="Arial"/>
          <w:noProof/>
          <w:sz w:val="24"/>
          <w:szCs w:val="24"/>
        </w:rPr>
      </w:pPr>
      <w:r>
        <w:rPr>
          <w:rFonts w:ascii="Arial" w:eastAsia="Calibri" w:hAnsi="Arial" w:cs="Arial"/>
          <w:noProof/>
          <w:sz w:val="24"/>
          <w:szCs w:val="24"/>
          <w:lang w:val="mn-MN"/>
        </w:rPr>
        <w:tab/>
        <w:t>Х</w:t>
      </w:r>
      <w:r>
        <w:rPr>
          <w:rFonts w:ascii="Arial" w:hAnsi="Arial" w:cs="Arial"/>
          <w:bCs/>
          <w:sz w:val="24"/>
          <w:szCs w:val="24"/>
          <w:lang w:val="mn-MN"/>
        </w:rPr>
        <w:t>уулийн төсөлтэй холбогдуулан</w:t>
      </w:r>
      <w:r w:rsidRPr="009E07F5">
        <w:rPr>
          <w:rFonts w:ascii="Arial" w:eastAsia="Calibri" w:hAnsi="Arial" w:cs="Arial"/>
          <w:noProof/>
          <w:sz w:val="24"/>
          <w:szCs w:val="24"/>
          <w:lang w:val="mn-MN"/>
        </w:rPr>
        <w:t xml:space="preserve"> Шүүхийн шийдвэр гүйцэтгэх тухай хуулийг дагаж мөрдөх журмын тух</w:t>
      </w:r>
      <w:r>
        <w:rPr>
          <w:rFonts w:ascii="Arial" w:eastAsia="Calibri" w:hAnsi="Arial" w:cs="Arial"/>
          <w:noProof/>
          <w:sz w:val="24"/>
          <w:szCs w:val="24"/>
          <w:lang w:val="mn-MN"/>
        </w:rPr>
        <w:t xml:space="preserve">ай хуульд нэмэлт оруулах тухай, </w:t>
      </w:r>
      <w:r>
        <w:rPr>
          <w:rFonts w:ascii="Arial" w:eastAsia="Times New Roman" w:hAnsi="Arial" w:cs="Arial"/>
          <w:sz w:val="24"/>
          <w:szCs w:val="24"/>
          <w:lang w:val="mn-MN"/>
        </w:rPr>
        <w:t xml:space="preserve">Монгол Улсын батлан хамгаалах тухай хуульд </w:t>
      </w:r>
      <w:r w:rsidR="0001240D">
        <w:rPr>
          <w:rFonts w:ascii="Arial" w:eastAsia="Times New Roman" w:hAnsi="Arial" w:cs="Arial"/>
          <w:sz w:val="24"/>
          <w:szCs w:val="24"/>
          <w:lang w:val="mn-MN"/>
        </w:rPr>
        <w:t>өөрчлөлт</w:t>
      </w:r>
      <w:r>
        <w:rPr>
          <w:rFonts w:ascii="Arial" w:eastAsia="Times New Roman" w:hAnsi="Arial" w:cs="Arial"/>
          <w:sz w:val="24"/>
          <w:szCs w:val="24"/>
          <w:lang w:val="mn-MN"/>
        </w:rPr>
        <w:t xml:space="preserve"> оруулах тухай, Зэвсэгт хүчний тухай хуульд </w:t>
      </w:r>
      <w:r w:rsidR="0001240D">
        <w:rPr>
          <w:rFonts w:ascii="Arial" w:eastAsia="Times New Roman" w:hAnsi="Arial" w:cs="Arial"/>
          <w:sz w:val="24"/>
          <w:szCs w:val="24"/>
          <w:lang w:val="mn-MN"/>
        </w:rPr>
        <w:t>өөрчлөлт</w:t>
      </w:r>
      <w:r>
        <w:rPr>
          <w:rFonts w:ascii="Arial" w:eastAsia="Times New Roman" w:hAnsi="Arial" w:cs="Arial"/>
          <w:sz w:val="24"/>
          <w:szCs w:val="24"/>
          <w:lang w:val="mn-MN"/>
        </w:rPr>
        <w:t xml:space="preserve"> оруулах тухай, Цэргийн албаны тухай </w:t>
      </w:r>
      <w:r>
        <w:rPr>
          <w:rFonts w:ascii="Arial" w:eastAsia="Calibri" w:hAnsi="Arial" w:cs="Arial"/>
          <w:noProof/>
          <w:sz w:val="24"/>
          <w:szCs w:val="24"/>
          <w:lang w:val="mn-MN"/>
        </w:rPr>
        <w:t xml:space="preserve">хуульд </w:t>
      </w:r>
      <w:r w:rsidR="0001240D">
        <w:rPr>
          <w:rFonts w:ascii="Arial" w:eastAsia="Calibri" w:hAnsi="Arial" w:cs="Arial"/>
          <w:noProof/>
          <w:sz w:val="24"/>
          <w:szCs w:val="24"/>
          <w:lang w:val="mn-MN"/>
        </w:rPr>
        <w:t>өөрчлөлт</w:t>
      </w:r>
      <w:r>
        <w:rPr>
          <w:rFonts w:ascii="Arial" w:eastAsia="Calibri" w:hAnsi="Arial" w:cs="Arial"/>
          <w:noProof/>
          <w:sz w:val="24"/>
          <w:szCs w:val="24"/>
          <w:lang w:val="mn-MN"/>
        </w:rPr>
        <w:t xml:space="preserve"> оруулах тухай хуулийн төсөл болон </w:t>
      </w:r>
      <w:r w:rsidRPr="00E24B9C">
        <w:rPr>
          <w:rFonts w:ascii="Arial" w:hAnsi="Arial" w:cs="Arial"/>
          <w:sz w:val="24"/>
          <w:szCs w:val="24"/>
          <w:shd w:val="clear" w:color="auto" w:fill="FFFFFF"/>
          <w:lang w:val="mn-MN"/>
        </w:rPr>
        <w:t>Улсын Их Хурлын 2015 оны 85 дугаар тогтоол</w:t>
      </w:r>
      <w:r>
        <w:rPr>
          <w:rFonts w:ascii="Arial" w:hAnsi="Arial" w:cs="Arial"/>
          <w:sz w:val="24"/>
          <w:szCs w:val="24"/>
          <w:shd w:val="clear" w:color="auto" w:fill="FFFFFF"/>
          <w:lang w:val="mn-MN"/>
        </w:rPr>
        <w:t>ын хавсралтаар</w:t>
      </w:r>
      <w:r w:rsidR="001729B4">
        <w:rPr>
          <w:rFonts w:ascii="Arial" w:hAnsi="Arial" w:cs="Arial"/>
          <w:sz w:val="24"/>
          <w:szCs w:val="24"/>
          <w:shd w:val="clear" w:color="auto" w:fill="FFFFFF"/>
          <w:lang w:val="mn-MN"/>
        </w:rPr>
        <w:t xml:space="preserve"> батал</w:t>
      </w:r>
      <w:r w:rsidRPr="00E24B9C">
        <w:rPr>
          <w:rFonts w:ascii="Arial" w:hAnsi="Arial" w:cs="Arial"/>
          <w:sz w:val="24"/>
          <w:szCs w:val="24"/>
          <w:shd w:val="clear" w:color="auto" w:fill="FFFFFF"/>
          <w:lang w:val="mn-MN"/>
        </w:rPr>
        <w:t>сан “Монгол Улсын Батлан хамгаалах бодлогын үндэс”</w:t>
      </w:r>
      <w:r>
        <w:rPr>
          <w:rFonts w:ascii="Arial" w:hAnsi="Arial" w:cs="Arial"/>
          <w:sz w:val="24"/>
          <w:szCs w:val="24"/>
          <w:shd w:val="clear" w:color="auto" w:fill="FFFFFF"/>
          <w:lang w:val="mn-MN"/>
        </w:rPr>
        <w:t>-д өөрчлөлт оруулах тухай</w:t>
      </w:r>
      <w:r w:rsidR="001729B4">
        <w:rPr>
          <w:rFonts w:ascii="Arial" w:hAnsi="Arial" w:cs="Arial"/>
          <w:sz w:val="24"/>
          <w:szCs w:val="24"/>
          <w:shd w:val="clear" w:color="auto" w:fill="FFFFFF"/>
          <w:lang w:val="mn-MN"/>
        </w:rPr>
        <w:t>”</w:t>
      </w:r>
      <w:r>
        <w:rPr>
          <w:rFonts w:ascii="Arial" w:hAnsi="Arial" w:cs="Arial"/>
          <w:sz w:val="24"/>
          <w:szCs w:val="24"/>
          <w:shd w:val="clear" w:color="auto" w:fill="FFFFFF"/>
          <w:lang w:val="mn-MN"/>
        </w:rPr>
        <w:t xml:space="preserve"> Улсын Их Хурлын тогтоолын төслийг </w:t>
      </w:r>
      <w:r>
        <w:rPr>
          <w:rFonts w:ascii="Arial" w:eastAsia="Calibri" w:hAnsi="Arial" w:cs="Arial"/>
          <w:noProof/>
          <w:sz w:val="24"/>
          <w:szCs w:val="24"/>
          <w:lang w:val="mn-MN"/>
        </w:rPr>
        <w:t>тус тус боловсруул</w:t>
      </w:r>
      <w:r w:rsidR="00276284">
        <w:rPr>
          <w:rFonts w:ascii="Arial" w:eastAsia="Calibri" w:hAnsi="Arial" w:cs="Arial"/>
          <w:noProof/>
          <w:sz w:val="24"/>
          <w:szCs w:val="24"/>
          <w:lang w:val="mn-MN"/>
        </w:rPr>
        <w:t>лаа</w:t>
      </w:r>
      <w:r>
        <w:rPr>
          <w:rFonts w:ascii="Arial" w:eastAsia="Calibri" w:hAnsi="Arial" w:cs="Arial"/>
          <w:noProof/>
          <w:sz w:val="24"/>
          <w:szCs w:val="24"/>
          <w:lang w:val="mn-MN"/>
        </w:rPr>
        <w:t>.</w:t>
      </w:r>
    </w:p>
    <w:p w14:paraId="7FEA75B8" w14:textId="77777777" w:rsidR="00276284" w:rsidRDefault="00276284" w:rsidP="00913D12">
      <w:pPr>
        <w:tabs>
          <w:tab w:val="left" w:pos="720"/>
        </w:tabs>
        <w:suppressAutoHyphens/>
        <w:spacing w:after="0" w:line="240" w:lineRule="auto"/>
        <w:jc w:val="both"/>
        <w:rPr>
          <w:rFonts w:ascii="Arial" w:eastAsia="Times New Roman" w:hAnsi="Arial" w:cs="Arial"/>
          <w:sz w:val="24"/>
          <w:szCs w:val="24"/>
          <w:lang w:val="mn-MN"/>
        </w:rPr>
      </w:pPr>
    </w:p>
    <w:p w14:paraId="45814B79" w14:textId="77777777" w:rsidR="00913D12" w:rsidRPr="001B4A1C" w:rsidRDefault="00913D12" w:rsidP="001B4A1C">
      <w:pPr>
        <w:suppressAutoHyphens/>
        <w:spacing w:after="0" w:line="240" w:lineRule="auto"/>
        <w:ind w:firstLine="709"/>
        <w:jc w:val="both"/>
        <w:rPr>
          <w:rFonts w:ascii="Arial" w:eastAsia="WenQuanYi Micro Hei" w:hAnsi="Arial" w:cs="Arial"/>
          <w:b/>
          <w:bCs/>
          <w:color w:val="00000A"/>
          <w:sz w:val="24"/>
          <w:szCs w:val="24"/>
          <w:lang w:val="mn-MN"/>
        </w:rPr>
      </w:pPr>
    </w:p>
    <w:p w14:paraId="175BE31E" w14:textId="77777777" w:rsidR="001729B4" w:rsidRDefault="001729B4" w:rsidP="00F473C4">
      <w:pPr>
        <w:spacing w:after="120"/>
        <w:jc w:val="center"/>
        <w:rPr>
          <w:rFonts w:ascii="Arial" w:hAnsi="Arial" w:cs="Arial"/>
          <w:sz w:val="24"/>
          <w:szCs w:val="24"/>
          <w:shd w:val="clear" w:color="auto" w:fill="FFFFFF"/>
        </w:rPr>
      </w:pPr>
    </w:p>
    <w:p w14:paraId="3B24A328" w14:textId="77777777" w:rsidR="001729B4" w:rsidRDefault="001729B4" w:rsidP="00F473C4">
      <w:pPr>
        <w:spacing w:after="120"/>
        <w:jc w:val="center"/>
        <w:rPr>
          <w:rFonts w:ascii="Arial" w:hAnsi="Arial" w:cs="Arial"/>
          <w:sz w:val="24"/>
          <w:szCs w:val="24"/>
          <w:shd w:val="clear" w:color="auto" w:fill="FFFFFF"/>
        </w:rPr>
      </w:pPr>
    </w:p>
    <w:p w14:paraId="37375E7B" w14:textId="1D6DC644" w:rsidR="00F473C4" w:rsidRDefault="001729B4" w:rsidP="00F473C4">
      <w:pPr>
        <w:spacing w:after="120"/>
        <w:jc w:val="center"/>
        <w:rPr>
          <w:rFonts w:ascii="Arial" w:hAnsi="Arial" w:cs="Arial"/>
          <w:sz w:val="24"/>
          <w:szCs w:val="24"/>
          <w:shd w:val="clear" w:color="auto" w:fill="FFFFFF"/>
        </w:rPr>
      </w:pPr>
      <w:r>
        <w:rPr>
          <w:rFonts w:ascii="Arial" w:hAnsi="Arial" w:cs="Arial"/>
          <w:sz w:val="24"/>
          <w:szCs w:val="24"/>
          <w:shd w:val="clear" w:color="auto" w:fill="FFFFFF"/>
        </w:rPr>
        <w:t>МОНГОЛ УЛСЫН ЗАСГИЙН ГАЗАР</w:t>
      </w:r>
    </w:p>
    <w:sectPr w:rsidR="00F473C4" w:rsidSect="001729B4">
      <w:pgSz w:w="11900" w:h="16840"/>
      <w:pgMar w:top="124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Body CS)">
    <w:altName w:val="Times New Roman"/>
    <w:charset w:val="00"/>
    <w:family w:val="roman"/>
    <w:pitch w:val="default"/>
  </w:font>
  <w:font w:name="游明朝">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Arial Mon">
    <w:altName w:val="Arial"/>
    <w:charset w:val="00"/>
    <w:family w:val="auto"/>
    <w:pitch w:val="variable"/>
    <w:sig w:usb0="E0002AFF" w:usb1="C0007843" w:usb2="00000009" w:usb3="00000000" w:csb0="000001FF" w:csb1="00000000"/>
  </w:font>
  <w:font w:name="WenQuanYi Micro Hei">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altName w:val="Arial"/>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C4"/>
    <w:rsid w:val="0001240D"/>
    <w:rsid w:val="000E01DC"/>
    <w:rsid w:val="00157287"/>
    <w:rsid w:val="001729B4"/>
    <w:rsid w:val="001B4A1C"/>
    <w:rsid w:val="00276284"/>
    <w:rsid w:val="002B6DC6"/>
    <w:rsid w:val="00333145"/>
    <w:rsid w:val="003647AF"/>
    <w:rsid w:val="005271A9"/>
    <w:rsid w:val="00536347"/>
    <w:rsid w:val="00587D6C"/>
    <w:rsid w:val="006C4783"/>
    <w:rsid w:val="007B1F64"/>
    <w:rsid w:val="008F0300"/>
    <w:rsid w:val="00913D12"/>
    <w:rsid w:val="00982DC5"/>
    <w:rsid w:val="009E7505"/>
    <w:rsid w:val="00B73460"/>
    <w:rsid w:val="00DA310F"/>
    <w:rsid w:val="00F473C4"/>
    <w:rsid w:val="00F53897"/>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C3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Body CS)"/>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C4"/>
    <w:pPr>
      <w:spacing w:after="200" w:line="276" w:lineRule="auto"/>
    </w:pPr>
    <w:rPr>
      <w:rFonts w:asciiTheme="minorHAnsi" w:eastAsiaTheme="minorEastAsia"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73C4"/>
    <w:rPr>
      <w:b/>
      <w:bCs/>
    </w:rPr>
  </w:style>
  <w:style w:type="character" w:customStyle="1" w:styleId="highlight">
    <w:name w:val="highlight"/>
    <w:basedOn w:val="DefaultParagraphFont"/>
    <w:rsid w:val="00F473C4"/>
  </w:style>
  <w:style w:type="paragraph" w:styleId="NormalWeb">
    <w:name w:val="Normal (Web)"/>
    <w:basedOn w:val="Normal"/>
    <w:uiPriority w:val="99"/>
    <w:unhideWhenUsed/>
    <w:rsid w:val="00F473C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0E01DC"/>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0E01DC"/>
    <w:rPr>
      <w:rFonts w:ascii="Arial Mon" w:eastAsia="Times New Roman" w:hAnsi="Arial Mon" w:cs="Times New Roman"/>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Body CS)"/>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C4"/>
    <w:pPr>
      <w:spacing w:after="200" w:line="276" w:lineRule="auto"/>
    </w:pPr>
    <w:rPr>
      <w:rFonts w:asciiTheme="minorHAnsi" w:eastAsiaTheme="minorEastAsia"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73C4"/>
    <w:rPr>
      <w:b/>
      <w:bCs/>
    </w:rPr>
  </w:style>
  <w:style w:type="character" w:customStyle="1" w:styleId="highlight">
    <w:name w:val="highlight"/>
    <w:basedOn w:val="DefaultParagraphFont"/>
    <w:rsid w:val="00F473C4"/>
  </w:style>
  <w:style w:type="paragraph" w:styleId="NormalWeb">
    <w:name w:val="Normal (Web)"/>
    <w:basedOn w:val="Normal"/>
    <w:uiPriority w:val="99"/>
    <w:unhideWhenUsed/>
    <w:rsid w:val="00F473C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0E01DC"/>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0E01DC"/>
    <w:rPr>
      <w:rFonts w:ascii="Arial Mon" w:eastAsia="Times New Roman" w:hAnsi="Arial Mo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1152</Words>
  <Characters>6573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15</cp:revision>
  <cp:lastPrinted>2022-05-04T00:49:00Z</cp:lastPrinted>
  <dcterms:created xsi:type="dcterms:W3CDTF">2021-06-08T07:19:00Z</dcterms:created>
  <dcterms:modified xsi:type="dcterms:W3CDTF">2022-05-04T00:50:00Z</dcterms:modified>
</cp:coreProperties>
</file>