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20CBD" w14:textId="77777777" w:rsidR="00D831A7" w:rsidRPr="00F00CB6" w:rsidRDefault="00D831A7" w:rsidP="00D831A7">
      <w:pPr>
        <w:pStyle w:val="Bodytext30"/>
        <w:shd w:val="clear" w:color="auto" w:fill="auto"/>
        <w:spacing w:before="0" w:line="276" w:lineRule="auto"/>
        <w:ind w:firstLine="709"/>
        <w:rPr>
          <w:sz w:val="52"/>
        </w:rPr>
      </w:pPr>
    </w:p>
    <w:p w14:paraId="43DF79AA" w14:textId="77777777" w:rsidR="00D831A7" w:rsidRPr="00F00CB6" w:rsidRDefault="00D831A7" w:rsidP="00D831A7">
      <w:pPr>
        <w:pStyle w:val="Bodytext30"/>
        <w:shd w:val="clear" w:color="auto" w:fill="auto"/>
        <w:spacing w:before="0" w:line="276" w:lineRule="auto"/>
        <w:ind w:firstLine="709"/>
        <w:rPr>
          <w:sz w:val="52"/>
        </w:rPr>
      </w:pPr>
    </w:p>
    <w:p w14:paraId="6F4B41C7" w14:textId="77777777" w:rsidR="00D831A7" w:rsidRPr="00F00CB6" w:rsidRDefault="00D831A7" w:rsidP="00D831A7">
      <w:pPr>
        <w:pStyle w:val="Bodytext30"/>
        <w:shd w:val="clear" w:color="auto" w:fill="auto"/>
        <w:spacing w:before="0" w:line="276" w:lineRule="auto"/>
        <w:ind w:firstLine="709"/>
        <w:rPr>
          <w:sz w:val="52"/>
        </w:rPr>
      </w:pPr>
    </w:p>
    <w:p w14:paraId="35275306" w14:textId="77777777" w:rsidR="00D831A7" w:rsidRPr="00F00CB6" w:rsidRDefault="00D831A7" w:rsidP="00D831A7">
      <w:pPr>
        <w:pStyle w:val="Bodytext30"/>
        <w:shd w:val="clear" w:color="auto" w:fill="auto"/>
        <w:spacing w:before="0" w:line="276" w:lineRule="auto"/>
        <w:ind w:firstLine="709"/>
        <w:rPr>
          <w:sz w:val="52"/>
        </w:rPr>
      </w:pPr>
    </w:p>
    <w:p w14:paraId="40A8DE07" w14:textId="77777777" w:rsidR="00D831A7" w:rsidRPr="00F00CB6" w:rsidRDefault="00D831A7" w:rsidP="00D831A7">
      <w:pPr>
        <w:pStyle w:val="Bodytext30"/>
        <w:shd w:val="clear" w:color="auto" w:fill="auto"/>
        <w:spacing w:before="0" w:line="276" w:lineRule="auto"/>
        <w:ind w:firstLine="709"/>
        <w:rPr>
          <w:sz w:val="52"/>
        </w:rPr>
      </w:pPr>
    </w:p>
    <w:p w14:paraId="295A8C02" w14:textId="77777777" w:rsidR="00D831A7" w:rsidRPr="00F00CB6" w:rsidRDefault="00D831A7" w:rsidP="00D831A7">
      <w:pPr>
        <w:pStyle w:val="Bodytext30"/>
        <w:shd w:val="clear" w:color="auto" w:fill="auto"/>
        <w:spacing w:before="0" w:line="276" w:lineRule="auto"/>
        <w:ind w:firstLine="709"/>
        <w:rPr>
          <w:sz w:val="52"/>
        </w:rPr>
      </w:pPr>
    </w:p>
    <w:p w14:paraId="11B9FDEC" w14:textId="1659111D" w:rsidR="00D831A7" w:rsidRPr="00F00CB6" w:rsidRDefault="00D831A7" w:rsidP="00D831A7">
      <w:pPr>
        <w:pStyle w:val="Bodytext30"/>
        <w:shd w:val="clear" w:color="auto" w:fill="auto"/>
        <w:spacing w:before="0" w:line="276" w:lineRule="auto"/>
        <w:ind w:firstLine="709"/>
        <w:rPr>
          <w:sz w:val="56"/>
          <w:szCs w:val="24"/>
        </w:rPr>
      </w:pPr>
      <w:r w:rsidRPr="00F00CB6">
        <w:rPr>
          <w:sz w:val="52"/>
          <w:lang w:val="mn-MN"/>
        </w:rPr>
        <w:t>ШҮҮХИЙН ШИЙДВЭР ГҮЙЦЭТГЭХ</w:t>
      </w:r>
      <w:r w:rsidRPr="00F00CB6">
        <w:rPr>
          <w:sz w:val="52"/>
        </w:rPr>
        <w:t xml:space="preserve"> ТУХАЙ ХУУЛЬД </w:t>
      </w:r>
      <w:r w:rsidR="00667144">
        <w:rPr>
          <w:sz w:val="52"/>
          <w:lang w:val="mn-MN"/>
        </w:rPr>
        <w:t>ӨӨРЧЛӨЛТ</w:t>
      </w:r>
      <w:r w:rsidRPr="00F00CB6">
        <w:rPr>
          <w:sz w:val="52"/>
        </w:rPr>
        <w:t xml:space="preserve"> ОРУУЛАХ ХЭРЭГЦЭЭ, ШААРДЛАГЫГ УРЬДЧИЛАН ТАНДАН СУДЛАХ ҮНЭЛГЭЭНИЙ ТАЙЛАН</w:t>
      </w:r>
    </w:p>
    <w:p w14:paraId="274F0E5E" w14:textId="77777777" w:rsidR="00D831A7" w:rsidRPr="00F00CB6" w:rsidRDefault="00D831A7" w:rsidP="00D831A7">
      <w:pPr>
        <w:pStyle w:val="Bodytext30"/>
        <w:shd w:val="clear" w:color="auto" w:fill="auto"/>
        <w:spacing w:before="0" w:line="276" w:lineRule="auto"/>
        <w:ind w:left="620" w:firstLine="709"/>
        <w:rPr>
          <w:sz w:val="24"/>
          <w:szCs w:val="24"/>
        </w:rPr>
      </w:pPr>
    </w:p>
    <w:p w14:paraId="1EE6F881" w14:textId="77777777" w:rsidR="00D831A7" w:rsidRPr="00F00CB6" w:rsidRDefault="00D831A7" w:rsidP="00D831A7">
      <w:pPr>
        <w:pStyle w:val="Bodytext30"/>
        <w:shd w:val="clear" w:color="auto" w:fill="auto"/>
        <w:spacing w:before="0" w:line="276" w:lineRule="auto"/>
        <w:ind w:left="620" w:firstLine="709"/>
        <w:rPr>
          <w:sz w:val="24"/>
          <w:szCs w:val="24"/>
        </w:rPr>
      </w:pPr>
    </w:p>
    <w:p w14:paraId="1DD823DD" w14:textId="77777777" w:rsidR="00D831A7" w:rsidRPr="00F00CB6" w:rsidRDefault="00D831A7" w:rsidP="00D831A7">
      <w:pPr>
        <w:pStyle w:val="Bodytext30"/>
        <w:shd w:val="clear" w:color="auto" w:fill="auto"/>
        <w:spacing w:before="0" w:line="276" w:lineRule="auto"/>
        <w:ind w:left="620" w:firstLine="709"/>
        <w:rPr>
          <w:sz w:val="24"/>
          <w:szCs w:val="24"/>
        </w:rPr>
      </w:pPr>
    </w:p>
    <w:p w14:paraId="07E49534" w14:textId="77777777" w:rsidR="00D831A7" w:rsidRPr="00F00CB6" w:rsidRDefault="00D831A7" w:rsidP="00D831A7">
      <w:pPr>
        <w:pStyle w:val="Bodytext30"/>
        <w:shd w:val="clear" w:color="auto" w:fill="auto"/>
        <w:spacing w:before="0" w:line="276" w:lineRule="auto"/>
        <w:ind w:left="620" w:firstLine="709"/>
        <w:rPr>
          <w:sz w:val="24"/>
          <w:szCs w:val="24"/>
        </w:rPr>
      </w:pPr>
    </w:p>
    <w:p w14:paraId="673C9D0B" w14:textId="77777777" w:rsidR="00D831A7" w:rsidRPr="00F00CB6" w:rsidRDefault="00D831A7" w:rsidP="00D831A7">
      <w:pPr>
        <w:pStyle w:val="Bodytext30"/>
        <w:shd w:val="clear" w:color="auto" w:fill="auto"/>
        <w:spacing w:before="0" w:line="276" w:lineRule="auto"/>
        <w:ind w:left="620" w:firstLine="709"/>
        <w:rPr>
          <w:sz w:val="24"/>
          <w:szCs w:val="24"/>
        </w:rPr>
      </w:pPr>
    </w:p>
    <w:p w14:paraId="1B618ED5" w14:textId="77777777" w:rsidR="00D831A7" w:rsidRPr="00F00CB6" w:rsidRDefault="00D831A7" w:rsidP="00D831A7">
      <w:pPr>
        <w:pStyle w:val="Bodytext30"/>
        <w:shd w:val="clear" w:color="auto" w:fill="auto"/>
        <w:spacing w:before="0" w:line="276" w:lineRule="auto"/>
        <w:ind w:left="620" w:firstLine="709"/>
        <w:rPr>
          <w:sz w:val="24"/>
          <w:szCs w:val="24"/>
        </w:rPr>
      </w:pPr>
    </w:p>
    <w:p w14:paraId="08B14112" w14:textId="77777777" w:rsidR="00D831A7" w:rsidRPr="00F00CB6" w:rsidRDefault="00D831A7" w:rsidP="00D831A7">
      <w:pPr>
        <w:pStyle w:val="Bodytext30"/>
        <w:shd w:val="clear" w:color="auto" w:fill="auto"/>
        <w:spacing w:before="0" w:line="276" w:lineRule="auto"/>
        <w:ind w:left="620" w:firstLine="709"/>
        <w:rPr>
          <w:sz w:val="24"/>
          <w:szCs w:val="24"/>
        </w:rPr>
      </w:pPr>
    </w:p>
    <w:p w14:paraId="131A1227" w14:textId="77777777" w:rsidR="00D831A7" w:rsidRPr="00F00CB6" w:rsidRDefault="00D831A7" w:rsidP="00D831A7">
      <w:pPr>
        <w:pStyle w:val="Bodytext30"/>
        <w:shd w:val="clear" w:color="auto" w:fill="auto"/>
        <w:spacing w:before="0" w:line="276" w:lineRule="auto"/>
        <w:ind w:left="620" w:firstLine="709"/>
        <w:rPr>
          <w:sz w:val="24"/>
          <w:szCs w:val="24"/>
        </w:rPr>
      </w:pPr>
    </w:p>
    <w:p w14:paraId="6A372800" w14:textId="77777777" w:rsidR="00D831A7" w:rsidRPr="00F00CB6" w:rsidRDefault="00D831A7" w:rsidP="00D831A7">
      <w:pPr>
        <w:pStyle w:val="Bodytext30"/>
        <w:shd w:val="clear" w:color="auto" w:fill="auto"/>
        <w:spacing w:before="0" w:line="276" w:lineRule="auto"/>
        <w:ind w:left="620" w:firstLine="709"/>
        <w:rPr>
          <w:sz w:val="24"/>
          <w:szCs w:val="24"/>
        </w:rPr>
      </w:pPr>
    </w:p>
    <w:p w14:paraId="61066CED" w14:textId="77777777" w:rsidR="00D831A7" w:rsidRPr="00F00CB6" w:rsidRDefault="00D831A7" w:rsidP="00D831A7">
      <w:pPr>
        <w:pStyle w:val="Bodytext30"/>
        <w:shd w:val="clear" w:color="auto" w:fill="auto"/>
        <w:spacing w:before="0" w:line="276" w:lineRule="auto"/>
        <w:ind w:left="620" w:firstLine="709"/>
        <w:rPr>
          <w:sz w:val="24"/>
          <w:szCs w:val="24"/>
        </w:rPr>
      </w:pPr>
    </w:p>
    <w:p w14:paraId="4E8DB3A3" w14:textId="77777777" w:rsidR="00D831A7" w:rsidRPr="00F00CB6" w:rsidRDefault="00D831A7" w:rsidP="00D831A7">
      <w:pPr>
        <w:pStyle w:val="Bodytext30"/>
        <w:shd w:val="clear" w:color="auto" w:fill="auto"/>
        <w:spacing w:before="0" w:line="276" w:lineRule="auto"/>
        <w:ind w:left="620" w:firstLine="709"/>
        <w:rPr>
          <w:sz w:val="24"/>
          <w:szCs w:val="24"/>
        </w:rPr>
      </w:pPr>
    </w:p>
    <w:p w14:paraId="2D315181" w14:textId="77777777" w:rsidR="00D831A7" w:rsidRPr="00F00CB6" w:rsidRDefault="00D831A7" w:rsidP="00D831A7">
      <w:pPr>
        <w:pStyle w:val="Bodytext30"/>
        <w:shd w:val="clear" w:color="auto" w:fill="auto"/>
        <w:spacing w:before="0" w:line="276" w:lineRule="auto"/>
        <w:ind w:left="620" w:firstLine="709"/>
        <w:rPr>
          <w:sz w:val="24"/>
          <w:szCs w:val="24"/>
        </w:rPr>
      </w:pPr>
    </w:p>
    <w:p w14:paraId="58107ACF" w14:textId="77777777" w:rsidR="00D831A7" w:rsidRPr="00F00CB6" w:rsidRDefault="00D831A7" w:rsidP="00D831A7">
      <w:pPr>
        <w:pStyle w:val="Bodytext30"/>
        <w:shd w:val="clear" w:color="auto" w:fill="auto"/>
        <w:spacing w:before="0" w:line="276" w:lineRule="auto"/>
        <w:ind w:left="620" w:firstLine="709"/>
        <w:rPr>
          <w:sz w:val="24"/>
          <w:szCs w:val="24"/>
        </w:rPr>
      </w:pPr>
    </w:p>
    <w:p w14:paraId="0B4432D7" w14:textId="77777777" w:rsidR="00D831A7" w:rsidRPr="00F00CB6" w:rsidRDefault="00D831A7" w:rsidP="00D831A7">
      <w:pPr>
        <w:pStyle w:val="Bodytext30"/>
        <w:shd w:val="clear" w:color="auto" w:fill="auto"/>
        <w:spacing w:before="0" w:line="276" w:lineRule="auto"/>
        <w:ind w:left="620" w:firstLine="709"/>
        <w:rPr>
          <w:sz w:val="24"/>
          <w:szCs w:val="24"/>
        </w:rPr>
      </w:pPr>
    </w:p>
    <w:p w14:paraId="525F1B33" w14:textId="77777777" w:rsidR="00D831A7" w:rsidRPr="00F00CB6" w:rsidRDefault="00D831A7" w:rsidP="00D831A7">
      <w:pPr>
        <w:pStyle w:val="Bodytext30"/>
        <w:shd w:val="clear" w:color="auto" w:fill="auto"/>
        <w:spacing w:before="0" w:line="276" w:lineRule="auto"/>
        <w:ind w:left="620" w:firstLine="709"/>
        <w:rPr>
          <w:sz w:val="24"/>
          <w:szCs w:val="24"/>
        </w:rPr>
      </w:pPr>
    </w:p>
    <w:p w14:paraId="25A35D1A" w14:textId="77777777" w:rsidR="00D831A7" w:rsidRPr="00F00CB6" w:rsidRDefault="00D831A7" w:rsidP="00D831A7">
      <w:pPr>
        <w:pStyle w:val="Bodytext30"/>
        <w:shd w:val="clear" w:color="auto" w:fill="auto"/>
        <w:spacing w:before="0" w:line="276" w:lineRule="auto"/>
        <w:ind w:left="620" w:firstLine="709"/>
        <w:rPr>
          <w:sz w:val="24"/>
          <w:szCs w:val="24"/>
        </w:rPr>
      </w:pPr>
    </w:p>
    <w:p w14:paraId="073785AA" w14:textId="77777777" w:rsidR="00D831A7" w:rsidRPr="00F00CB6" w:rsidRDefault="00D831A7" w:rsidP="00D831A7">
      <w:pPr>
        <w:pStyle w:val="Bodytext30"/>
        <w:shd w:val="clear" w:color="auto" w:fill="auto"/>
        <w:spacing w:before="0" w:line="276" w:lineRule="auto"/>
        <w:ind w:firstLine="709"/>
        <w:rPr>
          <w:sz w:val="24"/>
          <w:szCs w:val="24"/>
        </w:rPr>
      </w:pPr>
    </w:p>
    <w:p w14:paraId="780F8EB7" w14:textId="77777777" w:rsidR="00D831A7" w:rsidRPr="00F00CB6" w:rsidRDefault="00D831A7" w:rsidP="00D831A7">
      <w:pPr>
        <w:pStyle w:val="Bodytext30"/>
        <w:shd w:val="clear" w:color="auto" w:fill="auto"/>
        <w:spacing w:before="0" w:line="276" w:lineRule="auto"/>
        <w:ind w:firstLine="709"/>
        <w:rPr>
          <w:sz w:val="24"/>
          <w:szCs w:val="24"/>
          <w:lang w:val="mn-MN"/>
        </w:rPr>
      </w:pPr>
      <w:r w:rsidRPr="00F00CB6">
        <w:rPr>
          <w:sz w:val="24"/>
          <w:szCs w:val="24"/>
          <w:lang w:val="mn-MN"/>
        </w:rPr>
        <w:t xml:space="preserve">Улаанбаатар хот </w:t>
      </w:r>
    </w:p>
    <w:p w14:paraId="07E2F905" w14:textId="27AA7366" w:rsidR="00D831A7" w:rsidRDefault="00D831A7" w:rsidP="00D831A7">
      <w:pPr>
        <w:pStyle w:val="Bodytext30"/>
        <w:shd w:val="clear" w:color="auto" w:fill="auto"/>
        <w:spacing w:before="0" w:line="276" w:lineRule="auto"/>
        <w:ind w:firstLine="709"/>
        <w:rPr>
          <w:sz w:val="24"/>
          <w:szCs w:val="24"/>
        </w:rPr>
      </w:pPr>
      <w:r w:rsidRPr="00F00CB6">
        <w:rPr>
          <w:sz w:val="24"/>
          <w:szCs w:val="24"/>
        </w:rPr>
        <w:t>202</w:t>
      </w:r>
      <w:r w:rsidR="006B267C">
        <w:rPr>
          <w:sz w:val="24"/>
          <w:szCs w:val="24"/>
          <w:lang w:val="mn-MN"/>
        </w:rPr>
        <w:t>2</w:t>
      </w:r>
      <w:r w:rsidRPr="00F00CB6">
        <w:rPr>
          <w:sz w:val="24"/>
          <w:szCs w:val="24"/>
        </w:rPr>
        <w:t xml:space="preserve"> </w:t>
      </w:r>
      <w:proofErr w:type="spellStart"/>
      <w:r w:rsidRPr="00F00CB6">
        <w:rPr>
          <w:sz w:val="24"/>
          <w:szCs w:val="24"/>
        </w:rPr>
        <w:t>он</w:t>
      </w:r>
      <w:proofErr w:type="spellEnd"/>
      <w:r w:rsidRPr="00F00CB6">
        <w:rPr>
          <w:sz w:val="24"/>
          <w:szCs w:val="24"/>
        </w:rPr>
        <w:t xml:space="preserve"> </w:t>
      </w:r>
    </w:p>
    <w:p w14:paraId="5119E207" w14:textId="690100F1" w:rsidR="006B267C" w:rsidRDefault="006B267C" w:rsidP="00D831A7">
      <w:pPr>
        <w:pStyle w:val="Bodytext30"/>
        <w:shd w:val="clear" w:color="auto" w:fill="auto"/>
        <w:spacing w:before="0" w:line="276" w:lineRule="auto"/>
        <w:ind w:firstLine="709"/>
        <w:rPr>
          <w:sz w:val="24"/>
          <w:szCs w:val="24"/>
        </w:rPr>
      </w:pPr>
    </w:p>
    <w:p w14:paraId="668E1057" w14:textId="7315BDEF" w:rsidR="006B267C" w:rsidRDefault="006B267C" w:rsidP="00D831A7">
      <w:pPr>
        <w:pStyle w:val="Bodytext30"/>
        <w:shd w:val="clear" w:color="auto" w:fill="auto"/>
        <w:spacing w:before="0" w:line="276" w:lineRule="auto"/>
        <w:ind w:firstLine="709"/>
        <w:rPr>
          <w:sz w:val="24"/>
          <w:szCs w:val="24"/>
        </w:rPr>
      </w:pPr>
    </w:p>
    <w:p w14:paraId="24245BFB" w14:textId="77777777" w:rsidR="006B267C" w:rsidRPr="00F00CB6" w:rsidRDefault="006B267C" w:rsidP="00D831A7">
      <w:pPr>
        <w:pStyle w:val="Bodytext30"/>
        <w:shd w:val="clear" w:color="auto" w:fill="auto"/>
        <w:spacing w:before="0" w:line="276" w:lineRule="auto"/>
        <w:ind w:firstLine="709"/>
        <w:rPr>
          <w:sz w:val="24"/>
          <w:szCs w:val="24"/>
        </w:rPr>
      </w:pPr>
    </w:p>
    <w:p w14:paraId="2977F615" w14:textId="77777777" w:rsidR="00D831A7" w:rsidRPr="00F00CB6" w:rsidRDefault="00D831A7" w:rsidP="00D831A7">
      <w:pPr>
        <w:pStyle w:val="Bodytext30"/>
        <w:shd w:val="clear" w:color="auto" w:fill="auto"/>
        <w:spacing w:before="0" w:line="276" w:lineRule="auto"/>
        <w:ind w:left="620" w:firstLine="709"/>
        <w:rPr>
          <w:sz w:val="24"/>
          <w:szCs w:val="24"/>
        </w:rPr>
      </w:pPr>
    </w:p>
    <w:p w14:paraId="7A283F1E" w14:textId="781EFD68" w:rsidR="00D831A7" w:rsidRPr="00F00CB6" w:rsidRDefault="00D831A7" w:rsidP="00D831A7">
      <w:pPr>
        <w:pStyle w:val="Bodytext30"/>
        <w:shd w:val="clear" w:color="auto" w:fill="auto"/>
        <w:spacing w:before="0" w:line="276" w:lineRule="auto"/>
        <w:rPr>
          <w:sz w:val="24"/>
          <w:szCs w:val="24"/>
        </w:rPr>
      </w:pPr>
      <w:r w:rsidRPr="00F00CB6">
        <w:rPr>
          <w:sz w:val="24"/>
          <w:szCs w:val="24"/>
          <w:lang w:val="mn-MN"/>
        </w:rPr>
        <w:lastRenderedPageBreak/>
        <w:t>ШҮҮХИЙН ШИЙДВЭР ГҮЙЦЭТГЭХ</w:t>
      </w:r>
      <w:r w:rsidRPr="00F00CB6">
        <w:rPr>
          <w:sz w:val="24"/>
          <w:szCs w:val="24"/>
        </w:rPr>
        <w:t xml:space="preserve"> ТУХАЙ ХУУЛЬД </w:t>
      </w:r>
      <w:r w:rsidR="008A40DA">
        <w:rPr>
          <w:sz w:val="24"/>
          <w:szCs w:val="24"/>
        </w:rPr>
        <w:t xml:space="preserve">ӨӨРЧЛӨЛТ </w:t>
      </w:r>
      <w:r w:rsidRPr="00F00CB6">
        <w:rPr>
          <w:sz w:val="24"/>
          <w:szCs w:val="24"/>
        </w:rPr>
        <w:t xml:space="preserve">ОРУУЛАХ ХЭРЭГЦЭЭ, ШААРДЛАГЫГ УРЬДЧИЛАН ТАНДАН СУДЛАХ ҮНЭЛГЭЭНИЙ </w:t>
      </w:r>
    </w:p>
    <w:p w14:paraId="750A6AA4" w14:textId="77777777" w:rsidR="00D831A7" w:rsidRPr="00F00CB6" w:rsidRDefault="00D831A7" w:rsidP="00D831A7">
      <w:pPr>
        <w:pStyle w:val="Bodytext30"/>
        <w:shd w:val="clear" w:color="auto" w:fill="auto"/>
        <w:spacing w:before="0" w:line="276" w:lineRule="auto"/>
        <w:rPr>
          <w:sz w:val="24"/>
          <w:szCs w:val="24"/>
        </w:rPr>
      </w:pPr>
      <w:r w:rsidRPr="00F00CB6">
        <w:rPr>
          <w:sz w:val="24"/>
          <w:szCs w:val="24"/>
        </w:rPr>
        <w:t>ТАЙЛАН</w:t>
      </w:r>
      <w:r w:rsidRPr="00F00CB6">
        <w:rPr>
          <w:sz w:val="24"/>
          <w:szCs w:val="24"/>
          <w:lang w:val="mn-MN"/>
        </w:rPr>
        <w:t xml:space="preserve"> </w:t>
      </w:r>
      <w:r w:rsidRPr="00F00CB6">
        <w:rPr>
          <w:sz w:val="24"/>
          <w:szCs w:val="24"/>
        </w:rPr>
        <w:t>ЕРӨНХИЙ МЭДЭЭЛЭЛ</w:t>
      </w:r>
    </w:p>
    <w:p w14:paraId="2BAA0273" w14:textId="77777777" w:rsidR="00D831A7" w:rsidRPr="00F00CB6" w:rsidRDefault="00D831A7" w:rsidP="00D831A7">
      <w:pPr>
        <w:pStyle w:val="Bodytext30"/>
        <w:shd w:val="clear" w:color="auto" w:fill="auto"/>
        <w:spacing w:before="0" w:line="276" w:lineRule="auto"/>
        <w:ind w:left="620" w:firstLine="709"/>
        <w:rPr>
          <w:sz w:val="24"/>
          <w:szCs w:val="24"/>
        </w:rPr>
      </w:pPr>
    </w:p>
    <w:p w14:paraId="342CCCC5" w14:textId="77777777" w:rsidR="00D831A7" w:rsidRPr="00F00CB6" w:rsidRDefault="00D831A7" w:rsidP="00D831A7">
      <w:pPr>
        <w:spacing w:line="276" w:lineRule="auto"/>
        <w:ind w:firstLine="709"/>
        <w:jc w:val="both"/>
        <w:rPr>
          <w:rFonts w:ascii="Arial" w:hAnsi="Arial" w:cs="Arial"/>
        </w:rPr>
      </w:pPr>
      <w:r w:rsidRPr="00F00CB6">
        <w:rPr>
          <w:rFonts w:ascii="Arial" w:hAnsi="Arial" w:cs="Arial"/>
        </w:rPr>
        <w:tab/>
        <w:t>Монгол Улсын Их Хурлын чуулганы 2017 оны 06 дугаар сарын 09-ний өдрийн нэгдсэн хуралдаанаар Шүүхийн шийдвэр гүйцэтгэх тухай хуулийг батлан хүчин төгөлдөр мөрдөж байна.</w:t>
      </w:r>
    </w:p>
    <w:p w14:paraId="00B97E16" w14:textId="77777777" w:rsidR="00420B59" w:rsidRDefault="00420B59" w:rsidP="00420B59">
      <w:pPr>
        <w:pStyle w:val="NormalWeb"/>
        <w:spacing w:line="276" w:lineRule="auto"/>
        <w:ind w:firstLine="720"/>
        <w:jc w:val="both"/>
        <w:rPr>
          <w:rFonts w:ascii="Arial" w:hAnsi="Arial" w:cs="Arial"/>
          <w:bCs/>
          <w:lang w:val="mn-MN"/>
        </w:rPr>
      </w:pPr>
      <w:r w:rsidRPr="008C45FA">
        <w:rPr>
          <w:rFonts w:ascii="Arial" w:hAnsi="Arial" w:cs="Arial"/>
          <w:bCs/>
          <w:lang w:val="mn-MN"/>
        </w:rPr>
        <w:t>Шүүхийн шийдвэр гүйцэтгэх тухай хууль /2002 он/-ийн 9 дүгээр зүйлийн 9.2-д “Шийдвэр гүйцэтгэгчийн цалингаас бусад үйл ажиллагааны зардлыг энэ хуулийн 83 дугаар зүйлд заасан урамшууллаас санхүүжүүлнэ”, 83 дугаар зүйлийн 83.1-д “Шүүхийн шийдвэрийг бодитойгоор гүйцэтгэсэн шийдвэр гүйцэтгэгчийг төлбөрийн шаардлагыг хангахаар гаргуулсан мөнгөний болон эд хөрөнгийн үнийн дүнгийн 0,5-10 хүртэлх хувиар урамшуулна” гэж тус тус заасны дагуу шийдвэр гүйцэтгэгчийн албан тушаалыг энгийн б</w:t>
      </w:r>
      <w:r>
        <w:rPr>
          <w:rFonts w:ascii="Arial" w:hAnsi="Arial" w:cs="Arial"/>
          <w:bCs/>
          <w:lang w:val="mn-MN"/>
        </w:rPr>
        <w:t xml:space="preserve">олгож, урамшуулал олгож байсан бөгөөд </w:t>
      </w:r>
      <w:r w:rsidRPr="008C45FA">
        <w:rPr>
          <w:rFonts w:ascii="Arial" w:hAnsi="Arial" w:cs="Arial"/>
          <w:bCs/>
          <w:lang w:val="mn-MN"/>
        </w:rPr>
        <w:t xml:space="preserve">2017 онд шинэчлэн батлагдсан Шүүхийн шийдвэр гүйцэтгэх тухай хуулийг дагаж мөрдөх журмын тухай хуулийн </w:t>
      </w:r>
      <w:r w:rsidRPr="008C45FA">
        <w:rPr>
          <w:rFonts w:ascii="Arial" w:hAnsi="Arial" w:cs="Arial"/>
          <w:bCs/>
        </w:rPr>
        <w:t xml:space="preserve">4 </w:t>
      </w:r>
      <w:r w:rsidRPr="008C45FA">
        <w:rPr>
          <w:rFonts w:ascii="Arial" w:hAnsi="Arial" w:cs="Arial"/>
          <w:bCs/>
          <w:lang w:val="mn-MN"/>
        </w:rPr>
        <w:t>дүгээр зүйлийн дагуу Шүүхийн шийдвэр гүйцэтгэх ерөнхий газрын даргын 2018 оны 01 дүгээр сарын 09-ний өдрийн Б/38 дугаар тушаалаар шийдвэр гүйцэтгэгч нарт шинээр болон урьд хэрэглэж байсан цэргийн цолыг сэргээн олгосон.</w:t>
      </w:r>
    </w:p>
    <w:p w14:paraId="6726D1FB" w14:textId="77777777" w:rsidR="00420B59" w:rsidRDefault="00420B59" w:rsidP="00420B59">
      <w:pPr>
        <w:tabs>
          <w:tab w:val="left" w:pos="0"/>
        </w:tabs>
        <w:spacing w:after="120"/>
        <w:jc w:val="both"/>
        <w:rPr>
          <w:rFonts w:ascii="Arial" w:eastAsiaTheme="minorHAnsi" w:hAnsi="Arial" w:cs="Arial"/>
        </w:rPr>
      </w:pPr>
      <w:r>
        <w:rPr>
          <w:rFonts w:ascii="Arial" w:hAnsi="Arial" w:cs="Arial"/>
        </w:rPr>
        <w:tab/>
        <w:t xml:space="preserve">Түүнчлэн </w:t>
      </w:r>
      <w:r w:rsidRPr="0023128D">
        <w:rPr>
          <w:rFonts w:ascii="Arial" w:eastAsiaTheme="minorHAnsi" w:hAnsi="Arial" w:cs="Arial"/>
        </w:rPr>
        <w:t>Шүүхийн шийдвэр гүйцэтгэх тухай хуулийн 167 дугаар зүйлийн 167.2-т “Зорчих эрхийг хязгаарлах ял эдэлсэн хугацааг шийтгэх тогтоол хуулийн хүчин төгөлдөр болсон өдрөөс эхлэн тоолно” гэж зааса</w:t>
      </w:r>
      <w:r>
        <w:rPr>
          <w:rFonts w:ascii="Arial" w:eastAsiaTheme="minorHAnsi" w:hAnsi="Arial" w:cs="Arial"/>
        </w:rPr>
        <w:t>н ч я</w:t>
      </w:r>
      <w:r w:rsidRPr="0023128D">
        <w:rPr>
          <w:rFonts w:ascii="Arial" w:eastAsiaTheme="minorHAnsi" w:hAnsi="Arial" w:cs="Arial"/>
        </w:rPr>
        <w:t xml:space="preserve">лтан бүртгэл, хяналтад аваагүй, шүүхээс заасан хориглолт, хязгаарлалт, зорчих чиглэлийг тогтоон ял эдэлж эхлээгүй байхад </w:t>
      </w:r>
      <w:r>
        <w:rPr>
          <w:rFonts w:ascii="Arial" w:eastAsiaTheme="minorHAnsi" w:hAnsi="Arial" w:cs="Arial"/>
        </w:rPr>
        <w:t xml:space="preserve">ялын хугацааг тооцож эхэлж байгаа мөн </w:t>
      </w:r>
      <w:r w:rsidRPr="0023128D">
        <w:rPr>
          <w:rFonts w:ascii="Arial" w:eastAsiaTheme="minorHAnsi" w:hAnsi="Arial" w:cs="Arial"/>
        </w:rPr>
        <w:t>Шүүхийн шийтгэх тогтоолд хүчин төгөлдөр болсон өдрийг гүйцэтгэх хуудсанд дурдаагүйгээс хүчин төгөлдөр болох хугацааг харилцан адилгүй тоолж ялтанд ялгамжтай хандах, ял завших боломж олгох нөхцөл байдал үүсээд байна.</w:t>
      </w:r>
    </w:p>
    <w:p w14:paraId="575268AB" w14:textId="43D1C1F4" w:rsidR="00D831A7" w:rsidRPr="007037BE" w:rsidRDefault="00D831A7" w:rsidP="007037BE">
      <w:pPr>
        <w:spacing w:before="240" w:after="240" w:line="276" w:lineRule="auto"/>
        <w:ind w:firstLine="720"/>
        <w:jc w:val="both"/>
        <w:rPr>
          <w:rFonts w:ascii="Arial" w:hAnsi="Arial" w:cs="Arial"/>
        </w:rPr>
      </w:pPr>
      <w:r w:rsidRPr="007037BE">
        <w:rPr>
          <w:rFonts w:ascii="Arial" w:hAnsi="Arial" w:cs="Arial"/>
        </w:rPr>
        <w:t xml:space="preserve">Иймд </w:t>
      </w:r>
      <w:r w:rsidR="007037BE" w:rsidRPr="007037BE">
        <w:rPr>
          <w:rFonts w:ascii="Arial" w:hAnsi="Arial" w:cs="Arial"/>
        </w:rPr>
        <w:t>Монгол Улсын Үндсэн хуулийн Арван есдүгээр зүйлийн 1 дэх хэсэгт: “Төрөөс хүний эрх, эрх чөлөөг хангахуйц</w:t>
      </w:r>
      <w:r w:rsidR="00057634">
        <w:rPr>
          <w:rFonts w:ascii="Arial" w:hAnsi="Arial" w:cs="Arial"/>
        </w:rPr>
        <w:t xml:space="preserve"> </w:t>
      </w:r>
      <w:r w:rsidR="007037BE" w:rsidRPr="007037BE">
        <w:rPr>
          <w:rFonts w:ascii="Arial" w:hAnsi="Arial" w:cs="Arial"/>
        </w:rPr>
        <w:t>…</w:t>
      </w:r>
      <w:r w:rsidR="00057634">
        <w:rPr>
          <w:rFonts w:ascii="Arial" w:hAnsi="Arial" w:cs="Arial"/>
        </w:rPr>
        <w:t xml:space="preserve"> </w:t>
      </w:r>
      <w:r w:rsidR="007037BE" w:rsidRPr="007037BE">
        <w:rPr>
          <w:rFonts w:ascii="Arial" w:hAnsi="Arial" w:cs="Arial"/>
        </w:rPr>
        <w:t>хууль зүйн</w:t>
      </w:r>
      <w:r w:rsidR="00057634">
        <w:rPr>
          <w:rFonts w:ascii="Arial" w:hAnsi="Arial" w:cs="Arial"/>
        </w:rPr>
        <w:t xml:space="preserve"> </w:t>
      </w:r>
      <w:r w:rsidR="007037BE" w:rsidRPr="007037BE">
        <w:rPr>
          <w:rFonts w:ascii="Arial" w:hAnsi="Arial" w:cs="Arial"/>
        </w:rPr>
        <w:t>…</w:t>
      </w:r>
      <w:r w:rsidR="00057634">
        <w:rPr>
          <w:rFonts w:ascii="Arial" w:hAnsi="Arial" w:cs="Arial"/>
        </w:rPr>
        <w:t xml:space="preserve"> </w:t>
      </w:r>
      <w:r w:rsidR="007037BE" w:rsidRPr="007037BE">
        <w:rPr>
          <w:rFonts w:ascii="Arial" w:hAnsi="Arial" w:cs="Arial"/>
        </w:rPr>
        <w:t>баталгааг бүрдүүлэх,</w:t>
      </w:r>
      <w:r w:rsidR="00057634">
        <w:rPr>
          <w:rFonts w:ascii="Arial" w:hAnsi="Arial" w:cs="Arial"/>
        </w:rPr>
        <w:t xml:space="preserve"> </w:t>
      </w:r>
      <w:r w:rsidR="007037BE" w:rsidRPr="007037BE">
        <w:rPr>
          <w:rFonts w:ascii="Arial" w:hAnsi="Arial" w:cs="Arial"/>
        </w:rPr>
        <w:t>…</w:t>
      </w:r>
      <w:r w:rsidR="00057634">
        <w:rPr>
          <w:rFonts w:ascii="Arial" w:hAnsi="Arial" w:cs="Arial"/>
        </w:rPr>
        <w:t xml:space="preserve"> </w:t>
      </w:r>
      <w:r w:rsidR="007037BE" w:rsidRPr="007037BE">
        <w:rPr>
          <w:rFonts w:ascii="Arial" w:hAnsi="Arial" w:cs="Arial"/>
        </w:rPr>
        <w:t xml:space="preserve">хөндөгдсөн эрхийг сэргээн эдлүүлэх үүргийг иргэнийхээ өмнө хариуцна”, Дөчин долдугаар зүйлийн 3 дахь хэсэгт “Төрийн албан хаагчийн ажиллах нөхцөл, </w:t>
      </w:r>
      <w:r w:rsidR="007037BE" w:rsidRPr="007037BE">
        <w:rPr>
          <w:rStyle w:val="highlight"/>
          <w:rFonts w:ascii="Arial" w:hAnsi="Arial" w:cs="Arial"/>
        </w:rPr>
        <w:t>баталгаа</w:t>
      </w:r>
      <w:r w:rsidR="007037BE" w:rsidRPr="007037BE">
        <w:rPr>
          <w:rFonts w:ascii="Arial" w:hAnsi="Arial" w:cs="Arial"/>
        </w:rPr>
        <w:t xml:space="preserve">г хуулиар тогтооно.” </w:t>
      </w:r>
      <w:r w:rsidRPr="007037BE">
        <w:rPr>
          <w:rFonts w:ascii="Arial" w:hAnsi="Arial" w:cs="Arial"/>
        </w:rPr>
        <w:t>гэж заасныг удирдлага болгон, шүүхий</w:t>
      </w:r>
      <w:r w:rsidR="00C40F16">
        <w:rPr>
          <w:rFonts w:ascii="Arial" w:hAnsi="Arial" w:cs="Arial"/>
        </w:rPr>
        <w:t>н шийдвэр гүйцэтгэх байгууллагыг төрийн цэргийн байгуулалд хамааруулах, шийдвэр гүйцэтгэгч нарын энгийнээр ажилласан жилийг цэргийнээр тооцож</w:t>
      </w:r>
      <w:r w:rsidRPr="007037BE">
        <w:rPr>
          <w:rFonts w:ascii="Arial" w:hAnsi="Arial" w:cs="Arial"/>
        </w:rPr>
        <w:t xml:space="preserve"> </w:t>
      </w:r>
      <w:r w:rsidR="00420B59" w:rsidRPr="007037BE">
        <w:rPr>
          <w:rFonts w:ascii="Arial" w:hAnsi="Arial" w:cs="Arial"/>
        </w:rPr>
        <w:t xml:space="preserve">алба хаагчдын </w:t>
      </w:r>
      <w:r w:rsidR="007037BE" w:rsidRPr="007037BE">
        <w:rPr>
          <w:rFonts w:ascii="Arial" w:hAnsi="Arial" w:cs="Arial"/>
        </w:rPr>
        <w:t xml:space="preserve">нийгмийн баталгааг хангахаас гадна </w:t>
      </w:r>
      <w:r w:rsidR="007037BE" w:rsidRPr="007037BE">
        <w:rPr>
          <w:rFonts w:ascii="Arial" w:hAnsi="Arial" w:cs="Arial"/>
          <w:shd w:val="clear" w:color="auto" w:fill="FFFFFF"/>
        </w:rPr>
        <w:t>зорчих эрхийг хязгаарлах ял бодитой хэрэгжих боломж нөхцөл бүрд</w:t>
      </w:r>
      <w:r w:rsidRPr="007037BE">
        <w:rPr>
          <w:rFonts w:ascii="Arial" w:hAnsi="Arial" w:cs="Arial"/>
        </w:rPr>
        <w:t xml:space="preserve">үүлэх зорилгоор Шүүхийн шийдвэр гүйцэтгэх тухай хуульд </w:t>
      </w:r>
      <w:r w:rsidR="008A40DA">
        <w:rPr>
          <w:rFonts w:ascii="Arial" w:hAnsi="Arial" w:cs="Arial"/>
        </w:rPr>
        <w:t>өөрчлөлт</w:t>
      </w:r>
      <w:r w:rsidRPr="007037BE">
        <w:rPr>
          <w:rFonts w:ascii="Arial" w:hAnsi="Arial" w:cs="Arial"/>
        </w:rPr>
        <w:t xml:space="preserve"> оруулах тухай хуулийн төслийг боловсруулах шаардлагатай байна.</w:t>
      </w:r>
    </w:p>
    <w:p w14:paraId="0F864F4D" w14:textId="77777777" w:rsidR="00D831A7" w:rsidRDefault="00D831A7" w:rsidP="00D831A7">
      <w:pPr>
        <w:pStyle w:val="Bodytext40"/>
        <w:shd w:val="clear" w:color="auto" w:fill="auto"/>
        <w:spacing w:after="120" w:line="276" w:lineRule="auto"/>
        <w:ind w:left="40" w:firstLine="709"/>
        <w:jc w:val="both"/>
        <w:rPr>
          <w:sz w:val="24"/>
          <w:szCs w:val="24"/>
        </w:rPr>
      </w:pPr>
      <w:proofErr w:type="spellStart"/>
      <w:r w:rsidRPr="00F00CB6">
        <w:rPr>
          <w:sz w:val="24"/>
          <w:szCs w:val="24"/>
        </w:rPr>
        <w:t>Практик</w:t>
      </w:r>
      <w:proofErr w:type="spellEnd"/>
      <w:r w:rsidRPr="00F00CB6">
        <w:rPr>
          <w:sz w:val="24"/>
          <w:szCs w:val="24"/>
        </w:rPr>
        <w:t xml:space="preserve"> </w:t>
      </w:r>
      <w:proofErr w:type="spellStart"/>
      <w:r w:rsidRPr="00F00CB6">
        <w:rPr>
          <w:sz w:val="24"/>
          <w:szCs w:val="24"/>
        </w:rPr>
        <w:t>шаардлагын</w:t>
      </w:r>
      <w:proofErr w:type="spellEnd"/>
      <w:r w:rsidRPr="00F00CB6">
        <w:rPr>
          <w:sz w:val="24"/>
          <w:szCs w:val="24"/>
        </w:rPr>
        <w:t xml:space="preserve"> </w:t>
      </w:r>
      <w:proofErr w:type="spellStart"/>
      <w:r w:rsidRPr="00F00CB6">
        <w:rPr>
          <w:sz w:val="24"/>
          <w:szCs w:val="24"/>
        </w:rPr>
        <w:t>хувьд</w:t>
      </w:r>
      <w:proofErr w:type="spellEnd"/>
    </w:p>
    <w:p w14:paraId="2E9CF505" w14:textId="77777777" w:rsidR="00916A95" w:rsidRPr="00190835" w:rsidRDefault="00916A95" w:rsidP="00916A95">
      <w:pPr>
        <w:autoSpaceDE w:val="0"/>
        <w:autoSpaceDN w:val="0"/>
        <w:adjustRightInd w:val="0"/>
        <w:spacing w:after="120"/>
        <w:ind w:firstLine="567"/>
        <w:jc w:val="both"/>
        <w:rPr>
          <w:rFonts w:ascii="Arial" w:eastAsiaTheme="minorHAnsi" w:hAnsi="Arial" w:cs="Arial"/>
        </w:rPr>
      </w:pPr>
      <w:r w:rsidRPr="00190835">
        <w:rPr>
          <w:rFonts w:ascii="Arial" w:eastAsiaTheme="minorHAnsi" w:hAnsi="Arial" w:cs="Arial"/>
        </w:rPr>
        <w:t xml:space="preserve">Монгол Улсын Эрүүгийн хууль 2015 онд шинэчлэн батлагдаж, 2017 оны 07 дугаар сарын 01-ний өдрөөс хэрэгжсэн эхэлсэн бөгөөд тус хуульд зорчих эрхийг хязгаарлах ялын төрлийг шинээр хуульчилсан ба Шүүхийн шийдвэр гүйцэтгэх тухай хуульд тус ялын хэрэгжилтийг хэрхэн хангах талаар мөн хуульчилж өгсөн. </w:t>
      </w:r>
    </w:p>
    <w:p w14:paraId="5670958F" w14:textId="4E2588D3" w:rsidR="00916A95" w:rsidRPr="00190835" w:rsidRDefault="00916A95" w:rsidP="00916A95">
      <w:pPr>
        <w:spacing w:after="120"/>
        <w:ind w:firstLine="567"/>
        <w:jc w:val="both"/>
        <w:rPr>
          <w:rFonts w:ascii="Arial" w:eastAsiaTheme="minorHAnsi" w:hAnsi="Arial" w:cs="Arial"/>
        </w:rPr>
      </w:pPr>
      <w:r w:rsidRPr="00190835">
        <w:rPr>
          <w:rFonts w:ascii="Arial" w:eastAsiaTheme="minorHAnsi" w:hAnsi="Arial" w:cs="Arial"/>
        </w:rPr>
        <w:t xml:space="preserve">Зорчих эрхийг хязгаарлах ял нь 2021 оны 01 дүгээр сарын 01-ний өдрөөс хэрэгжиж эхэлсэн бөгөөд Монгол Улсын хэмжээнд 2021 оны </w:t>
      </w:r>
      <w:proofErr w:type="spellStart"/>
      <w:r w:rsidR="001649C8">
        <w:rPr>
          <w:rFonts w:ascii="Arial" w:eastAsiaTheme="minorHAnsi" w:hAnsi="Arial" w:cs="Arial"/>
          <w:lang w:val="en-US"/>
        </w:rPr>
        <w:t>жилийн</w:t>
      </w:r>
      <w:proofErr w:type="spellEnd"/>
      <w:r w:rsidR="001649C8">
        <w:rPr>
          <w:rFonts w:ascii="Arial" w:eastAsiaTheme="minorHAnsi" w:hAnsi="Arial" w:cs="Arial"/>
          <w:lang w:val="en-US"/>
        </w:rPr>
        <w:t xml:space="preserve"> </w:t>
      </w:r>
      <w:proofErr w:type="spellStart"/>
      <w:r w:rsidR="001649C8">
        <w:rPr>
          <w:rFonts w:ascii="Arial" w:eastAsiaTheme="minorHAnsi" w:hAnsi="Arial" w:cs="Arial"/>
          <w:lang w:val="en-US"/>
        </w:rPr>
        <w:t>эцсийн</w:t>
      </w:r>
      <w:proofErr w:type="spellEnd"/>
      <w:r w:rsidRPr="00190835">
        <w:rPr>
          <w:rFonts w:ascii="Arial" w:eastAsiaTheme="minorHAnsi" w:hAnsi="Arial" w:cs="Arial"/>
        </w:rPr>
        <w:t xml:space="preserve"> байдлаар шүүхээс “зорчих эрхийг хязгаарлах ял” шийтгүүлсэн нийт </w:t>
      </w:r>
      <w:r w:rsidR="001649C8">
        <w:rPr>
          <w:rFonts w:ascii="Arial" w:eastAsiaTheme="minorHAnsi" w:hAnsi="Arial" w:cs="Arial"/>
        </w:rPr>
        <w:t>1719</w:t>
      </w:r>
      <w:r w:rsidRPr="00190835">
        <w:rPr>
          <w:rFonts w:ascii="Arial" w:eastAsiaTheme="minorHAnsi" w:hAnsi="Arial" w:cs="Arial"/>
        </w:rPr>
        <w:t xml:space="preserve"> ялтныг “зорчих эрхийг хязгаарлах хяналтын системд бүртгэж, хяналтад авснаас </w:t>
      </w:r>
      <w:r w:rsidR="001649C8">
        <w:rPr>
          <w:rFonts w:ascii="Arial" w:eastAsiaTheme="minorHAnsi" w:hAnsi="Arial" w:cs="Arial"/>
        </w:rPr>
        <w:t>402</w:t>
      </w:r>
      <w:r w:rsidRPr="00190835">
        <w:rPr>
          <w:rFonts w:ascii="Arial" w:eastAsiaTheme="minorHAnsi" w:hAnsi="Arial" w:cs="Arial"/>
        </w:rPr>
        <w:t xml:space="preserve"> ялтны ялын хугацаа дуусч </w:t>
      </w:r>
      <w:r w:rsidRPr="00190835">
        <w:rPr>
          <w:rFonts w:ascii="Arial" w:eastAsiaTheme="minorHAnsi" w:hAnsi="Arial" w:cs="Arial"/>
        </w:rPr>
        <w:lastRenderedPageBreak/>
        <w:t>суллагдсан, 1</w:t>
      </w:r>
      <w:r w:rsidR="001649C8">
        <w:rPr>
          <w:rFonts w:ascii="Arial" w:eastAsiaTheme="minorHAnsi" w:hAnsi="Arial" w:cs="Arial"/>
        </w:rPr>
        <w:t>70</w:t>
      </w:r>
      <w:r w:rsidRPr="00190835">
        <w:rPr>
          <w:rFonts w:ascii="Arial" w:eastAsiaTheme="minorHAnsi" w:hAnsi="Arial" w:cs="Arial"/>
        </w:rPr>
        <w:t xml:space="preserve"> ялтны ялыг хорих ялаар сольж, </w:t>
      </w:r>
      <w:r w:rsidR="001649C8">
        <w:rPr>
          <w:rFonts w:ascii="Arial" w:eastAsiaTheme="minorHAnsi" w:hAnsi="Arial" w:cs="Arial"/>
        </w:rPr>
        <w:t>1602</w:t>
      </w:r>
      <w:r w:rsidRPr="00190835">
        <w:rPr>
          <w:rFonts w:ascii="Arial" w:eastAsiaTheme="minorHAnsi" w:hAnsi="Arial" w:cs="Arial"/>
        </w:rPr>
        <w:t xml:space="preserve"> ялтны ял эдлэлтийн байдалд цахим хяналтыг тавин ажиллаж байна. </w:t>
      </w:r>
    </w:p>
    <w:p w14:paraId="38267980" w14:textId="77777777" w:rsidR="00916A95" w:rsidRPr="00190835" w:rsidRDefault="00916A95" w:rsidP="00916A95">
      <w:pPr>
        <w:tabs>
          <w:tab w:val="left" w:pos="0"/>
        </w:tabs>
        <w:spacing w:after="120"/>
        <w:jc w:val="both"/>
        <w:rPr>
          <w:rFonts w:ascii="Arial" w:eastAsiaTheme="minorHAnsi" w:hAnsi="Arial" w:cs="Arial"/>
        </w:rPr>
      </w:pPr>
      <w:r w:rsidRPr="00190835">
        <w:rPr>
          <w:rFonts w:ascii="Arial" w:eastAsiaTheme="minorHAnsi" w:hAnsi="Arial" w:cs="Arial"/>
        </w:rPr>
        <w:tab/>
        <w:t>Шүүхийн шийдвэр гүйцэтгэх тухай хуулийн 167 дугаар зүйлийн 167.2-т “Зорчих эрхийг хязгаарлах ял эдэлсэн хугацааг шийтгэх тогтоол хуулийн хүчин төгөлдөр болсон өдрөөс эхлэн тоолно” гэж заасан нь зорчих эрхийг хязгаарлах ялын хугацааг хэрхэн тооцох талаар хуульчилж өгсөн ч тус заалтыг хэрэгжүүлэхэд дараах хүндрэл үүсээд байна. Үүнд:</w:t>
      </w:r>
    </w:p>
    <w:p w14:paraId="370FE237" w14:textId="0A3BEE2D" w:rsidR="00916A95" w:rsidRPr="00190835" w:rsidRDefault="00916A95" w:rsidP="00916A95">
      <w:pPr>
        <w:tabs>
          <w:tab w:val="left" w:pos="990"/>
        </w:tabs>
        <w:spacing w:before="120" w:after="160"/>
        <w:ind w:firstLine="720"/>
        <w:contextualSpacing/>
        <w:jc w:val="both"/>
        <w:rPr>
          <w:rFonts w:ascii="Arial" w:eastAsiaTheme="minorHAnsi" w:hAnsi="Arial" w:cs="Arial"/>
        </w:rPr>
      </w:pPr>
      <w:r w:rsidRPr="00190835">
        <w:rPr>
          <w:rFonts w:ascii="Arial" w:eastAsiaTheme="minorHAnsi" w:hAnsi="Arial" w:cs="Arial"/>
        </w:rPr>
        <w:t>Ялтан бүртгэл, хяналтад аваагүй, шүүхээс заасан хориглолт, хязгаарлалт, зорчих чиглэлийг тогтоон ял эдэлж эхлээгүй байхад ялын хугацааг тооцож эхэлж байна</w:t>
      </w:r>
      <w:r w:rsidR="001649C8">
        <w:rPr>
          <w:rFonts w:ascii="Arial" w:eastAsiaTheme="minorHAnsi" w:hAnsi="Arial" w:cs="Arial"/>
        </w:rPr>
        <w:t>.</w:t>
      </w:r>
    </w:p>
    <w:p w14:paraId="77663317" w14:textId="77777777" w:rsidR="00916A95" w:rsidRPr="00190835" w:rsidRDefault="00916A95" w:rsidP="00916A95">
      <w:pPr>
        <w:tabs>
          <w:tab w:val="left" w:pos="990"/>
        </w:tabs>
        <w:spacing w:before="120" w:after="160"/>
        <w:ind w:firstLine="720"/>
        <w:contextualSpacing/>
        <w:jc w:val="both"/>
        <w:rPr>
          <w:rFonts w:ascii="Arial" w:eastAsiaTheme="minorHAnsi" w:hAnsi="Arial" w:cs="Arial"/>
        </w:rPr>
      </w:pPr>
    </w:p>
    <w:p w14:paraId="26C2F4C4" w14:textId="382CF503" w:rsidR="00916A95" w:rsidRPr="00190835" w:rsidRDefault="00916A95" w:rsidP="00916A95">
      <w:pPr>
        <w:tabs>
          <w:tab w:val="left" w:pos="990"/>
        </w:tabs>
        <w:spacing w:before="120" w:after="120"/>
        <w:ind w:firstLine="720"/>
        <w:contextualSpacing/>
        <w:jc w:val="both"/>
        <w:rPr>
          <w:rFonts w:ascii="Arial" w:eastAsiaTheme="minorHAnsi" w:hAnsi="Arial" w:cs="Arial"/>
        </w:rPr>
      </w:pPr>
      <w:r w:rsidRPr="00190835">
        <w:rPr>
          <w:rFonts w:ascii="Arial" w:eastAsiaTheme="minorHAnsi" w:hAnsi="Arial" w:cs="Arial"/>
        </w:rPr>
        <w:t xml:space="preserve">Мөн Шүүхийн шийтгэх тогтоолд хүчин төгөлдөр болсон өдрийг гүйцэтгэх хуудсанд дурдаагүйгээс хүчин төгөлдөр болох хугацааг харилцан адилгүй тоолж ялтанд ялгамжтай хандах, ял завших боломж олгох нөхцөл байдал үүсээд байна. </w:t>
      </w:r>
    </w:p>
    <w:p w14:paraId="2034BCFA" w14:textId="77777777" w:rsidR="00916A95" w:rsidRPr="00190835" w:rsidRDefault="00916A95" w:rsidP="00916A95">
      <w:pPr>
        <w:tabs>
          <w:tab w:val="left" w:pos="990"/>
        </w:tabs>
        <w:spacing w:before="120" w:after="120"/>
        <w:ind w:firstLine="720"/>
        <w:contextualSpacing/>
        <w:jc w:val="both"/>
        <w:rPr>
          <w:rFonts w:ascii="Arial" w:eastAsiaTheme="minorHAnsi" w:hAnsi="Arial" w:cs="Arial"/>
        </w:rPr>
      </w:pPr>
    </w:p>
    <w:p w14:paraId="22427806" w14:textId="504B5958" w:rsidR="00916A95" w:rsidRPr="00190835" w:rsidRDefault="00916A95" w:rsidP="00916A95">
      <w:pPr>
        <w:tabs>
          <w:tab w:val="left" w:pos="990"/>
        </w:tabs>
        <w:spacing w:before="120" w:after="120"/>
        <w:ind w:firstLine="720"/>
        <w:contextualSpacing/>
        <w:jc w:val="both"/>
        <w:rPr>
          <w:rFonts w:ascii="Arial" w:eastAsiaTheme="minorHAnsi" w:hAnsi="Arial" w:cs="Arial"/>
        </w:rPr>
      </w:pPr>
      <w:r w:rsidRPr="00190835">
        <w:rPr>
          <w:rFonts w:ascii="Arial" w:eastAsiaTheme="minorHAnsi" w:hAnsi="Arial" w:cs="Arial"/>
        </w:rPr>
        <w:t>Ийм</w:t>
      </w:r>
      <w:r w:rsidR="008A40DA">
        <w:rPr>
          <w:rFonts w:ascii="Arial" w:eastAsiaTheme="minorHAnsi" w:hAnsi="Arial" w:cs="Arial"/>
        </w:rPr>
        <w:t>д</w:t>
      </w:r>
      <w:r w:rsidRPr="00190835">
        <w:rPr>
          <w:rFonts w:ascii="Arial" w:eastAsiaTheme="minorHAnsi" w:hAnsi="Arial" w:cs="Arial"/>
        </w:rPr>
        <w:t xml:space="preserve"> зорчих эрхийг хязгаарлах ялаар шийтгүүлсэн ялтны ял эдэлсэн хугацааг тоолохдоо шүүхийн шийтгэх тогтоол хүчин төгөлдөр болсон үеэс бус ялтны цахим бугуйвч зүүсэн үеэс эхэлж тоолж ял завших боломж нөхцлийг арилгах шаардлагатай байна. </w:t>
      </w:r>
    </w:p>
    <w:p w14:paraId="070E0344" w14:textId="6A727D12" w:rsidR="00916A95" w:rsidRPr="00190835" w:rsidRDefault="00916A95" w:rsidP="00916A95">
      <w:pPr>
        <w:pStyle w:val="NormalWeb"/>
        <w:spacing w:line="276" w:lineRule="auto"/>
        <w:ind w:firstLine="720"/>
        <w:jc w:val="both"/>
        <w:rPr>
          <w:rFonts w:ascii="Arial" w:hAnsi="Arial" w:cs="Arial"/>
          <w:bCs/>
          <w:lang w:val="mn-MN"/>
        </w:rPr>
      </w:pPr>
      <w:r w:rsidRPr="00190835">
        <w:rPr>
          <w:rFonts w:ascii="Arial" w:hAnsi="Arial" w:cs="Arial"/>
          <w:bCs/>
          <w:lang w:val="mn-MN"/>
        </w:rPr>
        <w:t>Шүүхийн шийдвэр гүйцэтгэх тухай хууль /2002 он/-ийн 9 дүгээр зүйлийн 9.2-</w:t>
      </w:r>
      <w:r w:rsidR="00057634">
        <w:rPr>
          <w:rFonts w:ascii="Arial" w:hAnsi="Arial" w:cs="Arial"/>
          <w:bCs/>
          <w:lang w:val="mn-MN"/>
        </w:rPr>
        <w:t>т</w:t>
      </w:r>
      <w:r w:rsidRPr="00190835">
        <w:rPr>
          <w:rFonts w:ascii="Arial" w:hAnsi="Arial" w:cs="Arial"/>
          <w:bCs/>
          <w:lang w:val="mn-MN"/>
        </w:rPr>
        <w:t xml:space="preserve"> “Шийдвэр гүйцэтгэгчийн цалингаас бусад үйл ажиллагааны зардлыг энэ хуулийн 83 дугаар зүйлд заасан урамшууллаас санхүүжүүлнэ”, 83 дугаар зүйлийн 83.1-д “Шүүхийн шийдвэрийг бодитойгоор гүйцэтгэсэн шийдвэр гүйцэтгэгчийг төлбөрийн шаардлагыг хангахаар гаргуулсан мөнгөний болон эд хөрөнгийн үнийн дүнгийн 0,5-10 хүртэлх хувиар урамшуулна” гэж тус тус заасны дагуу шийдвэр гүйцэтгэгчийн албан тушаалыг энгийн болгож, урамшуулал олгож байсан. </w:t>
      </w:r>
    </w:p>
    <w:p w14:paraId="3F9FEED1" w14:textId="77777777" w:rsidR="00916A95" w:rsidRPr="00190835" w:rsidRDefault="00916A95" w:rsidP="00916A95">
      <w:pPr>
        <w:spacing w:after="240"/>
        <w:ind w:firstLine="720"/>
        <w:jc w:val="both"/>
        <w:rPr>
          <w:rFonts w:ascii="Arial" w:hAnsi="Arial" w:cs="Arial"/>
          <w:bCs/>
        </w:rPr>
      </w:pPr>
      <w:r w:rsidRPr="00190835">
        <w:rPr>
          <w:rFonts w:ascii="Arial" w:hAnsi="Arial" w:cs="Arial"/>
          <w:bCs/>
        </w:rPr>
        <w:t>2017 онд шинэчлэн батлагдсан Шүүхийн шийдвэр гүйцэтгэх тухай хуулийг дагаж мөрдөх журмын тухай хуулийн 4 дүгээр зүйлийн дагуу Шүүхийн шийдвэр гүйцэтгэх ерөнхий газрын даргын 2018 оны 01 дүгээр сарын 09-ний өдрийн Б/38 дугаар тушаалаар шийдвэр гүйцэтгэгч нарт шинээр болон урьд хэрэглэж байсан цэргийн цолыг сэргээн олгосон ба шийдвэр гүйцэтгэгч нь Шүүхийн шийдвэр гүйцэтгэх байгууллагад тасралтгүй ажилласан боловч эрх зүйн зохицуулалт</w:t>
      </w:r>
      <w:r w:rsidR="002C2E07">
        <w:rPr>
          <w:rFonts w:ascii="Arial" w:hAnsi="Arial" w:cs="Arial"/>
          <w:bCs/>
        </w:rPr>
        <w:t>ын өөрчлөлтөөс хамаарч 2002-2017</w:t>
      </w:r>
      <w:r w:rsidRPr="00190835">
        <w:rPr>
          <w:rFonts w:ascii="Arial" w:hAnsi="Arial" w:cs="Arial"/>
          <w:bCs/>
        </w:rPr>
        <w:t xml:space="preserve"> онд ажилласан хугацааг цэргийн алба хаасан хугацаанд оруулан тооцох хууль, эрх зүйн зохицуулалт байхгүйгээс тэдний эрх зүйн байдалд сөргөөр нөлөөлж байна. </w:t>
      </w:r>
    </w:p>
    <w:p w14:paraId="75999AB8" w14:textId="5F0BEE65" w:rsidR="00916A95" w:rsidRDefault="00D831A7" w:rsidP="00D831A7">
      <w:pPr>
        <w:pStyle w:val="BodyText31"/>
        <w:shd w:val="clear" w:color="auto" w:fill="auto"/>
        <w:spacing w:before="0" w:after="134" w:line="276" w:lineRule="auto"/>
        <w:ind w:left="40" w:right="20" w:firstLine="709"/>
        <w:rPr>
          <w:sz w:val="24"/>
          <w:szCs w:val="24"/>
        </w:rPr>
      </w:pPr>
      <w:r w:rsidRPr="00F00CB6">
        <w:rPr>
          <w:sz w:val="24"/>
          <w:szCs w:val="24"/>
          <w:lang w:val="mn-MN"/>
        </w:rPr>
        <w:t>Шүүхийн шийдвэр гүйцэтгэх</w:t>
      </w:r>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оруулснаар</w:t>
      </w:r>
      <w:proofErr w:type="spellEnd"/>
      <w:r w:rsidRPr="00F00CB6">
        <w:rPr>
          <w:sz w:val="24"/>
          <w:szCs w:val="24"/>
        </w:rPr>
        <w:t xml:space="preserve"> </w:t>
      </w:r>
      <w:r w:rsidR="00916A95" w:rsidRPr="007037BE">
        <w:rPr>
          <w:sz w:val="24"/>
          <w:szCs w:val="24"/>
          <w:lang w:val="mn-MN"/>
        </w:rPr>
        <w:t xml:space="preserve">шүүхийн шийдвэр гүйцэтгэх байгууллагын </w:t>
      </w:r>
      <w:r w:rsidR="00916A95">
        <w:rPr>
          <w:sz w:val="24"/>
          <w:szCs w:val="24"/>
          <w:lang w:val="mn-MN"/>
        </w:rPr>
        <w:t>статус тодорхой болж</w:t>
      </w:r>
      <w:r w:rsidR="00916A95" w:rsidRPr="007037BE">
        <w:rPr>
          <w:sz w:val="24"/>
          <w:szCs w:val="24"/>
        </w:rPr>
        <w:t xml:space="preserve">, </w:t>
      </w:r>
      <w:r w:rsidR="00916A95" w:rsidRPr="007037BE">
        <w:rPr>
          <w:sz w:val="24"/>
          <w:szCs w:val="24"/>
          <w:lang w:val="mn-MN"/>
        </w:rPr>
        <w:t xml:space="preserve">алба хаагчдын </w:t>
      </w:r>
      <w:r w:rsidR="00916A95">
        <w:rPr>
          <w:sz w:val="24"/>
          <w:lang w:val="mn-MN"/>
        </w:rPr>
        <w:t>нийгмийн баталгаа</w:t>
      </w:r>
      <w:r w:rsidR="00916A95" w:rsidRPr="007037BE">
        <w:rPr>
          <w:sz w:val="24"/>
          <w:lang w:val="mn-MN"/>
        </w:rPr>
        <w:t xml:space="preserve"> ханга</w:t>
      </w:r>
      <w:r w:rsidR="00916A95">
        <w:rPr>
          <w:sz w:val="24"/>
          <w:lang w:val="mn-MN"/>
        </w:rPr>
        <w:t>гда</w:t>
      </w:r>
      <w:r w:rsidR="00916A95" w:rsidRPr="007037BE">
        <w:rPr>
          <w:sz w:val="24"/>
          <w:lang w:val="mn-MN"/>
        </w:rPr>
        <w:t xml:space="preserve">хаас гадна </w:t>
      </w:r>
      <w:r w:rsidR="00916A95" w:rsidRPr="007037BE">
        <w:rPr>
          <w:sz w:val="24"/>
          <w:szCs w:val="24"/>
          <w:shd w:val="clear" w:color="auto" w:fill="FFFFFF"/>
          <w:lang w:val="mn-MN"/>
        </w:rPr>
        <w:t>зорчих эрхийг хязгаарлах ял бодитой хэрэгжих боломж нөхцөл бүрд</w:t>
      </w:r>
      <w:r w:rsidR="00916A95">
        <w:rPr>
          <w:sz w:val="24"/>
          <w:szCs w:val="24"/>
          <w:shd w:val="clear" w:color="auto" w:fill="FFFFFF"/>
          <w:lang w:val="mn-MN"/>
        </w:rPr>
        <w:t>эх юм.</w:t>
      </w:r>
    </w:p>
    <w:p w14:paraId="20D17A09" w14:textId="43E586E1" w:rsidR="00D831A7" w:rsidRDefault="00D831A7" w:rsidP="00D831A7">
      <w:pPr>
        <w:pStyle w:val="BodyText31"/>
        <w:shd w:val="clear" w:color="auto" w:fill="auto"/>
        <w:spacing w:before="0" w:after="118" w:line="276" w:lineRule="auto"/>
        <w:ind w:right="20" w:firstLine="709"/>
        <w:rPr>
          <w:sz w:val="24"/>
          <w:szCs w:val="24"/>
        </w:rPr>
      </w:pPr>
      <w:proofErr w:type="spellStart"/>
      <w:r w:rsidRPr="00F00CB6">
        <w:rPr>
          <w:sz w:val="24"/>
          <w:szCs w:val="24"/>
        </w:rPr>
        <w:t>Иймд</w:t>
      </w:r>
      <w:proofErr w:type="spellEnd"/>
      <w:r w:rsidRPr="00F00CB6">
        <w:rPr>
          <w:sz w:val="24"/>
          <w:szCs w:val="24"/>
        </w:rPr>
        <w:t xml:space="preserve"> </w:t>
      </w:r>
      <w:proofErr w:type="spellStart"/>
      <w:r w:rsidRPr="00F00CB6">
        <w:rPr>
          <w:sz w:val="24"/>
          <w:szCs w:val="24"/>
        </w:rPr>
        <w:t>дээр</w:t>
      </w:r>
      <w:proofErr w:type="spellEnd"/>
      <w:r w:rsidRPr="00F00CB6">
        <w:rPr>
          <w:sz w:val="24"/>
          <w:szCs w:val="24"/>
        </w:rPr>
        <w:t xml:space="preserve"> </w:t>
      </w:r>
      <w:proofErr w:type="spellStart"/>
      <w:r w:rsidRPr="00F00CB6">
        <w:rPr>
          <w:sz w:val="24"/>
          <w:szCs w:val="24"/>
        </w:rPr>
        <w:t>дурдсан</w:t>
      </w:r>
      <w:proofErr w:type="spellEnd"/>
      <w:r w:rsidRPr="00F00CB6">
        <w:rPr>
          <w:sz w:val="24"/>
          <w:szCs w:val="24"/>
        </w:rPr>
        <w:t xml:space="preserve"> </w:t>
      </w:r>
      <w:proofErr w:type="spellStart"/>
      <w:r w:rsidRPr="00F00CB6">
        <w:rPr>
          <w:sz w:val="24"/>
          <w:szCs w:val="24"/>
        </w:rPr>
        <w:t>тулгамдсан</w:t>
      </w:r>
      <w:proofErr w:type="spellEnd"/>
      <w:r w:rsidRPr="00F00CB6">
        <w:rPr>
          <w:sz w:val="24"/>
          <w:szCs w:val="24"/>
        </w:rPr>
        <w:t xml:space="preserve"> </w:t>
      </w:r>
      <w:proofErr w:type="spellStart"/>
      <w:r w:rsidRPr="00F00CB6">
        <w:rPr>
          <w:sz w:val="24"/>
          <w:szCs w:val="24"/>
        </w:rPr>
        <w:t>асуудлыг</w:t>
      </w:r>
      <w:proofErr w:type="spellEnd"/>
      <w:r w:rsidRPr="00F00CB6">
        <w:rPr>
          <w:sz w:val="24"/>
          <w:szCs w:val="24"/>
        </w:rPr>
        <w:t xml:space="preserve"> </w:t>
      </w:r>
      <w:proofErr w:type="spellStart"/>
      <w:r w:rsidRPr="00F00CB6">
        <w:rPr>
          <w:sz w:val="24"/>
          <w:szCs w:val="24"/>
        </w:rPr>
        <w:t>шийдвэрлэхийн</w:t>
      </w:r>
      <w:proofErr w:type="spellEnd"/>
      <w:r w:rsidRPr="00F00CB6">
        <w:rPr>
          <w:sz w:val="24"/>
          <w:szCs w:val="24"/>
        </w:rPr>
        <w:t xml:space="preserve"> </w:t>
      </w:r>
      <w:proofErr w:type="spellStart"/>
      <w:r w:rsidRPr="00F00CB6">
        <w:rPr>
          <w:sz w:val="24"/>
          <w:szCs w:val="24"/>
        </w:rPr>
        <w:t>тулд</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тогтоомжийн</w:t>
      </w:r>
      <w:proofErr w:type="spellEnd"/>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хуулийн</w:t>
      </w:r>
      <w:proofErr w:type="spellEnd"/>
      <w:r w:rsidRPr="00F00CB6">
        <w:rPr>
          <w:sz w:val="24"/>
          <w:szCs w:val="24"/>
        </w:rPr>
        <w:t xml:space="preserve"> 24 </w:t>
      </w:r>
      <w:proofErr w:type="spellStart"/>
      <w:r w:rsidRPr="00F00CB6">
        <w:rPr>
          <w:sz w:val="24"/>
          <w:szCs w:val="24"/>
        </w:rPr>
        <w:t>дүгээр</w:t>
      </w:r>
      <w:proofErr w:type="spellEnd"/>
      <w:r w:rsidRPr="00F00CB6">
        <w:rPr>
          <w:sz w:val="24"/>
          <w:szCs w:val="24"/>
        </w:rPr>
        <w:t xml:space="preserve"> </w:t>
      </w:r>
      <w:proofErr w:type="spellStart"/>
      <w:r w:rsidRPr="00F00CB6">
        <w:rPr>
          <w:sz w:val="24"/>
          <w:szCs w:val="24"/>
        </w:rPr>
        <w:t>зүйлийн</w:t>
      </w:r>
      <w:proofErr w:type="spellEnd"/>
      <w:r w:rsidRPr="00F00CB6">
        <w:rPr>
          <w:sz w:val="24"/>
          <w:szCs w:val="24"/>
        </w:rPr>
        <w:t xml:space="preserve"> 24.5.</w:t>
      </w:r>
      <w:r>
        <w:rPr>
          <w:sz w:val="24"/>
          <w:szCs w:val="24"/>
          <w:lang w:val="mn-MN"/>
        </w:rPr>
        <w:t>2</w:t>
      </w:r>
      <w:r w:rsidRPr="00F00CB6">
        <w:rPr>
          <w:sz w:val="24"/>
          <w:szCs w:val="24"/>
        </w:rPr>
        <w:t>-</w:t>
      </w:r>
      <w:r>
        <w:rPr>
          <w:sz w:val="24"/>
          <w:szCs w:val="24"/>
          <w:lang w:val="mn-MN"/>
        </w:rPr>
        <w:t>т</w:t>
      </w:r>
      <w:r w:rsidRPr="00F00CB6">
        <w:rPr>
          <w:sz w:val="24"/>
          <w:szCs w:val="24"/>
        </w:rPr>
        <w:t xml:space="preserve"> </w:t>
      </w:r>
      <w:proofErr w:type="spellStart"/>
      <w:r w:rsidRPr="00F00CB6">
        <w:rPr>
          <w:sz w:val="24"/>
          <w:szCs w:val="24"/>
        </w:rPr>
        <w:t>заасны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r w:rsidRPr="00F00CB6">
        <w:rPr>
          <w:sz w:val="24"/>
          <w:szCs w:val="24"/>
          <w:lang w:val="mn-MN"/>
        </w:rPr>
        <w:t>Шүүхийн шийдвэр гүйцэтгэх</w:t>
      </w:r>
      <w:r w:rsidRPr="00F00CB6">
        <w:rPr>
          <w:sz w:val="24"/>
          <w:szCs w:val="24"/>
        </w:rPr>
        <w:t xml:space="preserve"> </w:t>
      </w:r>
      <w:r w:rsidRPr="00F00CB6">
        <w:rPr>
          <w:sz w:val="24"/>
          <w:szCs w:val="24"/>
          <w:lang w:val="mn-MN"/>
        </w:rPr>
        <w:t xml:space="preserve">тухай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оруулах</w:t>
      </w:r>
      <w:proofErr w:type="spellEnd"/>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хуулийн</w:t>
      </w:r>
      <w:proofErr w:type="spellEnd"/>
      <w:r w:rsidRPr="00F00CB6">
        <w:rPr>
          <w:sz w:val="24"/>
          <w:szCs w:val="24"/>
        </w:rPr>
        <w:t xml:space="preserve"> </w:t>
      </w:r>
      <w:proofErr w:type="spellStart"/>
      <w:r w:rsidRPr="00F00CB6">
        <w:rPr>
          <w:sz w:val="24"/>
          <w:szCs w:val="24"/>
        </w:rPr>
        <w:t>төслийг</w:t>
      </w:r>
      <w:proofErr w:type="spellEnd"/>
      <w:r w:rsidRPr="00F00CB6">
        <w:rPr>
          <w:sz w:val="24"/>
          <w:szCs w:val="24"/>
        </w:rPr>
        <w:t xml:space="preserve"> </w:t>
      </w:r>
      <w:proofErr w:type="spellStart"/>
      <w:r w:rsidRPr="00F00CB6">
        <w:rPr>
          <w:sz w:val="24"/>
          <w:szCs w:val="24"/>
        </w:rPr>
        <w:t>боловсруулна</w:t>
      </w:r>
      <w:proofErr w:type="spellEnd"/>
      <w:r w:rsidRPr="00F00CB6">
        <w:rPr>
          <w:sz w:val="24"/>
          <w:szCs w:val="24"/>
        </w:rPr>
        <w:t>.</w:t>
      </w:r>
    </w:p>
    <w:p w14:paraId="1F43620B" w14:textId="77777777" w:rsidR="00D831A7" w:rsidRPr="00F00CB6" w:rsidRDefault="00D831A7" w:rsidP="00D831A7">
      <w:pPr>
        <w:pStyle w:val="Bodytext40"/>
        <w:shd w:val="clear" w:color="auto" w:fill="auto"/>
        <w:spacing w:after="124" w:line="276" w:lineRule="auto"/>
        <w:ind w:right="20" w:firstLine="709"/>
        <w:rPr>
          <w:sz w:val="24"/>
          <w:szCs w:val="24"/>
        </w:rPr>
      </w:pPr>
      <w:r w:rsidRPr="00F00CB6">
        <w:rPr>
          <w:sz w:val="24"/>
          <w:szCs w:val="24"/>
        </w:rPr>
        <w:t>УРЬДЧИЛАН ТАНДАН СУДЛАХ ҮНЭЛГЭЭНИЙ ТАЙЛАН</w:t>
      </w:r>
    </w:p>
    <w:p w14:paraId="7715115D" w14:textId="5E8729AB" w:rsidR="00D831A7" w:rsidRPr="00F00CB6" w:rsidRDefault="00D831A7" w:rsidP="00D831A7">
      <w:pPr>
        <w:pStyle w:val="BodyText31"/>
        <w:shd w:val="clear" w:color="auto" w:fill="auto"/>
        <w:spacing w:before="0" w:after="133" w:line="276" w:lineRule="auto"/>
        <w:ind w:right="20" w:firstLine="709"/>
        <w:rPr>
          <w:sz w:val="24"/>
          <w:szCs w:val="24"/>
          <w:lang w:val="mn-MN"/>
        </w:rPr>
      </w:pPr>
      <w:r w:rsidRPr="00F00CB6">
        <w:rPr>
          <w:sz w:val="24"/>
          <w:szCs w:val="24"/>
          <w:lang w:val="mn-MN"/>
        </w:rPr>
        <w:t>Шүүхийн шийдвэр гүйцэтгэх</w:t>
      </w:r>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оруулах</w:t>
      </w:r>
      <w:proofErr w:type="spellEnd"/>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хуулийн</w:t>
      </w:r>
      <w:proofErr w:type="spellEnd"/>
      <w:r w:rsidRPr="00F00CB6">
        <w:rPr>
          <w:sz w:val="24"/>
          <w:szCs w:val="24"/>
        </w:rPr>
        <w:t xml:space="preserve"> </w:t>
      </w:r>
      <w:proofErr w:type="spellStart"/>
      <w:r w:rsidRPr="00F00CB6">
        <w:rPr>
          <w:sz w:val="24"/>
          <w:szCs w:val="24"/>
        </w:rPr>
        <w:t>төсөл</w:t>
      </w:r>
      <w:proofErr w:type="spellEnd"/>
      <w:r w:rsidRPr="00F00CB6">
        <w:rPr>
          <w:sz w:val="24"/>
          <w:szCs w:val="24"/>
        </w:rPr>
        <w:t xml:space="preserve"> </w:t>
      </w:r>
      <w:proofErr w:type="spellStart"/>
      <w:r w:rsidRPr="00F00CB6">
        <w:rPr>
          <w:sz w:val="24"/>
          <w:szCs w:val="24"/>
        </w:rPr>
        <w:t>нь</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тогтоомжийн</w:t>
      </w:r>
      <w:proofErr w:type="spellEnd"/>
      <w:r w:rsidRPr="00F00CB6">
        <w:rPr>
          <w:sz w:val="24"/>
          <w:szCs w:val="24"/>
        </w:rPr>
        <w:t xml:space="preserve"> </w:t>
      </w:r>
      <w:proofErr w:type="spellStart"/>
      <w:r w:rsidRPr="00F00CB6">
        <w:rPr>
          <w:sz w:val="24"/>
          <w:szCs w:val="24"/>
        </w:rPr>
        <w:t>хэрэгцээ</w:t>
      </w:r>
      <w:proofErr w:type="spellEnd"/>
      <w:r w:rsidRPr="00F00CB6">
        <w:rPr>
          <w:sz w:val="24"/>
          <w:szCs w:val="24"/>
        </w:rPr>
        <w:t xml:space="preserve">, </w:t>
      </w:r>
      <w:proofErr w:type="spellStart"/>
      <w:r w:rsidRPr="00F00CB6">
        <w:rPr>
          <w:sz w:val="24"/>
          <w:szCs w:val="24"/>
        </w:rPr>
        <w:t>шаардлагыг</w:t>
      </w:r>
      <w:proofErr w:type="spellEnd"/>
      <w:r w:rsidRPr="00F00CB6">
        <w:rPr>
          <w:sz w:val="24"/>
          <w:szCs w:val="24"/>
        </w:rPr>
        <w:t xml:space="preserve"> </w:t>
      </w:r>
      <w:proofErr w:type="spellStart"/>
      <w:r w:rsidRPr="00F00CB6">
        <w:rPr>
          <w:sz w:val="24"/>
          <w:szCs w:val="24"/>
        </w:rPr>
        <w:t>урьдчилан</w:t>
      </w:r>
      <w:proofErr w:type="spellEnd"/>
      <w:r w:rsidRPr="00F00CB6">
        <w:rPr>
          <w:sz w:val="24"/>
          <w:szCs w:val="24"/>
        </w:rPr>
        <w:t xml:space="preserve"> </w:t>
      </w:r>
      <w:proofErr w:type="spellStart"/>
      <w:r w:rsidRPr="00F00CB6">
        <w:rPr>
          <w:sz w:val="24"/>
          <w:szCs w:val="24"/>
        </w:rPr>
        <w:t>тандан</w:t>
      </w:r>
      <w:proofErr w:type="spellEnd"/>
      <w:r w:rsidRPr="00F00CB6">
        <w:rPr>
          <w:sz w:val="24"/>
          <w:szCs w:val="24"/>
        </w:rPr>
        <w:t xml:space="preserve"> </w:t>
      </w:r>
      <w:proofErr w:type="spellStart"/>
      <w:r w:rsidRPr="00F00CB6">
        <w:rPr>
          <w:sz w:val="24"/>
          <w:szCs w:val="24"/>
        </w:rPr>
        <w:t>судлах</w:t>
      </w:r>
      <w:proofErr w:type="spellEnd"/>
      <w:r w:rsidRPr="00F00CB6">
        <w:rPr>
          <w:sz w:val="24"/>
          <w:szCs w:val="24"/>
        </w:rPr>
        <w:t xml:space="preserve"> </w:t>
      </w:r>
      <w:proofErr w:type="spellStart"/>
      <w:r w:rsidRPr="00F00CB6">
        <w:rPr>
          <w:sz w:val="24"/>
          <w:szCs w:val="24"/>
        </w:rPr>
        <w:t>аргачлалын</w:t>
      </w:r>
      <w:proofErr w:type="spellEnd"/>
      <w:r w:rsidRPr="00F00CB6">
        <w:rPr>
          <w:sz w:val="24"/>
          <w:szCs w:val="24"/>
        </w:rPr>
        <w:t xml:space="preserve"> /</w:t>
      </w:r>
      <w:proofErr w:type="spellStart"/>
      <w:r w:rsidRPr="00F00CB6">
        <w:rPr>
          <w:sz w:val="24"/>
          <w:szCs w:val="24"/>
        </w:rPr>
        <w:t>цаашид</w:t>
      </w:r>
      <w:proofErr w:type="spellEnd"/>
      <w:r w:rsidRPr="00F00CB6">
        <w:rPr>
          <w:sz w:val="24"/>
          <w:szCs w:val="24"/>
        </w:rPr>
        <w:t xml:space="preserve"> </w:t>
      </w:r>
      <w:proofErr w:type="spellStart"/>
      <w:r w:rsidRPr="00F00CB6">
        <w:rPr>
          <w:sz w:val="24"/>
          <w:szCs w:val="24"/>
        </w:rPr>
        <w:t>Аргачлал</w:t>
      </w:r>
      <w:proofErr w:type="spellEnd"/>
      <w:r w:rsidRPr="00F00CB6">
        <w:rPr>
          <w:sz w:val="24"/>
          <w:szCs w:val="24"/>
        </w:rPr>
        <w:t xml:space="preserve"> </w:t>
      </w:r>
      <w:proofErr w:type="spellStart"/>
      <w:r w:rsidRPr="00F00CB6">
        <w:rPr>
          <w:sz w:val="24"/>
          <w:szCs w:val="24"/>
        </w:rPr>
        <w:t>гэх</w:t>
      </w:r>
      <w:proofErr w:type="spellEnd"/>
      <w:r w:rsidRPr="00F00CB6">
        <w:rPr>
          <w:sz w:val="24"/>
          <w:szCs w:val="24"/>
        </w:rPr>
        <w:t xml:space="preserve">/ 1.3-т </w:t>
      </w:r>
      <w:proofErr w:type="spellStart"/>
      <w:r w:rsidRPr="00F00CB6">
        <w:rPr>
          <w:sz w:val="24"/>
          <w:szCs w:val="24"/>
        </w:rPr>
        <w:t>заасан</w:t>
      </w:r>
      <w:proofErr w:type="spellEnd"/>
      <w:r w:rsidRPr="00F00CB6">
        <w:rPr>
          <w:sz w:val="24"/>
          <w:szCs w:val="24"/>
        </w:rPr>
        <w:t xml:space="preserve"> </w:t>
      </w:r>
      <w:proofErr w:type="spellStart"/>
      <w:r w:rsidRPr="00F00CB6">
        <w:rPr>
          <w:sz w:val="24"/>
          <w:szCs w:val="24"/>
        </w:rPr>
        <w:t>хүрээнд</w:t>
      </w:r>
      <w:proofErr w:type="spellEnd"/>
      <w:r w:rsidRPr="00F00CB6">
        <w:rPr>
          <w:sz w:val="24"/>
          <w:szCs w:val="24"/>
        </w:rPr>
        <w:t xml:space="preserve"> </w:t>
      </w:r>
      <w:proofErr w:type="spellStart"/>
      <w:r w:rsidRPr="00F00CB6">
        <w:rPr>
          <w:sz w:val="24"/>
          <w:szCs w:val="24"/>
        </w:rPr>
        <w:t>хамаарахгүй</w:t>
      </w:r>
      <w:proofErr w:type="spellEnd"/>
      <w:r w:rsidRPr="00F00CB6">
        <w:rPr>
          <w:sz w:val="24"/>
          <w:szCs w:val="24"/>
        </w:rPr>
        <w:t xml:space="preserve"> </w:t>
      </w:r>
      <w:proofErr w:type="spellStart"/>
      <w:r w:rsidRPr="00F00CB6">
        <w:rPr>
          <w:sz w:val="24"/>
          <w:szCs w:val="24"/>
        </w:rPr>
        <w:t>тул</w:t>
      </w:r>
      <w:proofErr w:type="spellEnd"/>
      <w:r w:rsidRPr="00F00CB6">
        <w:rPr>
          <w:sz w:val="24"/>
          <w:szCs w:val="24"/>
        </w:rPr>
        <w:t xml:space="preserve"> </w:t>
      </w:r>
      <w:proofErr w:type="spellStart"/>
      <w:r w:rsidRPr="00F00CB6">
        <w:rPr>
          <w:sz w:val="24"/>
          <w:szCs w:val="24"/>
        </w:rPr>
        <w:t>урьдчилан</w:t>
      </w:r>
      <w:proofErr w:type="spellEnd"/>
      <w:r w:rsidRPr="00F00CB6">
        <w:rPr>
          <w:sz w:val="24"/>
          <w:szCs w:val="24"/>
        </w:rPr>
        <w:t xml:space="preserve"> </w:t>
      </w:r>
      <w:proofErr w:type="spellStart"/>
      <w:r w:rsidRPr="00F00CB6">
        <w:rPr>
          <w:sz w:val="24"/>
          <w:szCs w:val="24"/>
        </w:rPr>
        <w:t>тандан</w:t>
      </w:r>
      <w:proofErr w:type="spellEnd"/>
      <w:r w:rsidRPr="00F00CB6">
        <w:rPr>
          <w:sz w:val="24"/>
          <w:szCs w:val="24"/>
        </w:rPr>
        <w:t xml:space="preserve"> </w:t>
      </w:r>
      <w:proofErr w:type="spellStart"/>
      <w:r w:rsidRPr="00F00CB6">
        <w:rPr>
          <w:sz w:val="24"/>
          <w:szCs w:val="24"/>
        </w:rPr>
        <w:t>судлах</w:t>
      </w:r>
      <w:proofErr w:type="spellEnd"/>
      <w:r w:rsidRPr="00F00CB6">
        <w:rPr>
          <w:sz w:val="24"/>
          <w:szCs w:val="24"/>
        </w:rPr>
        <w:t xml:space="preserve"> </w:t>
      </w:r>
      <w:proofErr w:type="spellStart"/>
      <w:r w:rsidRPr="00F00CB6">
        <w:rPr>
          <w:sz w:val="24"/>
          <w:szCs w:val="24"/>
        </w:rPr>
        <w:lastRenderedPageBreak/>
        <w:t>ажиллагааг</w:t>
      </w:r>
      <w:proofErr w:type="spellEnd"/>
      <w:r w:rsidRPr="00F00CB6">
        <w:rPr>
          <w:sz w:val="24"/>
          <w:szCs w:val="24"/>
        </w:rPr>
        <w:t xml:space="preserve"> </w:t>
      </w:r>
      <w:proofErr w:type="spellStart"/>
      <w:r w:rsidRPr="00F00CB6">
        <w:rPr>
          <w:sz w:val="24"/>
          <w:szCs w:val="24"/>
        </w:rPr>
        <w:t>Аргачлалын</w:t>
      </w:r>
      <w:proofErr w:type="spellEnd"/>
      <w:r w:rsidRPr="00F00CB6">
        <w:rPr>
          <w:sz w:val="24"/>
          <w:szCs w:val="24"/>
        </w:rPr>
        <w:t xml:space="preserve"> 2.1-т </w:t>
      </w:r>
      <w:proofErr w:type="spellStart"/>
      <w:r w:rsidRPr="00F00CB6">
        <w:rPr>
          <w:sz w:val="24"/>
          <w:szCs w:val="24"/>
        </w:rPr>
        <w:t>заасан</w:t>
      </w:r>
      <w:proofErr w:type="spellEnd"/>
      <w:r w:rsidRPr="00F00CB6">
        <w:rPr>
          <w:sz w:val="24"/>
          <w:szCs w:val="24"/>
        </w:rPr>
        <w:t xml:space="preserve"> </w:t>
      </w:r>
      <w:proofErr w:type="spellStart"/>
      <w:r w:rsidRPr="00F00CB6">
        <w:rPr>
          <w:sz w:val="24"/>
          <w:szCs w:val="24"/>
        </w:rPr>
        <w:t>үе</w:t>
      </w:r>
      <w:proofErr w:type="spellEnd"/>
      <w:r w:rsidRPr="00F00CB6">
        <w:rPr>
          <w:sz w:val="24"/>
          <w:szCs w:val="24"/>
        </w:rPr>
        <w:t xml:space="preserve"> </w:t>
      </w:r>
      <w:proofErr w:type="spellStart"/>
      <w:r w:rsidRPr="00F00CB6">
        <w:rPr>
          <w:sz w:val="24"/>
          <w:szCs w:val="24"/>
        </w:rPr>
        <w:t>шатны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proofErr w:type="spellStart"/>
      <w:r w:rsidRPr="00F00CB6">
        <w:rPr>
          <w:sz w:val="24"/>
          <w:szCs w:val="24"/>
        </w:rPr>
        <w:t>хийж</w:t>
      </w:r>
      <w:proofErr w:type="spellEnd"/>
      <w:r w:rsidRPr="00F00CB6">
        <w:rPr>
          <w:sz w:val="24"/>
          <w:szCs w:val="24"/>
        </w:rPr>
        <w:t xml:space="preserve"> </w:t>
      </w:r>
      <w:proofErr w:type="spellStart"/>
      <w:r w:rsidRPr="00F00CB6">
        <w:rPr>
          <w:sz w:val="24"/>
          <w:szCs w:val="24"/>
        </w:rPr>
        <w:t>гүйцэтгэлээ</w:t>
      </w:r>
      <w:proofErr w:type="spellEnd"/>
      <w:r w:rsidRPr="00F00CB6">
        <w:rPr>
          <w:sz w:val="24"/>
          <w:szCs w:val="24"/>
        </w:rPr>
        <w:t>.</w:t>
      </w:r>
      <w:r w:rsidRPr="00F00CB6">
        <w:rPr>
          <w:sz w:val="24"/>
          <w:szCs w:val="24"/>
          <w:lang w:val="mn-MN"/>
        </w:rPr>
        <w:t xml:space="preserve"> </w:t>
      </w:r>
    </w:p>
    <w:p w14:paraId="7E482706" w14:textId="77777777" w:rsidR="00D831A7" w:rsidRPr="00F00CB6" w:rsidRDefault="00D831A7" w:rsidP="00D831A7">
      <w:pPr>
        <w:pStyle w:val="Bodytext40"/>
        <w:shd w:val="clear" w:color="auto" w:fill="auto"/>
        <w:spacing w:after="76" w:line="276" w:lineRule="auto"/>
        <w:ind w:right="20" w:firstLine="709"/>
        <w:rPr>
          <w:sz w:val="24"/>
          <w:szCs w:val="24"/>
        </w:rPr>
      </w:pPr>
      <w:r w:rsidRPr="00F00CB6">
        <w:rPr>
          <w:sz w:val="24"/>
          <w:szCs w:val="24"/>
        </w:rPr>
        <w:t>НЭГ. АСУУДАЛД ДҮН ШИНЖИЛГЭЭ ХИЙСЭН БАЙДАЛ</w:t>
      </w:r>
    </w:p>
    <w:p w14:paraId="7CC139C9" w14:textId="74B0DA75" w:rsidR="00247935" w:rsidRPr="00247935" w:rsidRDefault="00247935" w:rsidP="00247935">
      <w:pPr>
        <w:pStyle w:val="NormalWeb"/>
        <w:spacing w:line="276" w:lineRule="auto"/>
        <w:ind w:firstLine="720"/>
        <w:jc w:val="both"/>
        <w:rPr>
          <w:rFonts w:ascii="Arial" w:hAnsi="Arial" w:cs="Arial"/>
          <w:bCs/>
          <w:color w:val="000000"/>
          <w:lang w:val="mn-MN"/>
        </w:rPr>
      </w:pPr>
      <w:r w:rsidRPr="00247935">
        <w:rPr>
          <w:rFonts w:ascii="Arial" w:hAnsi="Arial" w:cs="Arial"/>
          <w:bCs/>
          <w:lang w:val="mn-MN"/>
        </w:rPr>
        <w:t>Шүүхийн шийдвэр гүй</w:t>
      </w:r>
      <w:r>
        <w:rPr>
          <w:rFonts w:ascii="Arial" w:hAnsi="Arial" w:cs="Arial"/>
          <w:bCs/>
          <w:lang w:val="mn-MN"/>
        </w:rPr>
        <w:t>цэтгэх тухай хууль /2002 он/-аар</w:t>
      </w:r>
      <w:r w:rsidRPr="00247935">
        <w:rPr>
          <w:rFonts w:ascii="Arial" w:hAnsi="Arial" w:cs="Arial"/>
          <w:bCs/>
          <w:lang w:val="mn-MN"/>
        </w:rPr>
        <w:t xml:space="preserve"> шийдвэр гүйцэтгэгчийн албан тушаалыг</w:t>
      </w:r>
      <w:r>
        <w:rPr>
          <w:rFonts w:ascii="Arial" w:hAnsi="Arial" w:cs="Arial"/>
          <w:bCs/>
          <w:lang w:val="mn-MN"/>
        </w:rPr>
        <w:t xml:space="preserve"> энгийн болгож, урамшуулал олгох эрх зүйн зохицуулалттай</w:t>
      </w:r>
      <w:r w:rsidRPr="00247935">
        <w:rPr>
          <w:rFonts w:ascii="Arial" w:hAnsi="Arial" w:cs="Arial"/>
          <w:bCs/>
          <w:lang w:val="mn-MN"/>
        </w:rPr>
        <w:t xml:space="preserve"> байсан</w:t>
      </w:r>
      <w:r>
        <w:rPr>
          <w:rFonts w:ascii="Arial" w:hAnsi="Arial" w:cs="Arial"/>
          <w:bCs/>
          <w:lang w:val="mn-MN"/>
        </w:rPr>
        <w:t xml:space="preserve"> ба 2</w:t>
      </w:r>
      <w:r w:rsidRPr="00247935">
        <w:rPr>
          <w:rFonts w:ascii="Arial" w:hAnsi="Arial" w:cs="Arial"/>
          <w:bCs/>
          <w:lang w:val="mn-MN"/>
        </w:rPr>
        <w:t xml:space="preserve">017 онд шинэчлэн батлагдсан Шүүхийн шийдвэр гүйцэтгэх тухай хуулийг дагаж мөрдөх журмын тухай хуулийн </w:t>
      </w:r>
      <w:r w:rsidRPr="00247935">
        <w:rPr>
          <w:rFonts w:ascii="Arial" w:hAnsi="Arial" w:cs="Arial"/>
          <w:bCs/>
        </w:rPr>
        <w:t xml:space="preserve">4 </w:t>
      </w:r>
      <w:r w:rsidRPr="00247935">
        <w:rPr>
          <w:rFonts w:ascii="Arial" w:hAnsi="Arial" w:cs="Arial"/>
          <w:bCs/>
          <w:lang w:val="mn-MN"/>
        </w:rPr>
        <w:t>дүгээр зүйлийн дагуу Шүүхийн шийдвэр гүйцэтгэх ерөнхий газрын даргын 2018 оны 01 дүгээр сарын 09-ний өдрийн Б/38 дугаар тушаалаар шийдвэр гүйцэтгэгч нарт шинээр болон урьд хэрэглэж байса</w:t>
      </w:r>
      <w:r w:rsidRPr="00247935">
        <w:rPr>
          <w:rFonts w:ascii="Arial" w:hAnsi="Arial" w:cs="Arial"/>
          <w:bCs/>
        </w:rPr>
        <w:t xml:space="preserve">н </w:t>
      </w:r>
      <w:proofErr w:type="spellStart"/>
      <w:r w:rsidRPr="00247935">
        <w:rPr>
          <w:rFonts w:ascii="Arial" w:hAnsi="Arial" w:cs="Arial"/>
          <w:bCs/>
        </w:rPr>
        <w:t>цэргийн</w:t>
      </w:r>
      <w:proofErr w:type="spellEnd"/>
      <w:r w:rsidRPr="00247935">
        <w:rPr>
          <w:rFonts w:ascii="Arial" w:hAnsi="Arial" w:cs="Arial"/>
          <w:bCs/>
        </w:rPr>
        <w:t xml:space="preserve"> </w:t>
      </w:r>
      <w:proofErr w:type="spellStart"/>
      <w:r w:rsidRPr="00247935">
        <w:rPr>
          <w:rFonts w:ascii="Arial" w:hAnsi="Arial" w:cs="Arial"/>
          <w:bCs/>
        </w:rPr>
        <w:t>цолыг</w:t>
      </w:r>
      <w:proofErr w:type="spellEnd"/>
      <w:r w:rsidRPr="00247935">
        <w:rPr>
          <w:rFonts w:ascii="Arial" w:hAnsi="Arial" w:cs="Arial"/>
          <w:bCs/>
        </w:rPr>
        <w:t xml:space="preserve"> </w:t>
      </w:r>
      <w:proofErr w:type="spellStart"/>
      <w:r w:rsidRPr="00247935">
        <w:rPr>
          <w:rFonts w:ascii="Arial" w:hAnsi="Arial" w:cs="Arial"/>
          <w:bCs/>
        </w:rPr>
        <w:t>сэргээн</w:t>
      </w:r>
      <w:proofErr w:type="spellEnd"/>
      <w:r w:rsidRPr="00247935">
        <w:rPr>
          <w:rFonts w:ascii="Arial" w:hAnsi="Arial" w:cs="Arial"/>
          <w:bCs/>
        </w:rPr>
        <w:t xml:space="preserve"> </w:t>
      </w:r>
      <w:proofErr w:type="spellStart"/>
      <w:r w:rsidRPr="00247935">
        <w:rPr>
          <w:rFonts w:ascii="Arial" w:hAnsi="Arial" w:cs="Arial"/>
          <w:bCs/>
        </w:rPr>
        <w:t>олгосон</w:t>
      </w:r>
      <w:proofErr w:type="spellEnd"/>
      <w:r w:rsidRPr="00247935">
        <w:rPr>
          <w:rFonts w:ascii="Arial" w:hAnsi="Arial" w:cs="Arial"/>
          <w:bCs/>
        </w:rPr>
        <w:t xml:space="preserve"> </w:t>
      </w:r>
      <w:proofErr w:type="spellStart"/>
      <w:r w:rsidRPr="00247935">
        <w:rPr>
          <w:rFonts w:ascii="Arial" w:hAnsi="Arial" w:cs="Arial"/>
          <w:bCs/>
        </w:rPr>
        <w:t>ба</w:t>
      </w:r>
      <w:proofErr w:type="spellEnd"/>
      <w:r w:rsidRPr="00247935">
        <w:rPr>
          <w:rFonts w:ascii="Arial" w:hAnsi="Arial" w:cs="Arial"/>
          <w:bCs/>
        </w:rPr>
        <w:t xml:space="preserve"> ш</w:t>
      </w:r>
      <w:r w:rsidRPr="00247935">
        <w:rPr>
          <w:rFonts w:ascii="Arial" w:hAnsi="Arial" w:cs="Arial"/>
          <w:bCs/>
          <w:color w:val="000000"/>
          <w:lang w:val="mn-MN"/>
        </w:rPr>
        <w:t xml:space="preserve">ийдвэр гүйцэтгэгч нь Шүүхийн шийдвэр гүйцэтгэх байгууллагад тасралтгүй ажилласан боловч эрх зүйн зохицуулалтын өөрчлөлтөөс хамаарч 2002-2017 онд ажилласан хугацааг цэргийн алба хаасан хугацаанд оруулан тооцох хууль, эрх зүйн зохицуулалт байхгүйгээс тэдний эрх зүйн байдалд сөргөөр нөлөөлж </w:t>
      </w:r>
      <w:r>
        <w:rPr>
          <w:rFonts w:ascii="Arial" w:hAnsi="Arial" w:cs="Arial"/>
          <w:bCs/>
          <w:color w:val="000000"/>
          <w:lang w:val="mn-MN"/>
        </w:rPr>
        <w:t xml:space="preserve">Цэргийн алба хаагчийн эрх зүйн байдлын тухай хуульд заасан эрхээ эдэлж чадалгүй цэргийн </w:t>
      </w:r>
      <w:r w:rsidR="00C87127">
        <w:rPr>
          <w:rFonts w:ascii="Arial" w:hAnsi="Arial" w:cs="Arial"/>
          <w:bCs/>
          <w:color w:val="000000"/>
          <w:lang w:val="mn-MN"/>
        </w:rPr>
        <w:t>алба хаасны</w:t>
      </w:r>
      <w:r>
        <w:rPr>
          <w:rFonts w:ascii="Arial" w:hAnsi="Arial" w:cs="Arial"/>
          <w:bCs/>
          <w:color w:val="000000"/>
          <w:lang w:val="mn-MN"/>
        </w:rPr>
        <w:t xml:space="preserve"> тэтгэвэрт гарах боломжгүй нөхцөл байдал үүсэж </w:t>
      </w:r>
      <w:r w:rsidRPr="00247935">
        <w:rPr>
          <w:rFonts w:ascii="Arial" w:hAnsi="Arial" w:cs="Arial"/>
          <w:bCs/>
          <w:color w:val="000000"/>
          <w:lang w:val="mn-MN"/>
        </w:rPr>
        <w:t xml:space="preserve">байна. </w:t>
      </w:r>
    </w:p>
    <w:p w14:paraId="1BD2C444" w14:textId="77777777" w:rsidR="00247935" w:rsidRDefault="00247935" w:rsidP="00247935">
      <w:pPr>
        <w:tabs>
          <w:tab w:val="left" w:pos="0"/>
        </w:tabs>
        <w:spacing w:after="120"/>
        <w:jc w:val="both"/>
        <w:rPr>
          <w:rFonts w:ascii="Arial" w:eastAsiaTheme="minorHAnsi" w:hAnsi="Arial" w:cs="Arial"/>
        </w:rPr>
      </w:pPr>
      <w:r>
        <w:rPr>
          <w:rFonts w:ascii="Arial" w:hAnsi="Arial" w:cs="Arial"/>
        </w:rPr>
        <w:tab/>
      </w:r>
      <w:r w:rsidRPr="00247935">
        <w:rPr>
          <w:rFonts w:ascii="Arial" w:hAnsi="Arial" w:cs="Arial"/>
        </w:rPr>
        <w:t xml:space="preserve">Түүнчлэн </w:t>
      </w:r>
      <w:r w:rsidRPr="00247935">
        <w:rPr>
          <w:rFonts w:ascii="Arial" w:eastAsiaTheme="minorHAnsi" w:hAnsi="Arial" w:cs="Arial"/>
        </w:rPr>
        <w:t>Шүүхийн шийдвэр гүйцэтгэх тухай хуулийн 167 дугаар зүйлийн 167.2-т “Зорчих эрхийг хязгаарлах ял эдэлсэн хугацааг шийтгэх тогтоол хуулийн хүчин төгөлдөр болсон өдрөөс эхлэн тоолно” гэж зааса</w:t>
      </w:r>
      <w:r>
        <w:rPr>
          <w:rFonts w:ascii="Arial" w:eastAsiaTheme="minorHAnsi" w:hAnsi="Arial" w:cs="Arial"/>
        </w:rPr>
        <w:t xml:space="preserve">н ба </w:t>
      </w:r>
      <w:r w:rsidRPr="00247935">
        <w:rPr>
          <w:rFonts w:ascii="Arial" w:eastAsiaTheme="minorHAnsi" w:hAnsi="Arial" w:cs="Arial"/>
        </w:rPr>
        <w:t>Шүүхийн шийтгэх тогтоолд хүчин төгөлдөр болсон өдрийг гүйцэтгэх хуудсанд дурдаагүйгээс хүчин төгөлдөр болох хугацааг харилцан адилгүй тоолж ялтанд ялгамжтай хандах, ял завших боломж олгох нөхцөл байдал үүсээд байна</w:t>
      </w:r>
      <w:r w:rsidRPr="00190835">
        <w:rPr>
          <w:rFonts w:ascii="Arial" w:eastAsiaTheme="minorHAnsi" w:hAnsi="Arial" w:cs="Arial"/>
        </w:rPr>
        <w:t>.</w:t>
      </w:r>
    </w:p>
    <w:p w14:paraId="7FC01C12" w14:textId="77777777" w:rsidR="00D831A7" w:rsidRDefault="00D831A7" w:rsidP="00D831A7">
      <w:pPr>
        <w:pStyle w:val="BodyText31"/>
        <w:shd w:val="clear" w:color="auto" w:fill="auto"/>
        <w:spacing w:before="0" w:line="276" w:lineRule="auto"/>
        <w:ind w:left="40" w:right="20" w:firstLine="709"/>
        <w:rPr>
          <w:sz w:val="24"/>
          <w:szCs w:val="24"/>
        </w:rPr>
      </w:pPr>
      <w:proofErr w:type="spellStart"/>
      <w:r w:rsidRPr="00F00CB6">
        <w:rPr>
          <w:sz w:val="24"/>
          <w:szCs w:val="24"/>
        </w:rPr>
        <w:t>Иймд</w:t>
      </w:r>
      <w:proofErr w:type="spellEnd"/>
      <w:r w:rsidRPr="00F00CB6">
        <w:rPr>
          <w:sz w:val="24"/>
          <w:szCs w:val="24"/>
        </w:rPr>
        <w:t xml:space="preserve"> </w:t>
      </w:r>
      <w:proofErr w:type="spellStart"/>
      <w:r w:rsidRPr="00F00CB6">
        <w:rPr>
          <w:sz w:val="24"/>
          <w:szCs w:val="24"/>
        </w:rPr>
        <w:t>цэргийн</w:t>
      </w:r>
      <w:proofErr w:type="spellEnd"/>
      <w:r w:rsidRPr="00F00CB6">
        <w:rPr>
          <w:sz w:val="24"/>
          <w:szCs w:val="24"/>
        </w:rPr>
        <w:t xml:space="preserve"> </w:t>
      </w:r>
      <w:proofErr w:type="spellStart"/>
      <w:r w:rsidRPr="00F00CB6">
        <w:rPr>
          <w:sz w:val="24"/>
          <w:szCs w:val="24"/>
        </w:rPr>
        <w:t>алба</w:t>
      </w:r>
      <w:proofErr w:type="spellEnd"/>
      <w:r w:rsidRPr="00F00CB6">
        <w:rPr>
          <w:sz w:val="24"/>
          <w:szCs w:val="24"/>
        </w:rPr>
        <w:t xml:space="preserve"> </w:t>
      </w:r>
      <w:proofErr w:type="spellStart"/>
      <w:r w:rsidRPr="00F00CB6">
        <w:rPr>
          <w:sz w:val="24"/>
          <w:szCs w:val="24"/>
        </w:rPr>
        <w:t>хаагчийн</w:t>
      </w:r>
      <w:proofErr w:type="spellEnd"/>
      <w:r w:rsidRPr="00F00CB6">
        <w:rPr>
          <w:sz w:val="24"/>
          <w:szCs w:val="24"/>
        </w:rPr>
        <w:t xml:space="preserve"> </w:t>
      </w: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ёсны</w:t>
      </w:r>
      <w:proofErr w:type="spellEnd"/>
      <w:r w:rsidRPr="00F00CB6">
        <w:rPr>
          <w:sz w:val="24"/>
          <w:szCs w:val="24"/>
        </w:rPr>
        <w:t xml:space="preserve"> </w:t>
      </w:r>
      <w:proofErr w:type="spellStart"/>
      <w:r w:rsidRPr="00F00CB6">
        <w:rPr>
          <w:sz w:val="24"/>
          <w:szCs w:val="24"/>
        </w:rPr>
        <w:t>ашиг</w:t>
      </w:r>
      <w:proofErr w:type="spellEnd"/>
      <w:r w:rsidRPr="00F00CB6">
        <w:rPr>
          <w:sz w:val="24"/>
          <w:szCs w:val="24"/>
        </w:rPr>
        <w:t xml:space="preserve"> </w:t>
      </w:r>
      <w:proofErr w:type="spellStart"/>
      <w:r w:rsidRPr="00F00CB6">
        <w:rPr>
          <w:sz w:val="24"/>
          <w:szCs w:val="24"/>
        </w:rPr>
        <w:t>сонирхол</w:t>
      </w:r>
      <w:proofErr w:type="spellEnd"/>
      <w:r w:rsidRPr="00F00CB6">
        <w:rPr>
          <w:sz w:val="24"/>
          <w:szCs w:val="24"/>
        </w:rPr>
        <w:t xml:space="preserve"> </w:t>
      </w:r>
      <w:proofErr w:type="spellStart"/>
      <w:r w:rsidRPr="00F00CB6">
        <w:rPr>
          <w:sz w:val="24"/>
          <w:szCs w:val="24"/>
        </w:rPr>
        <w:t>нь</w:t>
      </w:r>
      <w:proofErr w:type="spellEnd"/>
      <w:r w:rsidRPr="00F00CB6">
        <w:rPr>
          <w:sz w:val="24"/>
          <w:szCs w:val="24"/>
        </w:rPr>
        <w:t xml:space="preserve"> </w:t>
      </w:r>
      <w:proofErr w:type="spellStart"/>
      <w:r w:rsidRPr="00F00CB6">
        <w:rPr>
          <w:sz w:val="24"/>
          <w:szCs w:val="24"/>
        </w:rPr>
        <w:t>хязгаарлагдмал</w:t>
      </w:r>
      <w:proofErr w:type="spellEnd"/>
      <w:r w:rsidRPr="00F00CB6">
        <w:rPr>
          <w:sz w:val="24"/>
          <w:szCs w:val="24"/>
        </w:rPr>
        <w:t xml:space="preserve"> </w:t>
      </w:r>
      <w:proofErr w:type="spellStart"/>
      <w:r w:rsidRPr="00F00CB6">
        <w:rPr>
          <w:sz w:val="24"/>
          <w:szCs w:val="24"/>
        </w:rPr>
        <w:t>байдагтай</w:t>
      </w:r>
      <w:proofErr w:type="spellEnd"/>
      <w:r w:rsidRPr="00F00CB6">
        <w:rPr>
          <w:sz w:val="24"/>
          <w:szCs w:val="24"/>
        </w:rPr>
        <w:t xml:space="preserve"> </w:t>
      </w:r>
      <w:proofErr w:type="spellStart"/>
      <w:r w:rsidRPr="00F00CB6">
        <w:rPr>
          <w:sz w:val="24"/>
          <w:szCs w:val="24"/>
        </w:rPr>
        <w:t>холбогдуулан</w:t>
      </w:r>
      <w:proofErr w:type="spellEnd"/>
      <w:r w:rsidRPr="00F00CB6">
        <w:rPr>
          <w:sz w:val="24"/>
          <w:szCs w:val="24"/>
        </w:rPr>
        <w:t xml:space="preserve"> </w:t>
      </w:r>
      <w:proofErr w:type="spellStart"/>
      <w:r w:rsidRPr="00F00CB6">
        <w:rPr>
          <w:sz w:val="24"/>
          <w:szCs w:val="24"/>
        </w:rPr>
        <w:t>алба</w:t>
      </w:r>
      <w:proofErr w:type="spellEnd"/>
      <w:r w:rsidRPr="00F00CB6">
        <w:rPr>
          <w:sz w:val="24"/>
          <w:szCs w:val="24"/>
        </w:rPr>
        <w:t xml:space="preserve"> </w:t>
      </w:r>
      <w:proofErr w:type="spellStart"/>
      <w:r w:rsidRPr="00F00CB6">
        <w:rPr>
          <w:sz w:val="24"/>
          <w:szCs w:val="24"/>
        </w:rPr>
        <w:t>хаагчийн</w:t>
      </w:r>
      <w:proofErr w:type="spellEnd"/>
      <w:r w:rsidRPr="00F00CB6">
        <w:rPr>
          <w:sz w:val="24"/>
          <w:szCs w:val="24"/>
        </w:rPr>
        <w:t xml:space="preserve"> </w:t>
      </w: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зүйн</w:t>
      </w:r>
      <w:proofErr w:type="spellEnd"/>
      <w:r w:rsidRPr="00F00CB6">
        <w:rPr>
          <w:sz w:val="24"/>
          <w:szCs w:val="24"/>
        </w:rPr>
        <w:t xml:space="preserve"> </w:t>
      </w:r>
      <w:proofErr w:type="spellStart"/>
      <w:r w:rsidRPr="00F00CB6">
        <w:rPr>
          <w:sz w:val="24"/>
          <w:szCs w:val="24"/>
        </w:rPr>
        <w:t>баталгааг</w:t>
      </w:r>
      <w:proofErr w:type="spellEnd"/>
      <w:r w:rsidRPr="00F00CB6">
        <w:rPr>
          <w:sz w:val="24"/>
          <w:szCs w:val="24"/>
        </w:rPr>
        <w:t xml:space="preserve"> </w:t>
      </w:r>
      <w:r w:rsidR="00247935">
        <w:rPr>
          <w:sz w:val="24"/>
          <w:szCs w:val="24"/>
          <w:lang w:val="mn-MN"/>
        </w:rPr>
        <w:t>хангах</w:t>
      </w:r>
      <w:r w:rsidRPr="00F00CB6">
        <w:rPr>
          <w:sz w:val="24"/>
          <w:szCs w:val="24"/>
        </w:rPr>
        <w:t>,</w:t>
      </w:r>
      <w:r w:rsidR="00247935">
        <w:rPr>
          <w:sz w:val="24"/>
          <w:szCs w:val="24"/>
          <w:lang w:val="mn-MN"/>
        </w:rPr>
        <w:t xml:space="preserve"> түүнчлэн</w:t>
      </w:r>
      <w:r w:rsidRPr="00F00CB6">
        <w:rPr>
          <w:sz w:val="24"/>
          <w:lang w:val="mn-MN"/>
        </w:rPr>
        <w:t xml:space="preserve"> </w:t>
      </w:r>
      <w:r w:rsidR="00247935" w:rsidRPr="007037BE">
        <w:rPr>
          <w:sz w:val="24"/>
          <w:szCs w:val="24"/>
          <w:shd w:val="clear" w:color="auto" w:fill="FFFFFF"/>
          <w:lang w:val="mn-MN"/>
        </w:rPr>
        <w:t xml:space="preserve">зорчих эрхийг хязгаарлах ял бодитой хэрэгжих боломж </w:t>
      </w:r>
      <w:r w:rsidRPr="00F00CB6">
        <w:rPr>
          <w:sz w:val="24"/>
          <w:lang w:val="mn-MN"/>
        </w:rPr>
        <w:t xml:space="preserve">боломжийг </w:t>
      </w:r>
      <w:r>
        <w:rPr>
          <w:sz w:val="24"/>
          <w:lang w:val="mn-MN"/>
        </w:rPr>
        <w:t>бий болгох</w:t>
      </w:r>
      <w:r w:rsidRPr="00F00CB6">
        <w:rPr>
          <w:sz w:val="24"/>
          <w:szCs w:val="24"/>
        </w:rPr>
        <w:t xml:space="preserve"> </w:t>
      </w:r>
      <w:proofErr w:type="spellStart"/>
      <w:r w:rsidRPr="00F00CB6">
        <w:rPr>
          <w:sz w:val="24"/>
          <w:szCs w:val="24"/>
        </w:rPr>
        <w:t>шаардлага</w:t>
      </w:r>
      <w:proofErr w:type="spellEnd"/>
      <w:r w:rsidRPr="00F00CB6">
        <w:rPr>
          <w:sz w:val="24"/>
          <w:szCs w:val="24"/>
        </w:rPr>
        <w:t xml:space="preserve"> </w:t>
      </w:r>
      <w:proofErr w:type="spellStart"/>
      <w:r w:rsidRPr="00F00CB6">
        <w:rPr>
          <w:sz w:val="24"/>
          <w:szCs w:val="24"/>
        </w:rPr>
        <w:t>тулгамдаж</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w:t>
      </w:r>
    </w:p>
    <w:p w14:paraId="0801E7A9" w14:textId="77777777" w:rsidR="00D831A7" w:rsidRPr="00F00CB6" w:rsidRDefault="00D831A7" w:rsidP="00D831A7">
      <w:pPr>
        <w:pStyle w:val="BodyText31"/>
        <w:shd w:val="clear" w:color="auto" w:fill="auto"/>
        <w:spacing w:before="0" w:after="200" w:line="276" w:lineRule="auto"/>
        <w:ind w:left="40" w:right="20" w:firstLine="709"/>
        <w:rPr>
          <w:sz w:val="24"/>
          <w:szCs w:val="24"/>
        </w:rPr>
      </w:pPr>
      <w:proofErr w:type="spellStart"/>
      <w:r w:rsidRPr="00F00CB6">
        <w:rPr>
          <w:sz w:val="24"/>
          <w:szCs w:val="24"/>
        </w:rPr>
        <w:t>Аргачлалын</w:t>
      </w:r>
      <w:proofErr w:type="spellEnd"/>
      <w:r w:rsidRPr="00F00CB6">
        <w:rPr>
          <w:sz w:val="24"/>
          <w:szCs w:val="24"/>
        </w:rPr>
        <w:t xml:space="preserve"> 3-т </w:t>
      </w:r>
      <w:proofErr w:type="spellStart"/>
      <w:r w:rsidRPr="00F00CB6">
        <w:rPr>
          <w:sz w:val="24"/>
          <w:szCs w:val="24"/>
        </w:rPr>
        <w:t>заасны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proofErr w:type="spellStart"/>
      <w:r w:rsidRPr="00F00CB6">
        <w:rPr>
          <w:sz w:val="24"/>
          <w:szCs w:val="24"/>
        </w:rPr>
        <w:t>асуудалд</w:t>
      </w:r>
      <w:proofErr w:type="spellEnd"/>
      <w:r w:rsidRPr="00F00CB6">
        <w:rPr>
          <w:sz w:val="24"/>
          <w:szCs w:val="24"/>
        </w:rPr>
        <w:t xml:space="preserve"> </w:t>
      </w:r>
      <w:proofErr w:type="spellStart"/>
      <w:r w:rsidRPr="00F00CB6">
        <w:rPr>
          <w:sz w:val="24"/>
          <w:szCs w:val="24"/>
        </w:rPr>
        <w:t>дүн</w:t>
      </w:r>
      <w:proofErr w:type="spellEnd"/>
      <w:r w:rsidRPr="00F00CB6">
        <w:rPr>
          <w:sz w:val="24"/>
          <w:szCs w:val="24"/>
        </w:rPr>
        <w:t xml:space="preserve"> </w:t>
      </w:r>
      <w:proofErr w:type="spellStart"/>
      <w:r w:rsidRPr="00F00CB6">
        <w:rPr>
          <w:sz w:val="24"/>
          <w:szCs w:val="24"/>
        </w:rPr>
        <w:t>шинжилгээ</w:t>
      </w:r>
      <w:proofErr w:type="spellEnd"/>
      <w:r w:rsidRPr="00F00CB6">
        <w:rPr>
          <w:sz w:val="24"/>
          <w:szCs w:val="24"/>
        </w:rPr>
        <w:t xml:space="preserve"> </w:t>
      </w:r>
      <w:proofErr w:type="spellStart"/>
      <w:r w:rsidRPr="00F00CB6">
        <w:rPr>
          <w:sz w:val="24"/>
          <w:szCs w:val="24"/>
        </w:rPr>
        <w:t>хийхдээ</w:t>
      </w:r>
      <w:proofErr w:type="spellEnd"/>
      <w:r w:rsidRPr="00F00CB6">
        <w:rPr>
          <w:sz w:val="24"/>
          <w:szCs w:val="24"/>
        </w:rPr>
        <w:t xml:space="preserve"> </w:t>
      </w:r>
      <w:proofErr w:type="spellStart"/>
      <w:r w:rsidRPr="00F00CB6">
        <w:rPr>
          <w:sz w:val="24"/>
          <w:szCs w:val="24"/>
        </w:rPr>
        <w:t>асуудлыг</w:t>
      </w:r>
      <w:proofErr w:type="spellEnd"/>
      <w:r w:rsidRPr="00F00CB6">
        <w:rPr>
          <w:sz w:val="24"/>
          <w:szCs w:val="24"/>
        </w:rPr>
        <w:t xml:space="preserve"> </w:t>
      </w:r>
      <w:proofErr w:type="spellStart"/>
      <w:r w:rsidRPr="00F00CB6">
        <w:rPr>
          <w:sz w:val="24"/>
          <w:szCs w:val="24"/>
        </w:rPr>
        <w:t>тодорхойлж</w:t>
      </w:r>
      <w:proofErr w:type="spellEnd"/>
      <w:r w:rsidRPr="00F00CB6">
        <w:rPr>
          <w:sz w:val="24"/>
          <w:szCs w:val="24"/>
        </w:rPr>
        <w:t xml:space="preserve">, </w:t>
      </w:r>
      <w:proofErr w:type="spellStart"/>
      <w:r w:rsidRPr="00F00CB6">
        <w:rPr>
          <w:sz w:val="24"/>
          <w:szCs w:val="24"/>
        </w:rPr>
        <w:t>шийдвэрлэх</w:t>
      </w:r>
      <w:proofErr w:type="spellEnd"/>
      <w:r w:rsidRPr="00F00CB6">
        <w:rPr>
          <w:sz w:val="24"/>
          <w:szCs w:val="24"/>
        </w:rPr>
        <w:t xml:space="preserve"> </w:t>
      </w:r>
      <w:proofErr w:type="spellStart"/>
      <w:r w:rsidRPr="00F00CB6">
        <w:rPr>
          <w:sz w:val="24"/>
          <w:szCs w:val="24"/>
        </w:rPr>
        <w:t>гэж</w:t>
      </w:r>
      <w:proofErr w:type="spellEnd"/>
      <w:r w:rsidRPr="00F00CB6">
        <w:rPr>
          <w:sz w:val="24"/>
          <w:szCs w:val="24"/>
        </w:rPr>
        <w:t xml:space="preserve"> </w:t>
      </w:r>
      <w:proofErr w:type="spellStart"/>
      <w:r w:rsidRPr="00F00CB6">
        <w:rPr>
          <w:sz w:val="24"/>
          <w:szCs w:val="24"/>
        </w:rPr>
        <w:t>байгаа</w:t>
      </w:r>
      <w:proofErr w:type="spellEnd"/>
      <w:r w:rsidRPr="00F00CB6">
        <w:rPr>
          <w:sz w:val="24"/>
          <w:szCs w:val="24"/>
        </w:rPr>
        <w:t xml:space="preserve"> </w:t>
      </w:r>
      <w:proofErr w:type="spellStart"/>
      <w:r w:rsidRPr="00F00CB6">
        <w:rPr>
          <w:sz w:val="24"/>
          <w:szCs w:val="24"/>
        </w:rPr>
        <w:t>асуудлын</w:t>
      </w:r>
      <w:proofErr w:type="spellEnd"/>
      <w:r w:rsidRPr="00F00CB6">
        <w:rPr>
          <w:sz w:val="24"/>
          <w:szCs w:val="24"/>
        </w:rPr>
        <w:t xml:space="preserve"> </w:t>
      </w:r>
      <w:proofErr w:type="spellStart"/>
      <w:r w:rsidRPr="00F00CB6">
        <w:rPr>
          <w:sz w:val="24"/>
          <w:szCs w:val="24"/>
        </w:rPr>
        <w:t>мөн</w:t>
      </w:r>
      <w:proofErr w:type="spellEnd"/>
      <w:r w:rsidRPr="00F00CB6">
        <w:rPr>
          <w:sz w:val="24"/>
          <w:szCs w:val="24"/>
        </w:rPr>
        <w:t xml:space="preserve"> </w:t>
      </w:r>
      <w:proofErr w:type="spellStart"/>
      <w:r w:rsidRPr="00F00CB6">
        <w:rPr>
          <w:sz w:val="24"/>
          <w:szCs w:val="24"/>
        </w:rPr>
        <w:t>чанар</w:t>
      </w:r>
      <w:proofErr w:type="spellEnd"/>
      <w:r w:rsidRPr="00F00CB6">
        <w:rPr>
          <w:sz w:val="24"/>
          <w:szCs w:val="24"/>
        </w:rPr>
        <w:t xml:space="preserve">, </w:t>
      </w:r>
      <w:proofErr w:type="spellStart"/>
      <w:r w:rsidRPr="00F00CB6">
        <w:rPr>
          <w:sz w:val="24"/>
          <w:szCs w:val="24"/>
        </w:rPr>
        <w:t>цар</w:t>
      </w:r>
      <w:proofErr w:type="spellEnd"/>
      <w:r w:rsidRPr="00F00CB6">
        <w:rPr>
          <w:sz w:val="24"/>
          <w:szCs w:val="24"/>
        </w:rPr>
        <w:t xml:space="preserve"> </w:t>
      </w:r>
      <w:proofErr w:type="spellStart"/>
      <w:r w:rsidRPr="00F00CB6">
        <w:rPr>
          <w:sz w:val="24"/>
          <w:szCs w:val="24"/>
        </w:rPr>
        <w:t>хүрээг</w:t>
      </w:r>
      <w:proofErr w:type="spellEnd"/>
      <w:r w:rsidRPr="00F00CB6">
        <w:rPr>
          <w:sz w:val="24"/>
          <w:szCs w:val="24"/>
        </w:rPr>
        <w:t xml:space="preserve"> </w:t>
      </w:r>
      <w:proofErr w:type="spellStart"/>
      <w:r w:rsidRPr="00F00CB6">
        <w:rPr>
          <w:sz w:val="24"/>
          <w:szCs w:val="24"/>
        </w:rPr>
        <w:t>тогтоож</w:t>
      </w:r>
      <w:proofErr w:type="spellEnd"/>
      <w:r w:rsidRPr="00F00CB6">
        <w:rPr>
          <w:sz w:val="24"/>
          <w:szCs w:val="24"/>
        </w:rPr>
        <w:t xml:space="preserve">, </w:t>
      </w:r>
      <w:proofErr w:type="spellStart"/>
      <w:r w:rsidRPr="00F00CB6">
        <w:rPr>
          <w:sz w:val="24"/>
          <w:szCs w:val="24"/>
        </w:rPr>
        <w:t>тухайн</w:t>
      </w:r>
      <w:proofErr w:type="spellEnd"/>
      <w:r w:rsidRPr="00F00CB6">
        <w:rPr>
          <w:sz w:val="24"/>
          <w:szCs w:val="24"/>
        </w:rPr>
        <w:t xml:space="preserve"> </w:t>
      </w:r>
      <w:proofErr w:type="spellStart"/>
      <w:r w:rsidRPr="00F00CB6">
        <w:rPr>
          <w:sz w:val="24"/>
          <w:szCs w:val="24"/>
        </w:rPr>
        <w:t>асуудлаар</w:t>
      </w:r>
      <w:proofErr w:type="spellEnd"/>
      <w:r w:rsidRPr="00F00CB6">
        <w:rPr>
          <w:sz w:val="24"/>
          <w:szCs w:val="24"/>
        </w:rPr>
        <w:t xml:space="preserve"> </w:t>
      </w: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ёсны</w:t>
      </w:r>
      <w:proofErr w:type="spellEnd"/>
      <w:r w:rsidRPr="00F00CB6">
        <w:rPr>
          <w:sz w:val="24"/>
          <w:szCs w:val="24"/>
        </w:rPr>
        <w:t xml:space="preserve"> </w:t>
      </w:r>
      <w:proofErr w:type="spellStart"/>
      <w:r w:rsidRPr="00F00CB6">
        <w:rPr>
          <w:sz w:val="24"/>
          <w:szCs w:val="24"/>
        </w:rPr>
        <w:t>ашиг</w:t>
      </w:r>
      <w:proofErr w:type="spellEnd"/>
      <w:r w:rsidRPr="00F00CB6">
        <w:rPr>
          <w:sz w:val="24"/>
          <w:szCs w:val="24"/>
        </w:rPr>
        <w:t xml:space="preserve"> </w:t>
      </w:r>
      <w:proofErr w:type="spellStart"/>
      <w:r w:rsidRPr="00F00CB6">
        <w:rPr>
          <w:sz w:val="24"/>
          <w:szCs w:val="24"/>
        </w:rPr>
        <w:t>сонирхол</w:t>
      </w:r>
      <w:proofErr w:type="spellEnd"/>
      <w:r w:rsidRPr="00F00CB6">
        <w:rPr>
          <w:sz w:val="24"/>
          <w:szCs w:val="24"/>
        </w:rPr>
        <w:t xml:space="preserve"> </w:t>
      </w:r>
      <w:proofErr w:type="spellStart"/>
      <w:r w:rsidRPr="00F00CB6">
        <w:rPr>
          <w:sz w:val="24"/>
          <w:szCs w:val="24"/>
        </w:rPr>
        <w:t>нь</w:t>
      </w:r>
      <w:proofErr w:type="spellEnd"/>
      <w:r w:rsidRPr="00F00CB6">
        <w:rPr>
          <w:sz w:val="24"/>
          <w:szCs w:val="24"/>
        </w:rPr>
        <w:t xml:space="preserve"> </w:t>
      </w:r>
      <w:proofErr w:type="spellStart"/>
      <w:r w:rsidRPr="00F00CB6">
        <w:rPr>
          <w:sz w:val="24"/>
          <w:szCs w:val="24"/>
        </w:rPr>
        <w:t>хөндөгдөж</w:t>
      </w:r>
      <w:proofErr w:type="spellEnd"/>
      <w:r w:rsidRPr="00F00CB6">
        <w:rPr>
          <w:sz w:val="24"/>
          <w:szCs w:val="24"/>
        </w:rPr>
        <w:t xml:space="preserve"> </w:t>
      </w:r>
      <w:proofErr w:type="spellStart"/>
      <w:r w:rsidRPr="00F00CB6">
        <w:rPr>
          <w:sz w:val="24"/>
          <w:szCs w:val="24"/>
        </w:rPr>
        <w:t>байгаа</w:t>
      </w:r>
      <w:proofErr w:type="spellEnd"/>
      <w:r w:rsidRPr="00F00CB6">
        <w:rPr>
          <w:sz w:val="24"/>
          <w:szCs w:val="24"/>
        </w:rPr>
        <w:t xml:space="preserve"> </w:t>
      </w:r>
      <w:proofErr w:type="spellStart"/>
      <w:r w:rsidRPr="00F00CB6">
        <w:rPr>
          <w:sz w:val="24"/>
          <w:szCs w:val="24"/>
        </w:rPr>
        <w:t>нийгмийн</w:t>
      </w:r>
      <w:proofErr w:type="spellEnd"/>
      <w:r w:rsidRPr="00F00CB6">
        <w:rPr>
          <w:sz w:val="24"/>
          <w:szCs w:val="24"/>
        </w:rPr>
        <w:t xml:space="preserve"> </w:t>
      </w:r>
      <w:proofErr w:type="spellStart"/>
      <w:r w:rsidRPr="00F00CB6">
        <w:rPr>
          <w:sz w:val="24"/>
          <w:szCs w:val="24"/>
        </w:rPr>
        <w:t>бүлэг</w:t>
      </w:r>
      <w:proofErr w:type="spellEnd"/>
      <w:r w:rsidRPr="00F00CB6">
        <w:rPr>
          <w:sz w:val="24"/>
          <w:szCs w:val="24"/>
        </w:rPr>
        <w:t xml:space="preserve">, </w:t>
      </w:r>
      <w:proofErr w:type="spellStart"/>
      <w:r w:rsidRPr="00F00CB6">
        <w:rPr>
          <w:sz w:val="24"/>
          <w:szCs w:val="24"/>
        </w:rPr>
        <w:t>иргэн</w:t>
      </w:r>
      <w:proofErr w:type="spellEnd"/>
      <w:r w:rsidRPr="00F00CB6">
        <w:rPr>
          <w:sz w:val="24"/>
          <w:szCs w:val="24"/>
        </w:rPr>
        <w:t xml:space="preserve">, </w:t>
      </w:r>
      <w:proofErr w:type="spellStart"/>
      <w:r w:rsidRPr="00F00CB6">
        <w:rPr>
          <w:sz w:val="24"/>
          <w:szCs w:val="24"/>
        </w:rPr>
        <w:t>аж</w:t>
      </w:r>
      <w:proofErr w:type="spellEnd"/>
      <w:r w:rsidRPr="00F00CB6">
        <w:rPr>
          <w:sz w:val="24"/>
          <w:szCs w:val="24"/>
        </w:rPr>
        <w:t xml:space="preserve"> </w:t>
      </w:r>
      <w:proofErr w:type="spellStart"/>
      <w:r w:rsidRPr="00F00CB6">
        <w:rPr>
          <w:sz w:val="24"/>
          <w:szCs w:val="24"/>
        </w:rPr>
        <w:t>ахуйн</w:t>
      </w:r>
      <w:proofErr w:type="spellEnd"/>
      <w:r w:rsidRPr="00F00CB6">
        <w:rPr>
          <w:sz w:val="24"/>
          <w:szCs w:val="24"/>
        </w:rPr>
        <w:t xml:space="preserve"> </w:t>
      </w:r>
      <w:proofErr w:type="spellStart"/>
      <w:r w:rsidRPr="00F00CB6">
        <w:rPr>
          <w:sz w:val="24"/>
          <w:szCs w:val="24"/>
        </w:rPr>
        <w:t>нэгж</w:t>
      </w:r>
      <w:proofErr w:type="spellEnd"/>
      <w:r w:rsidRPr="00F00CB6">
        <w:rPr>
          <w:sz w:val="24"/>
          <w:szCs w:val="24"/>
        </w:rPr>
        <w:t xml:space="preserve">, </w:t>
      </w:r>
      <w:proofErr w:type="spellStart"/>
      <w:r w:rsidRPr="00F00CB6">
        <w:rPr>
          <w:sz w:val="24"/>
          <w:szCs w:val="24"/>
        </w:rPr>
        <w:t>байгууллага</w:t>
      </w:r>
      <w:proofErr w:type="spellEnd"/>
      <w:r w:rsidRPr="00F00CB6">
        <w:rPr>
          <w:sz w:val="24"/>
          <w:szCs w:val="24"/>
        </w:rPr>
        <w:t xml:space="preserve">, </w:t>
      </w:r>
      <w:proofErr w:type="spellStart"/>
      <w:r w:rsidRPr="00F00CB6">
        <w:rPr>
          <w:sz w:val="24"/>
          <w:szCs w:val="24"/>
        </w:rPr>
        <w:t>бусад</w:t>
      </w:r>
      <w:proofErr w:type="spellEnd"/>
      <w:r w:rsidRPr="00F00CB6">
        <w:rPr>
          <w:sz w:val="24"/>
          <w:szCs w:val="24"/>
        </w:rPr>
        <w:t xml:space="preserve"> </w:t>
      </w:r>
      <w:proofErr w:type="spellStart"/>
      <w:r w:rsidRPr="00F00CB6">
        <w:rPr>
          <w:sz w:val="24"/>
          <w:szCs w:val="24"/>
        </w:rPr>
        <w:t>этгээдийг</w:t>
      </w:r>
      <w:proofErr w:type="spellEnd"/>
      <w:r w:rsidRPr="00F00CB6">
        <w:rPr>
          <w:sz w:val="24"/>
          <w:szCs w:val="24"/>
        </w:rPr>
        <w:t xml:space="preserve"> </w:t>
      </w:r>
      <w:proofErr w:type="spellStart"/>
      <w:r w:rsidRPr="00F00CB6">
        <w:rPr>
          <w:sz w:val="24"/>
          <w:szCs w:val="24"/>
        </w:rPr>
        <w:t>оновчтой</w:t>
      </w:r>
      <w:proofErr w:type="spellEnd"/>
      <w:r w:rsidRPr="00F00CB6">
        <w:rPr>
          <w:sz w:val="24"/>
          <w:szCs w:val="24"/>
        </w:rPr>
        <w:t xml:space="preserve"> </w:t>
      </w:r>
      <w:proofErr w:type="spellStart"/>
      <w:r w:rsidRPr="00F00CB6">
        <w:rPr>
          <w:sz w:val="24"/>
          <w:szCs w:val="24"/>
        </w:rPr>
        <w:t>тогтоож</w:t>
      </w:r>
      <w:proofErr w:type="spellEnd"/>
      <w:r w:rsidRPr="00F00CB6">
        <w:rPr>
          <w:sz w:val="24"/>
          <w:szCs w:val="24"/>
        </w:rPr>
        <w:t xml:space="preserve">, </w:t>
      </w:r>
      <w:proofErr w:type="spellStart"/>
      <w:r w:rsidRPr="00F00CB6">
        <w:rPr>
          <w:sz w:val="24"/>
          <w:szCs w:val="24"/>
        </w:rPr>
        <w:t>улмаар</w:t>
      </w:r>
      <w:proofErr w:type="spellEnd"/>
      <w:r w:rsidRPr="00F00CB6">
        <w:rPr>
          <w:sz w:val="24"/>
          <w:szCs w:val="24"/>
        </w:rPr>
        <w:t xml:space="preserve"> </w:t>
      </w:r>
      <w:proofErr w:type="spellStart"/>
      <w:r w:rsidRPr="00F00CB6">
        <w:rPr>
          <w:sz w:val="24"/>
          <w:szCs w:val="24"/>
        </w:rPr>
        <w:t>түүнийг</w:t>
      </w:r>
      <w:proofErr w:type="spellEnd"/>
      <w:r w:rsidRPr="00F00CB6">
        <w:rPr>
          <w:sz w:val="24"/>
          <w:szCs w:val="24"/>
        </w:rPr>
        <w:t xml:space="preserve"> </w:t>
      </w:r>
      <w:proofErr w:type="spellStart"/>
      <w:r w:rsidRPr="00F00CB6">
        <w:rPr>
          <w:sz w:val="24"/>
          <w:szCs w:val="24"/>
        </w:rPr>
        <w:t>үүсгэж</w:t>
      </w:r>
      <w:proofErr w:type="spellEnd"/>
      <w:r w:rsidRPr="00F00CB6">
        <w:rPr>
          <w:sz w:val="24"/>
          <w:szCs w:val="24"/>
        </w:rPr>
        <w:t xml:space="preserve"> </w:t>
      </w:r>
      <w:proofErr w:type="spellStart"/>
      <w:r w:rsidRPr="00F00CB6">
        <w:rPr>
          <w:sz w:val="24"/>
          <w:szCs w:val="24"/>
        </w:rPr>
        <w:t>байгаа</w:t>
      </w:r>
      <w:proofErr w:type="spellEnd"/>
      <w:r w:rsidRPr="00F00CB6">
        <w:rPr>
          <w:sz w:val="24"/>
          <w:szCs w:val="24"/>
        </w:rPr>
        <w:t xml:space="preserve"> </w:t>
      </w:r>
      <w:proofErr w:type="spellStart"/>
      <w:r w:rsidRPr="00F00CB6">
        <w:rPr>
          <w:sz w:val="24"/>
          <w:szCs w:val="24"/>
        </w:rPr>
        <w:t>шалтгаан</w:t>
      </w:r>
      <w:proofErr w:type="spellEnd"/>
      <w:r w:rsidRPr="00F00CB6">
        <w:rPr>
          <w:sz w:val="24"/>
          <w:szCs w:val="24"/>
        </w:rPr>
        <w:t xml:space="preserve">, </w:t>
      </w:r>
      <w:proofErr w:type="spellStart"/>
      <w:r w:rsidRPr="00F00CB6">
        <w:rPr>
          <w:sz w:val="24"/>
          <w:szCs w:val="24"/>
        </w:rPr>
        <w:t>нөхцөлийг</w:t>
      </w:r>
      <w:proofErr w:type="spellEnd"/>
      <w:r w:rsidRPr="00F00CB6">
        <w:rPr>
          <w:sz w:val="24"/>
          <w:szCs w:val="24"/>
        </w:rPr>
        <w:t xml:space="preserve"> </w:t>
      </w:r>
      <w:proofErr w:type="spellStart"/>
      <w:r w:rsidRPr="00F00CB6">
        <w:rPr>
          <w:sz w:val="24"/>
          <w:szCs w:val="24"/>
        </w:rPr>
        <w:t>тодорхойлохоор</w:t>
      </w:r>
      <w:proofErr w:type="spellEnd"/>
      <w:r w:rsidRPr="00F00CB6">
        <w:rPr>
          <w:sz w:val="24"/>
          <w:szCs w:val="24"/>
        </w:rPr>
        <w:t xml:space="preserve"> </w:t>
      </w:r>
      <w:proofErr w:type="spellStart"/>
      <w:r w:rsidRPr="00F00CB6">
        <w:rPr>
          <w:sz w:val="24"/>
          <w:szCs w:val="24"/>
        </w:rPr>
        <w:t>зорьлоо</w:t>
      </w:r>
      <w:proofErr w:type="spellEnd"/>
      <w:r w:rsidRPr="00F00CB6">
        <w:rPr>
          <w:sz w:val="24"/>
          <w:szCs w:val="24"/>
        </w:rPr>
        <w:t>.</w:t>
      </w:r>
    </w:p>
    <w:p w14:paraId="4C210174" w14:textId="77777777" w:rsidR="00D831A7" w:rsidRPr="00F00CB6" w:rsidRDefault="00D831A7" w:rsidP="00D831A7">
      <w:pPr>
        <w:pStyle w:val="Bodytext40"/>
        <w:shd w:val="clear" w:color="auto" w:fill="auto"/>
        <w:spacing w:after="127" w:line="276" w:lineRule="auto"/>
        <w:ind w:firstLine="709"/>
        <w:jc w:val="both"/>
        <w:rPr>
          <w:sz w:val="24"/>
          <w:szCs w:val="24"/>
        </w:rPr>
      </w:pPr>
      <w:r>
        <w:rPr>
          <w:sz w:val="24"/>
          <w:szCs w:val="24"/>
        </w:rPr>
        <w:tab/>
      </w:r>
      <w:r>
        <w:rPr>
          <w:sz w:val="24"/>
          <w:szCs w:val="24"/>
          <w:lang w:val="mn-MN"/>
        </w:rPr>
        <w:t>1.1.</w:t>
      </w:r>
      <w:proofErr w:type="spellStart"/>
      <w:r w:rsidRPr="00F00CB6">
        <w:rPr>
          <w:sz w:val="24"/>
          <w:szCs w:val="24"/>
        </w:rPr>
        <w:t>Асуудлын</w:t>
      </w:r>
      <w:proofErr w:type="spellEnd"/>
      <w:r w:rsidRPr="00F00CB6">
        <w:rPr>
          <w:sz w:val="24"/>
          <w:szCs w:val="24"/>
        </w:rPr>
        <w:t xml:space="preserve"> </w:t>
      </w:r>
      <w:proofErr w:type="spellStart"/>
      <w:r w:rsidRPr="00F00CB6">
        <w:rPr>
          <w:sz w:val="24"/>
          <w:szCs w:val="24"/>
        </w:rPr>
        <w:t>мөн</w:t>
      </w:r>
      <w:proofErr w:type="spellEnd"/>
      <w:r w:rsidRPr="00F00CB6">
        <w:rPr>
          <w:sz w:val="24"/>
          <w:szCs w:val="24"/>
        </w:rPr>
        <w:t xml:space="preserve"> </w:t>
      </w:r>
      <w:proofErr w:type="spellStart"/>
      <w:r w:rsidRPr="00F00CB6">
        <w:rPr>
          <w:sz w:val="24"/>
          <w:szCs w:val="24"/>
        </w:rPr>
        <w:t>чанар</w:t>
      </w:r>
      <w:proofErr w:type="spellEnd"/>
      <w:r w:rsidRPr="00F00CB6">
        <w:rPr>
          <w:sz w:val="24"/>
          <w:szCs w:val="24"/>
        </w:rPr>
        <w:t xml:space="preserve">, </w:t>
      </w:r>
      <w:proofErr w:type="spellStart"/>
      <w:r w:rsidRPr="00F00CB6">
        <w:rPr>
          <w:sz w:val="24"/>
          <w:szCs w:val="24"/>
        </w:rPr>
        <w:t>цар</w:t>
      </w:r>
      <w:proofErr w:type="spellEnd"/>
      <w:r w:rsidRPr="00F00CB6">
        <w:rPr>
          <w:sz w:val="24"/>
          <w:szCs w:val="24"/>
        </w:rPr>
        <w:t xml:space="preserve"> </w:t>
      </w:r>
      <w:proofErr w:type="spellStart"/>
      <w:r w:rsidRPr="00F00CB6">
        <w:rPr>
          <w:sz w:val="24"/>
          <w:szCs w:val="24"/>
        </w:rPr>
        <w:t>хүрээг</w:t>
      </w:r>
      <w:proofErr w:type="spellEnd"/>
      <w:r w:rsidRPr="00F00CB6">
        <w:rPr>
          <w:sz w:val="24"/>
          <w:szCs w:val="24"/>
        </w:rPr>
        <w:t xml:space="preserve"> </w:t>
      </w:r>
      <w:proofErr w:type="spellStart"/>
      <w:r w:rsidRPr="00F00CB6">
        <w:rPr>
          <w:sz w:val="24"/>
          <w:szCs w:val="24"/>
        </w:rPr>
        <w:t>тодорхойлсон</w:t>
      </w:r>
      <w:proofErr w:type="spellEnd"/>
      <w:r w:rsidRPr="00F00CB6">
        <w:rPr>
          <w:sz w:val="24"/>
          <w:szCs w:val="24"/>
        </w:rPr>
        <w:t xml:space="preserve"> </w:t>
      </w:r>
      <w:proofErr w:type="spellStart"/>
      <w:r w:rsidRPr="00F00CB6">
        <w:rPr>
          <w:sz w:val="24"/>
          <w:szCs w:val="24"/>
        </w:rPr>
        <w:t>байдал</w:t>
      </w:r>
      <w:proofErr w:type="spellEnd"/>
      <w:r w:rsidRPr="00F00CB6">
        <w:rPr>
          <w:sz w:val="24"/>
          <w:szCs w:val="24"/>
        </w:rPr>
        <w:t>:</w:t>
      </w:r>
    </w:p>
    <w:p w14:paraId="2941AEC9" w14:textId="77777777" w:rsidR="00D831A7" w:rsidRPr="00D22E1F" w:rsidRDefault="00D831A7" w:rsidP="00D831A7">
      <w:pPr>
        <w:spacing w:after="124" w:line="276" w:lineRule="auto"/>
        <w:ind w:left="40" w:firstLine="709"/>
        <w:rPr>
          <w:rFonts w:ascii="Arial" w:hAnsi="Arial" w:cs="Arial"/>
          <w:u w:val="single"/>
        </w:rPr>
      </w:pPr>
      <w:r>
        <w:rPr>
          <w:rFonts w:ascii="Arial" w:hAnsi="Arial" w:cs="Arial"/>
        </w:rPr>
        <w:tab/>
      </w:r>
      <w:r w:rsidRPr="00D22E1F">
        <w:rPr>
          <w:rFonts w:ascii="Arial" w:hAnsi="Arial" w:cs="Arial"/>
          <w:u w:val="single"/>
        </w:rPr>
        <w:t>Эрх зүйн зохицуулалт:</w:t>
      </w:r>
    </w:p>
    <w:p w14:paraId="57DB2138" w14:textId="77777777" w:rsidR="00247935" w:rsidRPr="00247935" w:rsidRDefault="00247935" w:rsidP="00247935">
      <w:pPr>
        <w:ind w:firstLine="720"/>
        <w:jc w:val="both"/>
        <w:rPr>
          <w:rFonts w:ascii="Arial" w:hAnsi="Arial" w:cs="Arial"/>
          <w:lang w:val="en-US"/>
        </w:rPr>
      </w:pPr>
      <w:r w:rsidRPr="00247935">
        <w:rPr>
          <w:rFonts w:ascii="Arial" w:hAnsi="Arial" w:cs="Arial"/>
        </w:rPr>
        <w:t xml:space="preserve">Монгол Улсын Үндсэн хуулийн Арван есдүгээр зүйлийн 1 дэх хэсэгт: “Төрөөс хүний эрх, эрх чөлөөг хангахуйц…хууль зүйн…баталгааг бүрдүүлэх,…хөндөгдсөн эрхийг сэргээн эдлүүлэх үүргийг иргэнийхээ өмнө хариуцна”, Дөчин долдугаар зүйлийн 3 дахь хэсэгт “Төрийн албан хаагчийн ажиллах нөхцөл, </w:t>
      </w:r>
      <w:r w:rsidRPr="00247935">
        <w:rPr>
          <w:rStyle w:val="highlight"/>
          <w:rFonts w:ascii="Arial" w:hAnsi="Arial" w:cs="Arial"/>
        </w:rPr>
        <w:t>баталгаа</w:t>
      </w:r>
      <w:r w:rsidRPr="00247935">
        <w:rPr>
          <w:rFonts w:ascii="Arial" w:hAnsi="Arial" w:cs="Arial"/>
        </w:rPr>
        <w:t>г хуулиар тогтооно.”</w:t>
      </w:r>
      <w:r>
        <w:rPr>
          <w:rFonts w:ascii="Arial" w:hAnsi="Arial" w:cs="Arial"/>
        </w:rPr>
        <w:t xml:space="preserve"> гэж</w:t>
      </w:r>
      <w:r>
        <w:rPr>
          <w:rFonts w:ascii="Arial" w:hAnsi="Arial" w:cs="Arial"/>
          <w:lang w:val="en-US"/>
        </w:rPr>
        <w:t>;</w:t>
      </w:r>
    </w:p>
    <w:p w14:paraId="0C965722" w14:textId="77777777" w:rsidR="00247935" w:rsidRPr="00247935" w:rsidRDefault="00247935" w:rsidP="00247935">
      <w:pPr>
        <w:ind w:firstLine="720"/>
        <w:jc w:val="both"/>
        <w:rPr>
          <w:rFonts w:ascii="Arial" w:hAnsi="Arial" w:cs="Arial"/>
        </w:rPr>
      </w:pPr>
    </w:p>
    <w:p w14:paraId="7E997B81" w14:textId="77777777" w:rsidR="00247935" w:rsidRDefault="00247935" w:rsidP="00247935">
      <w:pPr>
        <w:ind w:firstLine="720"/>
        <w:jc w:val="both"/>
        <w:rPr>
          <w:rFonts w:ascii="Arial" w:hAnsi="Arial" w:cs="Arial"/>
        </w:rPr>
      </w:pPr>
      <w:r w:rsidRPr="00247935">
        <w:rPr>
          <w:rFonts w:ascii="Arial" w:eastAsia="Times New Roman" w:hAnsi="Arial" w:cs="Arial"/>
          <w:noProof/>
        </w:rPr>
        <w:t xml:space="preserve">Шүүхийн шийдвэр гүйцэтгэх тухай хуулийн 257 дугаар зүйлийн </w:t>
      </w:r>
      <w:r w:rsidRPr="00247935">
        <w:rPr>
          <w:rFonts w:ascii="Arial" w:hAnsi="Arial" w:cs="Arial"/>
        </w:rPr>
        <w:t xml:space="preserve">257.1-т “Шүүхийн шийдвэр гүйцэтгэх байгууллага нь хуулийн хүчин төгөлдөр шүүхийн шийдвэр гүйцэтгэх үйл ажиллагааг хуульд заасан бүрэн эрхийн хүрээнд хэрэгжүүлэх төрийн тусгайлсан чиг үүрэг бүхий байгууллага </w:t>
      </w:r>
      <w:r w:rsidRPr="00247935">
        <w:rPr>
          <w:rStyle w:val="highlight"/>
          <w:rFonts w:ascii="Arial" w:hAnsi="Arial" w:cs="Arial"/>
        </w:rPr>
        <w:t xml:space="preserve">мөн”, 278 дугаар зүйлийн </w:t>
      </w:r>
      <w:r w:rsidRPr="00247935">
        <w:rPr>
          <w:rFonts w:ascii="Arial" w:hAnsi="Arial" w:cs="Arial"/>
        </w:rPr>
        <w:t xml:space="preserve">278.2-т “Шүүхийн шийдвэр гүйцэтгэх байгууллагын алба хаагч нь </w:t>
      </w:r>
      <w:r w:rsidRPr="00247935">
        <w:rPr>
          <w:rStyle w:val="highlight"/>
          <w:rFonts w:ascii="Arial" w:hAnsi="Arial" w:cs="Arial"/>
        </w:rPr>
        <w:t>цэргийн</w:t>
      </w:r>
      <w:r w:rsidRPr="00247935">
        <w:rPr>
          <w:rFonts w:ascii="Arial" w:hAnsi="Arial" w:cs="Arial"/>
        </w:rPr>
        <w:t xml:space="preserve"> цол, дүрэмт хувцастай байна” гэж</w:t>
      </w:r>
      <w:r>
        <w:rPr>
          <w:rFonts w:ascii="Arial" w:hAnsi="Arial" w:cs="Arial"/>
          <w:lang w:val="en-US"/>
        </w:rPr>
        <w:t>;</w:t>
      </w:r>
      <w:r w:rsidRPr="00247935">
        <w:rPr>
          <w:rFonts w:ascii="Arial" w:hAnsi="Arial" w:cs="Arial"/>
        </w:rPr>
        <w:t xml:space="preserve"> </w:t>
      </w:r>
    </w:p>
    <w:p w14:paraId="612400FE" w14:textId="77777777" w:rsidR="00247935" w:rsidRDefault="00247935" w:rsidP="00247935">
      <w:pPr>
        <w:ind w:firstLine="720"/>
        <w:jc w:val="both"/>
        <w:rPr>
          <w:rFonts w:ascii="Arial" w:hAnsi="Arial" w:cs="Arial"/>
        </w:rPr>
      </w:pPr>
    </w:p>
    <w:p w14:paraId="3D46F74D" w14:textId="0218E09A" w:rsidR="00247935" w:rsidRPr="000A0521" w:rsidRDefault="00247935" w:rsidP="00247935">
      <w:pPr>
        <w:spacing w:after="240"/>
        <w:ind w:firstLine="720"/>
        <w:jc w:val="both"/>
        <w:rPr>
          <w:rFonts w:ascii="Arial" w:hAnsi="Arial" w:cs="Arial"/>
          <w:lang w:val="en-US"/>
        </w:rPr>
      </w:pPr>
      <w:r w:rsidRPr="00247935">
        <w:rPr>
          <w:rFonts w:ascii="Arial" w:hAnsi="Arial" w:cs="Arial"/>
          <w:shd w:val="clear" w:color="auto" w:fill="FFFFFF"/>
        </w:rPr>
        <w:t xml:space="preserve">Цэргийн алба хаагчийн тэтгэвэр, тэтгэмжийн тухай хуулийн 1 дүгээр зүйлд “Энэ хуулийн зорилт нь ... шүүхийн шийдвэр гүйцэтгэх байгууллагын генерал, офицер, </w:t>
      </w:r>
      <w:r w:rsidRPr="00247935">
        <w:rPr>
          <w:rFonts w:ascii="Arial" w:hAnsi="Arial" w:cs="Arial"/>
          <w:shd w:val="clear" w:color="auto" w:fill="FFFFFF"/>
        </w:rPr>
        <w:lastRenderedPageBreak/>
        <w:t>ахлагч, түрүүч, байлдагч, цэрэг, цагдаагийн сургуулийн сонсогч /энэ хуульд цаашид "цэргийн алба хаагч" гэх/ нарт тэтгэвэр, тэтгэмж тогтоож, олгохтой холбогдсон харилцааг зохицуулахад оршино” гэж</w:t>
      </w:r>
      <w:r w:rsidR="000A0521">
        <w:rPr>
          <w:rFonts w:ascii="Arial" w:hAnsi="Arial" w:cs="Arial"/>
          <w:shd w:val="clear" w:color="auto" w:fill="FFFFFF"/>
          <w:lang w:val="en-US"/>
        </w:rPr>
        <w:t>;</w:t>
      </w:r>
    </w:p>
    <w:p w14:paraId="668A1572" w14:textId="30FB8CA0" w:rsidR="00D831A7" w:rsidRPr="00247935" w:rsidRDefault="00247935" w:rsidP="00247935">
      <w:pPr>
        <w:spacing w:after="240"/>
        <w:ind w:firstLine="720"/>
        <w:jc w:val="both"/>
        <w:rPr>
          <w:rFonts w:ascii="Arial" w:hAnsi="Arial" w:cs="Arial"/>
        </w:rPr>
      </w:pPr>
      <w:r w:rsidRPr="00247935">
        <w:rPr>
          <w:rFonts w:ascii="Arial" w:eastAsia="Times New Roman" w:hAnsi="Arial" w:cs="Arial"/>
          <w:noProof/>
        </w:rPr>
        <w:t xml:space="preserve">Монгол Улсын Батлан хамгаалах тухай хуулийн 3 дугаар зүйлийн </w:t>
      </w:r>
      <w:r w:rsidRPr="00247935">
        <w:rPr>
          <w:rFonts w:ascii="Arial" w:hAnsi="Arial" w:cs="Arial"/>
        </w:rPr>
        <w:t>3.1.8-д “цэргийн байгууллага” гэж Монгол Улсын тусгаар тогтнол, нутаг дэвсгэрийн бүрэн бүтэн байдал, ард иргэдийн аюулгүй байдлыг цэргийн хүчээр хангах чиг үүрэгтэй, эрх зүйн нийтлэг хэм хэмжээгээр үйл ажиллагаа нь зохицуулагдаж цэргийн цол, дүрэмт хувцас хэрэглэдэг төрийн байгууллагыг”</w:t>
      </w:r>
      <w:r>
        <w:rPr>
          <w:rFonts w:ascii="Arial" w:hAnsi="Arial" w:cs="Arial"/>
        </w:rPr>
        <w:t xml:space="preserve"> </w:t>
      </w:r>
      <w:r w:rsidRPr="00247935">
        <w:rPr>
          <w:rFonts w:ascii="Arial" w:hAnsi="Arial" w:cs="Arial"/>
        </w:rPr>
        <w:t xml:space="preserve">гэж </w:t>
      </w:r>
      <w:r w:rsidR="00D831A7" w:rsidRPr="00247935">
        <w:rPr>
          <w:rFonts w:ascii="Arial" w:hAnsi="Arial" w:cs="Arial"/>
        </w:rPr>
        <w:t xml:space="preserve">тус тус заасантай нийцүүлэн Шүүхийн шийдвэр гүйцэтгэх тухай хуульд </w:t>
      </w:r>
      <w:r w:rsidR="008A40DA">
        <w:rPr>
          <w:rFonts w:ascii="Arial" w:hAnsi="Arial" w:cs="Arial"/>
        </w:rPr>
        <w:t>өөрчлөлт</w:t>
      </w:r>
      <w:r w:rsidR="00D831A7" w:rsidRPr="00247935">
        <w:rPr>
          <w:rFonts w:ascii="Arial" w:hAnsi="Arial" w:cs="Arial"/>
        </w:rPr>
        <w:t xml:space="preserve"> оруулах тухай хуулийн төслийг боловсруулах эрх зүйн хэрэгцээ, шаардлага тодорхойлогдож байна.</w:t>
      </w:r>
    </w:p>
    <w:p w14:paraId="5A659366" w14:textId="77777777" w:rsidR="00D831A7" w:rsidRPr="00247935" w:rsidRDefault="00D831A7" w:rsidP="00D831A7">
      <w:pPr>
        <w:spacing w:after="67" w:line="276" w:lineRule="auto"/>
        <w:ind w:left="20" w:firstLine="709"/>
        <w:rPr>
          <w:rFonts w:ascii="Arial" w:hAnsi="Arial" w:cs="Arial"/>
        </w:rPr>
      </w:pPr>
      <w:r w:rsidRPr="00247935">
        <w:rPr>
          <w:rStyle w:val="Bodytext7"/>
          <w:rFonts w:ascii="Arial" w:hAnsi="Arial" w:cs="Arial"/>
        </w:rPr>
        <w:t>Практик хэрэгжилтийн байдал</w:t>
      </w:r>
      <w:r w:rsidRPr="00247935">
        <w:rPr>
          <w:rFonts w:ascii="Arial" w:hAnsi="Arial" w:cs="Arial"/>
        </w:rPr>
        <w:t>:</w:t>
      </w:r>
    </w:p>
    <w:p w14:paraId="05D499DB" w14:textId="319F9B2C" w:rsidR="00D831A7" w:rsidRDefault="00D50D87" w:rsidP="00D831A7">
      <w:pPr>
        <w:spacing w:after="240" w:line="276" w:lineRule="auto"/>
        <w:ind w:firstLine="709"/>
        <w:jc w:val="both"/>
        <w:rPr>
          <w:rFonts w:ascii="Arial" w:hAnsi="Arial" w:cs="Arial"/>
        </w:rPr>
      </w:pPr>
      <w:r>
        <w:rPr>
          <w:rFonts w:ascii="Arial" w:hAnsi="Arial" w:cs="Arial"/>
        </w:rPr>
        <w:t>Шийдвэр гүйцэтгэгч нарын энгийнээр ажилласан жилийг цэргийнээр тооцох эрх зүйн зохицуулалт байхгүйгээс алба хаагчда</w:t>
      </w:r>
      <w:r w:rsidR="00D831A7">
        <w:rPr>
          <w:rFonts w:ascii="Arial" w:hAnsi="Arial" w:cs="Arial"/>
        </w:rPr>
        <w:t>д дараах эрсдэлт нөхцөл байдал</w:t>
      </w:r>
      <w:r>
        <w:rPr>
          <w:rFonts w:ascii="Arial" w:hAnsi="Arial" w:cs="Arial"/>
        </w:rPr>
        <w:t xml:space="preserve"> үүс</w:t>
      </w:r>
      <w:r w:rsidR="00D831A7">
        <w:rPr>
          <w:rFonts w:ascii="Arial" w:hAnsi="Arial" w:cs="Arial"/>
        </w:rPr>
        <w:t xml:space="preserve">эж байна. Үүнд: </w:t>
      </w:r>
    </w:p>
    <w:p w14:paraId="214C9044" w14:textId="42C5F13C" w:rsidR="00D50D87" w:rsidRDefault="00D831A7" w:rsidP="001649C8">
      <w:pPr>
        <w:spacing w:line="276" w:lineRule="auto"/>
        <w:ind w:firstLine="709"/>
        <w:jc w:val="both"/>
        <w:rPr>
          <w:rFonts w:ascii="Arial" w:hAnsi="Arial" w:cs="Arial"/>
        </w:rPr>
      </w:pPr>
      <w:r w:rsidRPr="00FC76ED">
        <w:rPr>
          <w:rFonts w:ascii="Arial" w:hAnsi="Arial" w:cs="Arial"/>
        </w:rPr>
        <w:tab/>
      </w:r>
      <w:r>
        <w:rPr>
          <w:rFonts w:ascii="Arial" w:hAnsi="Arial" w:cs="Arial"/>
        </w:rPr>
        <w:t>1.</w:t>
      </w:r>
      <w:r w:rsidR="00D50D87">
        <w:rPr>
          <w:rFonts w:ascii="Arial" w:hAnsi="Arial" w:cs="Arial"/>
        </w:rPr>
        <w:t>2002, 2017 оны Шүүхийн шийдвэр гүйцэтгэх тухай хуулийн өөрчлөлтүүдээс хамаарч Шүүхийн шийдвэр гүйцэтгэх байгууллагад тасралтгүй ажилласан шийдвэр гүйцэтгэгч нар Цэргийн алба хаагчийн тэтгэвэр тэтгэмжийн тухай хуульд заасан цэргийн бүрэн тэтгэвэрт гарч чадалгүй цэргийн</w:t>
      </w:r>
      <w:r w:rsidR="000A0521">
        <w:rPr>
          <w:rFonts w:ascii="Arial" w:hAnsi="Arial" w:cs="Arial"/>
        </w:rPr>
        <w:t xml:space="preserve"> цолтой</w:t>
      </w:r>
      <w:r w:rsidR="00D50D87">
        <w:rPr>
          <w:rFonts w:ascii="Arial" w:hAnsi="Arial" w:cs="Arial"/>
        </w:rPr>
        <w:t xml:space="preserve"> ажилласан жил нь хүрэхгүй байгаа бөгөөд Шүүхийн шийдвэр гүйцэтгэх тухай хуульд заасан алба хаах насны дээд хязгаарт хүрснээр бүрэн тэтгэвэрт гарч чадалгүй хувь тэнцүүлэн тэтгэвэр тогтоолгох явдал цөөнгүй гарч байна. </w:t>
      </w:r>
    </w:p>
    <w:p w14:paraId="3EC4537A" w14:textId="77777777" w:rsidR="000A0521" w:rsidRDefault="000A0521" w:rsidP="001649C8">
      <w:pPr>
        <w:spacing w:line="276" w:lineRule="auto"/>
        <w:ind w:firstLine="709"/>
        <w:jc w:val="both"/>
        <w:rPr>
          <w:rFonts w:ascii="Arial" w:hAnsi="Arial" w:cs="Arial"/>
        </w:rPr>
      </w:pPr>
    </w:p>
    <w:p w14:paraId="11473754" w14:textId="636D4B57" w:rsidR="00D831A7" w:rsidRPr="00F00CB6" w:rsidRDefault="00D831A7" w:rsidP="00D831A7">
      <w:pPr>
        <w:pStyle w:val="BodyText31"/>
        <w:shd w:val="clear" w:color="auto" w:fill="auto"/>
        <w:spacing w:before="0" w:after="122" w:line="276" w:lineRule="auto"/>
        <w:ind w:right="20" w:firstLine="709"/>
        <w:rPr>
          <w:sz w:val="24"/>
          <w:szCs w:val="24"/>
        </w:rPr>
      </w:pPr>
      <w:proofErr w:type="spellStart"/>
      <w:r w:rsidRPr="00F00CB6">
        <w:rPr>
          <w:sz w:val="24"/>
          <w:szCs w:val="24"/>
        </w:rPr>
        <w:t>Иймд</w:t>
      </w:r>
      <w:proofErr w:type="spellEnd"/>
      <w:r w:rsidRPr="00F00CB6">
        <w:rPr>
          <w:sz w:val="24"/>
          <w:szCs w:val="24"/>
        </w:rPr>
        <w:t xml:space="preserve"> </w:t>
      </w:r>
      <w:proofErr w:type="spellStart"/>
      <w:r w:rsidRPr="00F00CB6">
        <w:rPr>
          <w:sz w:val="24"/>
          <w:szCs w:val="24"/>
        </w:rPr>
        <w:t>дээр</w:t>
      </w:r>
      <w:proofErr w:type="spellEnd"/>
      <w:r w:rsidRPr="00F00CB6">
        <w:rPr>
          <w:sz w:val="24"/>
          <w:szCs w:val="24"/>
        </w:rPr>
        <w:t xml:space="preserve"> </w:t>
      </w:r>
      <w:proofErr w:type="spellStart"/>
      <w:r w:rsidRPr="00F00CB6">
        <w:rPr>
          <w:sz w:val="24"/>
          <w:szCs w:val="24"/>
        </w:rPr>
        <w:t>дурдсан</w:t>
      </w:r>
      <w:proofErr w:type="spellEnd"/>
      <w:r w:rsidRPr="00F00CB6">
        <w:rPr>
          <w:sz w:val="24"/>
          <w:szCs w:val="24"/>
        </w:rPr>
        <w:t xml:space="preserve"> </w:t>
      </w:r>
      <w:proofErr w:type="spellStart"/>
      <w:r w:rsidRPr="00F00CB6">
        <w:rPr>
          <w:sz w:val="24"/>
          <w:szCs w:val="24"/>
        </w:rPr>
        <w:t>тулгамдсан</w:t>
      </w:r>
      <w:proofErr w:type="spellEnd"/>
      <w:r w:rsidRPr="00F00CB6">
        <w:rPr>
          <w:sz w:val="24"/>
          <w:szCs w:val="24"/>
        </w:rPr>
        <w:t xml:space="preserve"> </w:t>
      </w:r>
      <w:proofErr w:type="spellStart"/>
      <w:r w:rsidRPr="00F00CB6">
        <w:rPr>
          <w:sz w:val="24"/>
          <w:szCs w:val="24"/>
        </w:rPr>
        <w:t>асуудлыг</w:t>
      </w:r>
      <w:proofErr w:type="spellEnd"/>
      <w:r w:rsidRPr="00F00CB6">
        <w:rPr>
          <w:sz w:val="24"/>
          <w:szCs w:val="24"/>
        </w:rPr>
        <w:t xml:space="preserve"> </w:t>
      </w:r>
      <w:proofErr w:type="spellStart"/>
      <w:r w:rsidRPr="00F00CB6">
        <w:rPr>
          <w:sz w:val="24"/>
          <w:szCs w:val="24"/>
        </w:rPr>
        <w:t>шийдвэрлэхийн</w:t>
      </w:r>
      <w:proofErr w:type="spellEnd"/>
      <w:r w:rsidRPr="00F00CB6">
        <w:rPr>
          <w:sz w:val="24"/>
          <w:szCs w:val="24"/>
        </w:rPr>
        <w:t xml:space="preserve"> </w:t>
      </w:r>
      <w:proofErr w:type="spellStart"/>
      <w:r w:rsidRPr="00F00CB6">
        <w:rPr>
          <w:sz w:val="24"/>
          <w:szCs w:val="24"/>
        </w:rPr>
        <w:t>тулд</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тогтоомжийн</w:t>
      </w:r>
      <w:proofErr w:type="spellEnd"/>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хуулийн</w:t>
      </w:r>
      <w:proofErr w:type="spellEnd"/>
      <w:r w:rsidRPr="00F00CB6">
        <w:rPr>
          <w:sz w:val="24"/>
          <w:szCs w:val="24"/>
        </w:rPr>
        <w:t xml:space="preserve"> 24 </w:t>
      </w:r>
      <w:proofErr w:type="spellStart"/>
      <w:r w:rsidRPr="00F00CB6">
        <w:rPr>
          <w:sz w:val="24"/>
          <w:szCs w:val="24"/>
        </w:rPr>
        <w:t>дүгээр</w:t>
      </w:r>
      <w:proofErr w:type="spellEnd"/>
      <w:r w:rsidRPr="00F00CB6">
        <w:rPr>
          <w:sz w:val="24"/>
          <w:szCs w:val="24"/>
        </w:rPr>
        <w:t xml:space="preserve"> </w:t>
      </w:r>
      <w:proofErr w:type="spellStart"/>
      <w:r w:rsidRPr="00F00CB6">
        <w:rPr>
          <w:sz w:val="24"/>
          <w:szCs w:val="24"/>
        </w:rPr>
        <w:t>зүйлийн</w:t>
      </w:r>
      <w:proofErr w:type="spellEnd"/>
      <w:r w:rsidRPr="00F00CB6">
        <w:rPr>
          <w:sz w:val="24"/>
          <w:szCs w:val="24"/>
        </w:rPr>
        <w:t xml:space="preserve"> 24.5.</w:t>
      </w:r>
      <w:r>
        <w:rPr>
          <w:sz w:val="24"/>
          <w:szCs w:val="24"/>
          <w:lang w:val="mn-MN"/>
        </w:rPr>
        <w:t>2</w:t>
      </w:r>
      <w:r w:rsidRPr="00F00CB6">
        <w:rPr>
          <w:sz w:val="24"/>
          <w:szCs w:val="24"/>
        </w:rPr>
        <w:t>-</w:t>
      </w:r>
      <w:r>
        <w:rPr>
          <w:sz w:val="24"/>
          <w:szCs w:val="24"/>
          <w:lang w:val="mn-MN"/>
        </w:rPr>
        <w:t>т</w:t>
      </w:r>
      <w:r w:rsidRPr="00F00CB6">
        <w:rPr>
          <w:sz w:val="24"/>
          <w:szCs w:val="24"/>
        </w:rPr>
        <w:t xml:space="preserve"> </w:t>
      </w:r>
      <w:proofErr w:type="spellStart"/>
      <w:r w:rsidRPr="00F00CB6">
        <w:rPr>
          <w:sz w:val="24"/>
          <w:szCs w:val="24"/>
        </w:rPr>
        <w:t>заасны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r>
        <w:rPr>
          <w:sz w:val="24"/>
          <w:szCs w:val="24"/>
          <w:lang w:val="mn-MN"/>
        </w:rPr>
        <w:t xml:space="preserve">Шүүхийн шийдвэр гүйцэтгэх </w:t>
      </w:r>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w:t>
      </w:r>
      <w:r w:rsidR="000A0521">
        <w:rPr>
          <w:sz w:val="24"/>
          <w:szCs w:val="24"/>
        </w:rPr>
        <w:t>ийг</w:t>
      </w:r>
      <w:proofErr w:type="spellEnd"/>
      <w:r w:rsidR="000A0521">
        <w:rPr>
          <w:sz w:val="24"/>
          <w:szCs w:val="24"/>
        </w:rPr>
        <w:t xml:space="preserve"> </w:t>
      </w:r>
      <w:proofErr w:type="spellStart"/>
      <w:r w:rsidR="000A0521">
        <w:rPr>
          <w:sz w:val="24"/>
          <w:szCs w:val="24"/>
        </w:rPr>
        <w:t>дагаж</w:t>
      </w:r>
      <w:proofErr w:type="spellEnd"/>
      <w:r w:rsidR="000A0521">
        <w:rPr>
          <w:sz w:val="24"/>
          <w:szCs w:val="24"/>
        </w:rPr>
        <w:t xml:space="preserve"> </w:t>
      </w:r>
      <w:proofErr w:type="spellStart"/>
      <w:r w:rsidR="000A0521">
        <w:rPr>
          <w:sz w:val="24"/>
          <w:szCs w:val="24"/>
        </w:rPr>
        <w:t>мөрдөх</w:t>
      </w:r>
      <w:proofErr w:type="spellEnd"/>
      <w:r w:rsidR="000A0521">
        <w:rPr>
          <w:sz w:val="24"/>
          <w:szCs w:val="24"/>
        </w:rPr>
        <w:t xml:space="preserve"> </w:t>
      </w:r>
      <w:proofErr w:type="spellStart"/>
      <w:r w:rsidR="000A0521">
        <w:rPr>
          <w:sz w:val="24"/>
          <w:szCs w:val="24"/>
        </w:rPr>
        <w:t>журмын</w:t>
      </w:r>
      <w:proofErr w:type="spellEnd"/>
      <w:r w:rsidR="000A0521">
        <w:rPr>
          <w:sz w:val="24"/>
          <w:szCs w:val="24"/>
        </w:rPr>
        <w:t xml:space="preserve"> </w:t>
      </w:r>
      <w:proofErr w:type="spellStart"/>
      <w:r w:rsidR="000A0521">
        <w:rPr>
          <w:sz w:val="24"/>
          <w:szCs w:val="24"/>
        </w:rPr>
        <w:t>тухай</w:t>
      </w:r>
      <w:proofErr w:type="spellEnd"/>
      <w:r w:rsidR="000A0521">
        <w:rPr>
          <w:sz w:val="24"/>
          <w:szCs w:val="24"/>
        </w:rPr>
        <w:t xml:space="preserve"> </w:t>
      </w:r>
      <w:proofErr w:type="spellStart"/>
      <w:r w:rsidR="000A0521">
        <w:rPr>
          <w:sz w:val="24"/>
          <w:szCs w:val="24"/>
        </w:rPr>
        <w:t>хуульд</w:t>
      </w:r>
      <w:proofErr w:type="spellEnd"/>
      <w:r w:rsidRPr="00F00CB6">
        <w:rPr>
          <w:sz w:val="24"/>
          <w:szCs w:val="24"/>
        </w:rPr>
        <w:t xml:space="preserve"> </w:t>
      </w:r>
      <w:proofErr w:type="spellStart"/>
      <w:r>
        <w:rPr>
          <w:sz w:val="24"/>
          <w:szCs w:val="24"/>
        </w:rPr>
        <w:t>нэмэлт</w:t>
      </w:r>
      <w:proofErr w:type="spellEnd"/>
      <w:r w:rsidRPr="00F00CB6">
        <w:rPr>
          <w:sz w:val="24"/>
          <w:szCs w:val="24"/>
        </w:rPr>
        <w:t xml:space="preserve"> </w:t>
      </w:r>
      <w:proofErr w:type="spellStart"/>
      <w:r w:rsidRPr="00F00CB6">
        <w:rPr>
          <w:sz w:val="24"/>
          <w:szCs w:val="24"/>
        </w:rPr>
        <w:t>оруулах</w:t>
      </w:r>
      <w:proofErr w:type="spellEnd"/>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хуулийн</w:t>
      </w:r>
      <w:proofErr w:type="spellEnd"/>
      <w:r w:rsidRPr="00F00CB6">
        <w:rPr>
          <w:sz w:val="24"/>
          <w:szCs w:val="24"/>
        </w:rPr>
        <w:t xml:space="preserve"> </w:t>
      </w:r>
      <w:proofErr w:type="spellStart"/>
      <w:r w:rsidRPr="00F00CB6">
        <w:rPr>
          <w:sz w:val="24"/>
          <w:szCs w:val="24"/>
        </w:rPr>
        <w:t>төслийг</w:t>
      </w:r>
      <w:proofErr w:type="spellEnd"/>
      <w:r w:rsidRPr="00F00CB6">
        <w:rPr>
          <w:sz w:val="24"/>
          <w:szCs w:val="24"/>
        </w:rPr>
        <w:t xml:space="preserve"> </w:t>
      </w:r>
      <w:proofErr w:type="spellStart"/>
      <w:r w:rsidRPr="00F00CB6">
        <w:rPr>
          <w:sz w:val="24"/>
          <w:szCs w:val="24"/>
        </w:rPr>
        <w:t>боловсруулна</w:t>
      </w:r>
      <w:proofErr w:type="spellEnd"/>
      <w:r w:rsidRPr="00F00CB6">
        <w:rPr>
          <w:sz w:val="24"/>
          <w:szCs w:val="24"/>
        </w:rPr>
        <w:t>.</w:t>
      </w:r>
    </w:p>
    <w:p w14:paraId="742254F3" w14:textId="77777777" w:rsidR="00D831A7" w:rsidRPr="00683BDB" w:rsidRDefault="00D831A7" w:rsidP="00D831A7">
      <w:pPr>
        <w:spacing w:after="240" w:line="276" w:lineRule="auto"/>
        <w:ind w:left="120" w:firstLine="709"/>
        <w:rPr>
          <w:rFonts w:ascii="Arial" w:hAnsi="Arial" w:cs="Arial"/>
          <w:b/>
          <w:bCs/>
        </w:rPr>
      </w:pPr>
      <w:r w:rsidRPr="00683BDB">
        <w:rPr>
          <w:rFonts w:ascii="Arial" w:hAnsi="Arial" w:cs="Arial"/>
          <w:b/>
          <w:bCs/>
        </w:rPr>
        <w:t>1.2.Эрх, хууль ёсны ашиг сонирхол нь хөндөгдөж байгаа этгээд:</w:t>
      </w:r>
    </w:p>
    <w:p w14:paraId="6421DA66" w14:textId="35B2C456" w:rsidR="00D831A7" w:rsidRPr="00F00CB6" w:rsidRDefault="00D831A7" w:rsidP="00D831A7">
      <w:pPr>
        <w:spacing w:line="276" w:lineRule="auto"/>
        <w:ind w:firstLine="709"/>
        <w:jc w:val="both"/>
        <w:rPr>
          <w:rFonts w:ascii="Arial" w:hAnsi="Arial" w:cs="Arial"/>
        </w:rPr>
      </w:pPr>
      <w:r w:rsidRPr="00F00CB6">
        <w:rPr>
          <w:rFonts w:ascii="Arial" w:hAnsi="Arial" w:cs="Arial"/>
        </w:rPr>
        <w:t xml:space="preserve">Дээрх нөхцөл байдлаас дүгнэж үзвэл холбогдох зохицуулалтыг </w:t>
      </w:r>
      <w:r>
        <w:rPr>
          <w:rFonts w:ascii="Arial" w:hAnsi="Arial" w:cs="Arial"/>
        </w:rPr>
        <w:t>Шүүхийн шийдвэр гүйцэтгэх</w:t>
      </w:r>
      <w:r w:rsidR="00A44B9F">
        <w:rPr>
          <w:rFonts w:ascii="Arial" w:hAnsi="Arial" w:cs="Arial"/>
        </w:rPr>
        <w:t xml:space="preserve"> тухай хууль болон Шүүхийн шийдвэр гүйцэтгэх тухай хуулийг дагаж мөрдөх журмын тухай хуульд</w:t>
      </w:r>
      <w:r w:rsidRPr="00F00CB6">
        <w:rPr>
          <w:rFonts w:ascii="Arial" w:hAnsi="Arial" w:cs="Arial"/>
        </w:rPr>
        <w:t xml:space="preserve"> тусгахгүй байх нь Монгол Улсын Үндсэн хууль,</w:t>
      </w:r>
      <w:r w:rsidR="00A44B9F">
        <w:rPr>
          <w:rFonts w:ascii="Arial" w:hAnsi="Arial" w:cs="Arial"/>
        </w:rPr>
        <w:t xml:space="preserve"> </w:t>
      </w:r>
      <w:r w:rsidRPr="00F00CB6">
        <w:rPr>
          <w:rFonts w:ascii="Arial" w:hAnsi="Arial" w:cs="Arial"/>
        </w:rPr>
        <w:t>Монгол Улсын батлан хамгаалах бодлогын үндэс баримт бичигт заасан цэргийн алба хаагчийн хууль ёсны эрх ашигт сөргөөр нөлөөлж байна гэж үзэх үндэ</w:t>
      </w:r>
      <w:r w:rsidR="00057397">
        <w:rPr>
          <w:rFonts w:ascii="Arial" w:hAnsi="Arial" w:cs="Arial"/>
        </w:rPr>
        <w:t>слэл</w:t>
      </w:r>
      <w:r w:rsidRPr="00F00CB6">
        <w:rPr>
          <w:rFonts w:ascii="Arial" w:hAnsi="Arial" w:cs="Arial"/>
        </w:rPr>
        <w:t>тэй байна.</w:t>
      </w:r>
    </w:p>
    <w:p w14:paraId="01C45918" w14:textId="77777777" w:rsidR="00D831A7" w:rsidRPr="00F00CB6" w:rsidRDefault="00D831A7" w:rsidP="00D831A7">
      <w:pPr>
        <w:spacing w:line="276" w:lineRule="auto"/>
        <w:ind w:firstLine="709"/>
        <w:jc w:val="both"/>
        <w:rPr>
          <w:rFonts w:ascii="Arial" w:hAnsi="Arial" w:cs="Arial"/>
        </w:rPr>
      </w:pPr>
    </w:p>
    <w:tbl>
      <w:tblPr>
        <w:tblStyle w:val="TableGrid"/>
        <w:tblW w:w="10032" w:type="dxa"/>
        <w:tblLook w:val="04A0" w:firstRow="1" w:lastRow="0" w:firstColumn="1" w:lastColumn="0" w:noHBand="0" w:noVBand="1"/>
      </w:tblPr>
      <w:tblGrid>
        <w:gridCol w:w="562"/>
        <w:gridCol w:w="2410"/>
        <w:gridCol w:w="7060"/>
      </w:tblGrid>
      <w:tr w:rsidR="00D831A7" w:rsidRPr="00057397" w14:paraId="0D87559E" w14:textId="77777777" w:rsidTr="008C741A">
        <w:tc>
          <w:tcPr>
            <w:tcW w:w="562" w:type="dxa"/>
            <w:vAlign w:val="center"/>
          </w:tcPr>
          <w:p w14:paraId="649A9F9E" w14:textId="77777777" w:rsidR="00D831A7" w:rsidRPr="00057397" w:rsidRDefault="00D831A7" w:rsidP="008C741A">
            <w:pPr>
              <w:spacing w:line="276" w:lineRule="auto"/>
              <w:ind w:firstLine="22"/>
              <w:jc w:val="center"/>
              <w:rPr>
                <w:rFonts w:ascii="Arial" w:hAnsi="Arial" w:cs="Arial"/>
                <w:sz w:val="22"/>
                <w:szCs w:val="22"/>
              </w:rPr>
            </w:pPr>
            <w:r w:rsidRPr="00057397">
              <w:rPr>
                <w:rFonts w:ascii="Arial" w:hAnsi="Arial" w:cs="Arial"/>
                <w:sz w:val="22"/>
                <w:szCs w:val="22"/>
              </w:rPr>
              <w:t>№</w:t>
            </w:r>
          </w:p>
        </w:tc>
        <w:tc>
          <w:tcPr>
            <w:tcW w:w="2410" w:type="dxa"/>
            <w:vAlign w:val="center"/>
          </w:tcPr>
          <w:p w14:paraId="1AEA6F8F" w14:textId="77777777" w:rsidR="00D831A7" w:rsidRPr="00057397" w:rsidRDefault="00D831A7" w:rsidP="008C741A">
            <w:pPr>
              <w:pStyle w:val="BodyText31"/>
              <w:shd w:val="clear" w:color="auto" w:fill="auto"/>
              <w:spacing w:before="0" w:after="0" w:line="276" w:lineRule="auto"/>
              <w:ind w:left="-13" w:firstLine="13"/>
              <w:jc w:val="center"/>
              <w:rPr>
                <w:sz w:val="22"/>
                <w:szCs w:val="22"/>
              </w:rPr>
            </w:pPr>
            <w:r w:rsidRPr="00057397">
              <w:rPr>
                <w:rStyle w:val="BodytextBold"/>
                <w:sz w:val="22"/>
                <w:szCs w:val="22"/>
              </w:rPr>
              <w:t>Эрх ашиг нь хөндөгдөх бүлэг</w:t>
            </w:r>
          </w:p>
        </w:tc>
        <w:tc>
          <w:tcPr>
            <w:tcW w:w="7060" w:type="dxa"/>
            <w:vAlign w:val="center"/>
          </w:tcPr>
          <w:p w14:paraId="2EC66E6F" w14:textId="77777777" w:rsidR="00D831A7" w:rsidRPr="00057397" w:rsidRDefault="00D831A7" w:rsidP="008C741A">
            <w:pPr>
              <w:pStyle w:val="BodyText31"/>
              <w:shd w:val="clear" w:color="auto" w:fill="auto"/>
              <w:spacing w:before="0" w:after="0" w:line="276" w:lineRule="auto"/>
              <w:ind w:firstLine="709"/>
              <w:jc w:val="center"/>
              <w:rPr>
                <w:sz w:val="22"/>
                <w:szCs w:val="22"/>
              </w:rPr>
            </w:pPr>
            <w:r w:rsidRPr="00057397">
              <w:rPr>
                <w:rStyle w:val="BodytextBold"/>
                <w:sz w:val="22"/>
                <w:szCs w:val="22"/>
              </w:rPr>
              <w:t>Нөлөөлж буй хэлбэр</w:t>
            </w:r>
          </w:p>
        </w:tc>
      </w:tr>
      <w:tr w:rsidR="00057397" w:rsidRPr="00057397" w14:paraId="17B6E167" w14:textId="77777777" w:rsidTr="00CD1AEC">
        <w:trPr>
          <w:trHeight w:val="1455"/>
        </w:trPr>
        <w:tc>
          <w:tcPr>
            <w:tcW w:w="562" w:type="dxa"/>
            <w:vAlign w:val="center"/>
          </w:tcPr>
          <w:p w14:paraId="1BEC5835" w14:textId="77777777" w:rsidR="00057397" w:rsidRPr="00057397" w:rsidRDefault="00057397" w:rsidP="008C741A">
            <w:pPr>
              <w:spacing w:line="276" w:lineRule="auto"/>
              <w:jc w:val="center"/>
              <w:rPr>
                <w:rFonts w:ascii="Arial" w:hAnsi="Arial" w:cs="Arial"/>
                <w:sz w:val="22"/>
                <w:szCs w:val="22"/>
              </w:rPr>
            </w:pPr>
            <w:r w:rsidRPr="00057397">
              <w:rPr>
                <w:rFonts w:ascii="Arial" w:hAnsi="Arial" w:cs="Arial"/>
                <w:sz w:val="22"/>
                <w:szCs w:val="22"/>
              </w:rPr>
              <w:t>1</w:t>
            </w:r>
          </w:p>
        </w:tc>
        <w:tc>
          <w:tcPr>
            <w:tcW w:w="2410" w:type="dxa"/>
            <w:vAlign w:val="center"/>
          </w:tcPr>
          <w:p w14:paraId="55009982" w14:textId="77777777" w:rsidR="00057397" w:rsidRPr="00057397" w:rsidRDefault="00057397" w:rsidP="008C741A">
            <w:pPr>
              <w:spacing w:line="276" w:lineRule="auto"/>
              <w:jc w:val="center"/>
              <w:rPr>
                <w:rFonts w:ascii="Arial" w:hAnsi="Arial" w:cs="Arial"/>
                <w:sz w:val="22"/>
                <w:szCs w:val="22"/>
              </w:rPr>
            </w:pPr>
            <w:r w:rsidRPr="00057397">
              <w:rPr>
                <w:rFonts w:ascii="Arial" w:hAnsi="Arial" w:cs="Arial"/>
                <w:sz w:val="22"/>
                <w:szCs w:val="22"/>
              </w:rPr>
              <w:t>Шүүхийн шийдвэр гүйцэтгэх байгууллагын алба хаагчид</w:t>
            </w:r>
          </w:p>
        </w:tc>
        <w:tc>
          <w:tcPr>
            <w:tcW w:w="7060" w:type="dxa"/>
          </w:tcPr>
          <w:p w14:paraId="130DE92B" w14:textId="1F1F502D" w:rsidR="00057397" w:rsidRPr="00057397" w:rsidRDefault="00057397" w:rsidP="00A44B9F">
            <w:pPr>
              <w:spacing w:line="276" w:lineRule="auto"/>
              <w:ind w:firstLine="709"/>
              <w:jc w:val="both"/>
              <w:rPr>
                <w:rFonts w:ascii="Arial" w:hAnsi="Arial" w:cs="Arial"/>
                <w:sz w:val="22"/>
                <w:szCs w:val="22"/>
              </w:rPr>
            </w:pPr>
            <w:r w:rsidRPr="00057397">
              <w:rPr>
                <w:rFonts w:ascii="Arial" w:hAnsi="Arial" w:cs="Arial"/>
                <w:sz w:val="22"/>
                <w:szCs w:val="22"/>
              </w:rPr>
              <w:t xml:space="preserve">Шүүхийн шийдвэр гүйцэтгэх байгууллагад тасралтгүй ажилласан шийдвэр гүйцэтгэгч нар 2002, 2017 оны Шүүхийн шийдвэр гүйцэтгэх тухай хуулийн өөрчлөлтүүдээс хамаарч Цэргийн алба хаагчийн тэтгэвэр тэтгэмжийн тухай хуульд заасан цэргийн бүрэн тэтгэвэрт гарч чадахгүй байна. </w:t>
            </w:r>
          </w:p>
        </w:tc>
      </w:tr>
    </w:tbl>
    <w:p w14:paraId="3838B20E" w14:textId="77777777" w:rsidR="00D831A7" w:rsidRPr="00F00CB6" w:rsidRDefault="00D831A7" w:rsidP="00D831A7">
      <w:pPr>
        <w:spacing w:line="276" w:lineRule="auto"/>
        <w:ind w:firstLine="709"/>
        <w:jc w:val="both"/>
        <w:rPr>
          <w:rFonts w:ascii="Arial" w:hAnsi="Arial" w:cs="Arial"/>
        </w:rPr>
      </w:pPr>
    </w:p>
    <w:p w14:paraId="721384B8" w14:textId="77777777" w:rsidR="00D831A7" w:rsidRPr="00683BDB" w:rsidRDefault="00D831A7" w:rsidP="00D831A7">
      <w:pPr>
        <w:spacing w:after="120" w:line="276" w:lineRule="auto"/>
        <w:ind w:firstLine="709"/>
        <w:jc w:val="both"/>
        <w:rPr>
          <w:rFonts w:ascii="Arial" w:hAnsi="Arial" w:cs="Arial"/>
        </w:rPr>
      </w:pPr>
      <w:r w:rsidRPr="00683BDB">
        <w:rPr>
          <w:rFonts w:ascii="Arial" w:hAnsi="Arial" w:cs="Arial"/>
          <w:b/>
          <w:bCs/>
        </w:rPr>
        <w:t>1.3.Асуудлыг үүсгэж буй учир шалтгаан</w:t>
      </w:r>
      <w:r w:rsidRPr="00683BDB">
        <w:rPr>
          <w:rFonts w:ascii="Arial" w:hAnsi="Arial" w:cs="Arial"/>
        </w:rPr>
        <w:t>:</w:t>
      </w:r>
    </w:p>
    <w:p w14:paraId="71D78B8A" w14:textId="77777777" w:rsidR="00D831A7" w:rsidRPr="00F00CB6" w:rsidRDefault="00D831A7" w:rsidP="00D831A7">
      <w:pPr>
        <w:pStyle w:val="BodyText31"/>
        <w:shd w:val="clear" w:color="auto" w:fill="auto"/>
        <w:spacing w:before="0" w:after="120" w:line="276" w:lineRule="auto"/>
        <w:ind w:left="20" w:right="40" w:firstLine="709"/>
        <w:rPr>
          <w:sz w:val="24"/>
          <w:szCs w:val="24"/>
        </w:rPr>
      </w:pPr>
      <w:proofErr w:type="spellStart"/>
      <w:r w:rsidRPr="00F00CB6">
        <w:rPr>
          <w:sz w:val="24"/>
          <w:szCs w:val="24"/>
        </w:rPr>
        <w:t>Холбогдох</w:t>
      </w:r>
      <w:proofErr w:type="spellEnd"/>
      <w:r w:rsidRPr="00F00CB6">
        <w:rPr>
          <w:sz w:val="24"/>
          <w:szCs w:val="24"/>
        </w:rPr>
        <w:t xml:space="preserve"> </w:t>
      </w:r>
      <w:proofErr w:type="spellStart"/>
      <w:r w:rsidRPr="00F00CB6">
        <w:rPr>
          <w:sz w:val="24"/>
          <w:szCs w:val="24"/>
        </w:rPr>
        <w:t>нөхцөл</w:t>
      </w:r>
      <w:proofErr w:type="spellEnd"/>
      <w:r w:rsidRPr="00F00CB6">
        <w:rPr>
          <w:sz w:val="24"/>
          <w:szCs w:val="24"/>
        </w:rPr>
        <w:t xml:space="preserve"> </w:t>
      </w:r>
      <w:proofErr w:type="spellStart"/>
      <w:r w:rsidRPr="00F00CB6">
        <w:rPr>
          <w:sz w:val="24"/>
          <w:szCs w:val="24"/>
        </w:rPr>
        <w:t>байдлыг</w:t>
      </w:r>
      <w:proofErr w:type="spellEnd"/>
      <w:r w:rsidRPr="00F00CB6">
        <w:rPr>
          <w:sz w:val="24"/>
          <w:szCs w:val="24"/>
        </w:rPr>
        <w:t xml:space="preserve"> </w:t>
      </w:r>
      <w:proofErr w:type="spellStart"/>
      <w:r w:rsidRPr="00F00CB6">
        <w:rPr>
          <w:sz w:val="24"/>
          <w:szCs w:val="24"/>
        </w:rPr>
        <w:t>судлан</w:t>
      </w:r>
      <w:proofErr w:type="spellEnd"/>
      <w:r w:rsidRPr="00F00CB6">
        <w:rPr>
          <w:sz w:val="24"/>
          <w:szCs w:val="24"/>
        </w:rPr>
        <w:t xml:space="preserve"> </w:t>
      </w:r>
      <w:proofErr w:type="spellStart"/>
      <w:r w:rsidRPr="00F00CB6">
        <w:rPr>
          <w:sz w:val="24"/>
          <w:szCs w:val="24"/>
        </w:rPr>
        <w:t>үзвэл</w:t>
      </w:r>
      <w:proofErr w:type="spellEnd"/>
      <w:r w:rsidRPr="00F00CB6">
        <w:rPr>
          <w:sz w:val="24"/>
          <w:szCs w:val="24"/>
        </w:rPr>
        <w:t xml:space="preserve"> </w:t>
      </w:r>
      <w:r>
        <w:rPr>
          <w:sz w:val="24"/>
          <w:szCs w:val="24"/>
          <w:lang w:val="mn-MN"/>
        </w:rPr>
        <w:t>Шүүхийн шийдвэр гүйцэтгэх</w:t>
      </w:r>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Pr="00F00CB6">
        <w:rPr>
          <w:sz w:val="24"/>
          <w:szCs w:val="24"/>
        </w:rPr>
        <w:t>дараах</w:t>
      </w:r>
      <w:proofErr w:type="spellEnd"/>
      <w:r w:rsidRPr="00F00CB6">
        <w:rPr>
          <w:sz w:val="24"/>
          <w:szCs w:val="24"/>
        </w:rPr>
        <w:t xml:space="preserve"> </w:t>
      </w:r>
      <w:proofErr w:type="spellStart"/>
      <w:r w:rsidRPr="00F00CB6">
        <w:rPr>
          <w:sz w:val="24"/>
          <w:szCs w:val="24"/>
        </w:rPr>
        <w:t>зохицуулалтыг</w:t>
      </w:r>
      <w:proofErr w:type="spellEnd"/>
      <w:r w:rsidRPr="00F00CB6">
        <w:rPr>
          <w:sz w:val="24"/>
          <w:szCs w:val="24"/>
        </w:rPr>
        <w:t xml:space="preserve"> </w:t>
      </w:r>
      <w:proofErr w:type="spellStart"/>
      <w:r w:rsidRPr="00F00CB6">
        <w:rPr>
          <w:sz w:val="24"/>
          <w:szCs w:val="24"/>
        </w:rPr>
        <w:t>нарийвчлан</w:t>
      </w:r>
      <w:proofErr w:type="spellEnd"/>
      <w:r w:rsidRPr="00F00CB6">
        <w:rPr>
          <w:sz w:val="24"/>
          <w:szCs w:val="24"/>
        </w:rPr>
        <w:t xml:space="preserve"> </w:t>
      </w:r>
      <w:proofErr w:type="spellStart"/>
      <w:r w:rsidRPr="00F00CB6">
        <w:rPr>
          <w:sz w:val="24"/>
          <w:szCs w:val="24"/>
        </w:rPr>
        <w:t>тодорхойлох</w:t>
      </w:r>
      <w:proofErr w:type="spellEnd"/>
      <w:r w:rsidRPr="00F00CB6">
        <w:rPr>
          <w:sz w:val="24"/>
          <w:szCs w:val="24"/>
        </w:rPr>
        <w:t xml:space="preserve"> </w:t>
      </w:r>
      <w:proofErr w:type="spellStart"/>
      <w:r w:rsidRPr="00F00CB6">
        <w:rPr>
          <w:sz w:val="24"/>
          <w:szCs w:val="24"/>
        </w:rPr>
        <w:t>шаардлагатай</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 xml:space="preserve">. </w:t>
      </w:r>
    </w:p>
    <w:p w14:paraId="75112158" w14:textId="325ACDE5" w:rsidR="00A44B9F" w:rsidRDefault="00D831A7" w:rsidP="00D831A7">
      <w:pPr>
        <w:spacing w:before="240" w:after="240" w:line="276" w:lineRule="auto"/>
        <w:jc w:val="both"/>
        <w:rPr>
          <w:rFonts w:ascii="Arial" w:hAnsi="Arial" w:cs="Arial"/>
        </w:rPr>
      </w:pPr>
      <w:r>
        <w:rPr>
          <w:rFonts w:ascii="Arial" w:hAnsi="Arial" w:cs="Arial"/>
        </w:rPr>
        <w:lastRenderedPageBreak/>
        <w:tab/>
        <w:t>Шүүхий</w:t>
      </w:r>
      <w:r w:rsidR="00A44B9F">
        <w:rPr>
          <w:rFonts w:ascii="Arial" w:hAnsi="Arial" w:cs="Arial"/>
        </w:rPr>
        <w:t>н шийдвэр гүйцэтгэх байгууллагы</w:t>
      </w:r>
      <w:r w:rsidR="001649C8">
        <w:rPr>
          <w:rFonts w:ascii="Arial" w:hAnsi="Arial" w:cs="Arial"/>
        </w:rPr>
        <w:t xml:space="preserve">н баривчлах байрны ажилтанг хорих байгууллагын алба хаагчтай </w:t>
      </w:r>
      <w:r w:rsidR="00F9367E">
        <w:rPr>
          <w:rFonts w:ascii="Arial" w:hAnsi="Arial" w:cs="Arial"/>
        </w:rPr>
        <w:t xml:space="preserve">адилтгах, </w:t>
      </w:r>
      <w:r w:rsidR="00A44B9F">
        <w:rPr>
          <w:rFonts w:ascii="Arial" w:hAnsi="Arial" w:cs="Arial"/>
        </w:rPr>
        <w:t xml:space="preserve">зорчих эрхийг хязгаарлах ялаар шийтгүүлсэн ялны ялын хугацааг тоолохдоо цахим бугуйвчийг зүүсэн үеэс тоолох, шийдвэр гүйцэтгэгч нарын энгийнээр ажилласан жилийг цэргийнээр тооцох эрх зүйн зохицуулалтыг </w:t>
      </w:r>
      <w:r w:rsidR="00A44B9F" w:rsidRPr="00F00CB6">
        <w:rPr>
          <w:rFonts w:ascii="Arial" w:hAnsi="Arial" w:cs="Arial"/>
        </w:rPr>
        <w:t>хуульд тусга</w:t>
      </w:r>
      <w:r w:rsidR="00A44B9F">
        <w:rPr>
          <w:rFonts w:ascii="Arial" w:hAnsi="Arial" w:cs="Arial"/>
        </w:rPr>
        <w:t>на.</w:t>
      </w:r>
    </w:p>
    <w:p w14:paraId="2D3922AF" w14:textId="77777777" w:rsidR="00D831A7" w:rsidRPr="00F00CB6" w:rsidRDefault="00D831A7" w:rsidP="00D831A7">
      <w:pPr>
        <w:pStyle w:val="Bodytext40"/>
        <w:shd w:val="clear" w:color="auto" w:fill="auto"/>
        <w:spacing w:after="118" w:line="276" w:lineRule="auto"/>
        <w:ind w:right="140" w:firstLine="709"/>
        <w:rPr>
          <w:sz w:val="24"/>
          <w:szCs w:val="24"/>
        </w:rPr>
      </w:pPr>
      <w:r w:rsidRPr="00F00CB6">
        <w:rPr>
          <w:sz w:val="24"/>
          <w:szCs w:val="24"/>
        </w:rPr>
        <w:t xml:space="preserve">ХОЁР. АСУУДЛЫГ ШИЙДВЭРЛЭХ ЗОРИЛГЫГ </w:t>
      </w:r>
      <w:r w:rsidRPr="00F00CB6">
        <w:rPr>
          <w:sz w:val="24"/>
          <w:szCs w:val="24"/>
        </w:rPr>
        <w:br/>
        <w:t>ТОДОРХОЙЛСОН БАЙДАЛ</w:t>
      </w:r>
    </w:p>
    <w:p w14:paraId="03F454D7" w14:textId="2BCD6D8F" w:rsidR="00D831A7" w:rsidRPr="00BD5DBE" w:rsidRDefault="00D831A7" w:rsidP="00BD5DBE">
      <w:pPr>
        <w:pStyle w:val="BodyText31"/>
        <w:shd w:val="clear" w:color="auto" w:fill="auto"/>
        <w:spacing w:before="0" w:after="120" w:line="276" w:lineRule="auto"/>
        <w:ind w:right="20" w:firstLine="709"/>
        <w:rPr>
          <w:sz w:val="24"/>
          <w:szCs w:val="24"/>
          <w:lang w:val="mn-MN"/>
        </w:rPr>
      </w:pP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зүйн</w:t>
      </w:r>
      <w:proofErr w:type="spellEnd"/>
      <w:r w:rsidRPr="00F00CB6">
        <w:rPr>
          <w:sz w:val="24"/>
          <w:szCs w:val="24"/>
        </w:rPr>
        <w:t xml:space="preserve"> </w:t>
      </w:r>
      <w:proofErr w:type="spellStart"/>
      <w:r w:rsidRPr="00F00CB6">
        <w:rPr>
          <w:sz w:val="24"/>
          <w:szCs w:val="24"/>
        </w:rPr>
        <w:t>зохицуулалтын</w:t>
      </w:r>
      <w:proofErr w:type="spellEnd"/>
      <w:r w:rsidRPr="00F00CB6">
        <w:rPr>
          <w:sz w:val="24"/>
          <w:szCs w:val="24"/>
        </w:rPr>
        <w:t xml:space="preserve"> </w:t>
      </w:r>
      <w:proofErr w:type="spellStart"/>
      <w:r w:rsidRPr="00F00CB6">
        <w:rPr>
          <w:sz w:val="24"/>
          <w:szCs w:val="24"/>
        </w:rPr>
        <w:t>хувьд</w:t>
      </w:r>
      <w:proofErr w:type="spellEnd"/>
      <w:r w:rsidRPr="00F00CB6">
        <w:rPr>
          <w:sz w:val="24"/>
          <w:szCs w:val="24"/>
        </w:rPr>
        <w:t xml:space="preserve"> </w:t>
      </w:r>
      <w:r>
        <w:rPr>
          <w:sz w:val="24"/>
          <w:szCs w:val="24"/>
          <w:lang w:val="mn-MN"/>
        </w:rPr>
        <w:t>Шүүхийн шийдвэр гүйцэтгэх</w:t>
      </w:r>
      <w:r w:rsidR="00A44B9F">
        <w:rPr>
          <w:sz w:val="24"/>
          <w:szCs w:val="24"/>
        </w:rPr>
        <w:t xml:space="preserve"> </w:t>
      </w:r>
      <w:proofErr w:type="spellStart"/>
      <w:r w:rsidR="00A44B9F">
        <w:rPr>
          <w:sz w:val="24"/>
          <w:szCs w:val="24"/>
        </w:rPr>
        <w:t>тухай</w:t>
      </w:r>
      <w:proofErr w:type="spellEnd"/>
      <w:r w:rsidR="00A44B9F">
        <w:rPr>
          <w:sz w:val="24"/>
          <w:szCs w:val="24"/>
        </w:rPr>
        <w:t xml:space="preserve"> </w:t>
      </w:r>
      <w:proofErr w:type="spellStart"/>
      <w:r w:rsidR="00A44B9F">
        <w:rPr>
          <w:sz w:val="24"/>
          <w:szCs w:val="24"/>
        </w:rPr>
        <w:t>хууль</w:t>
      </w:r>
      <w:r w:rsidR="00057397">
        <w:rPr>
          <w:sz w:val="24"/>
          <w:szCs w:val="24"/>
        </w:rPr>
        <w:t>д</w:t>
      </w:r>
      <w:proofErr w:type="spellEnd"/>
      <w:r w:rsidR="00057397">
        <w:rPr>
          <w:sz w:val="24"/>
          <w:szCs w:val="24"/>
        </w:rPr>
        <w:t xml:space="preserve"> </w:t>
      </w:r>
      <w:proofErr w:type="spellStart"/>
      <w:r w:rsidR="00057397">
        <w:rPr>
          <w:sz w:val="24"/>
          <w:szCs w:val="24"/>
        </w:rPr>
        <w:t>өөрчлөлт</w:t>
      </w:r>
      <w:proofErr w:type="spellEnd"/>
      <w:r w:rsidR="00057397">
        <w:rPr>
          <w:sz w:val="24"/>
          <w:szCs w:val="24"/>
        </w:rPr>
        <w:t>,</w:t>
      </w:r>
      <w:r w:rsidR="00A44B9F">
        <w:rPr>
          <w:sz w:val="24"/>
          <w:szCs w:val="24"/>
        </w:rPr>
        <w:t xml:space="preserve"> </w:t>
      </w:r>
      <w:r w:rsidR="00A44B9F">
        <w:rPr>
          <w:sz w:val="24"/>
          <w:szCs w:val="24"/>
          <w:lang w:val="mn-MN"/>
        </w:rPr>
        <w:t>Шүүхийн шийдвэр гүйцэтгэх тухай хуулийг дагаж мөрдөх журмын тухай хуульд</w:t>
      </w:r>
      <w:r w:rsidRPr="00F00CB6">
        <w:rPr>
          <w:sz w:val="24"/>
          <w:szCs w:val="24"/>
        </w:rPr>
        <w:t xml:space="preserve"> </w:t>
      </w:r>
      <w:proofErr w:type="spellStart"/>
      <w:r w:rsidRPr="00F00CB6">
        <w:rPr>
          <w:sz w:val="24"/>
          <w:szCs w:val="24"/>
        </w:rPr>
        <w:t>нэмэлт</w:t>
      </w:r>
      <w:proofErr w:type="spellEnd"/>
      <w:r w:rsidRPr="00F00CB6">
        <w:rPr>
          <w:sz w:val="24"/>
          <w:szCs w:val="24"/>
        </w:rPr>
        <w:t xml:space="preserve"> </w:t>
      </w:r>
      <w:proofErr w:type="spellStart"/>
      <w:r w:rsidR="00057397">
        <w:rPr>
          <w:sz w:val="24"/>
          <w:szCs w:val="24"/>
        </w:rPr>
        <w:t>тус</w:t>
      </w:r>
      <w:proofErr w:type="spellEnd"/>
      <w:r w:rsidR="00057397">
        <w:rPr>
          <w:sz w:val="24"/>
          <w:szCs w:val="24"/>
        </w:rPr>
        <w:t xml:space="preserve"> </w:t>
      </w:r>
      <w:proofErr w:type="spellStart"/>
      <w:r w:rsidR="00057397">
        <w:rPr>
          <w:sz w:val="24"/>
          <w:szCs w:val="24"/>
        </w:rPr>
        <w:t>тус</w:t>
      </w:r>
      <w:proofErr w:type="spellEnd"/>
      <w:r w:rsidR="00057397">
        <w:rPr>
          <w:sz w:val="24"/>
          <w:szCs w:val="24"/>
        </w:rPr>
        <w:t xml:space="preserve"> </w:t>
      </w:r>
      <w:proofErr w:type="spellStart"/>
      <w:r w:rsidRPr="00F00CB6">
        <w:rPr>
          <w:sz w:val="24"/>
          <w:szCs w:val="24"/>
        </w:rPr>
        <w:t>оруулж</w:t>
      </w:r>
      <w:proofErr w:type="spellEnd"/>
      <w:r w:rsidR="00057397">
        <w:rPr>
          <w:sz w:val="24"/>
          <w:szCs w:val="24"/>
        </w:rPr>
        <w:t>,</w:t>
      </w:r>
      <w:r w:rsidR="00A44B9F">
        <w:rPr>
          <w:sz w:val="24"/>
          <w:szCs w:val="24"/>
          <w:lang w:val="mn-MN"/>
        </w:rPr>
        <w:t xml:space="preserve"> </w:t>
      </w:r>
      <w:r w:rsidR="00057397">
        <w:rPr>
          <w:sz w:val="24"/>
          <w:szCs w:val="24"/>
          <w:lang w:val="mn-MN"/>
        </w:rPr>
        <w:t>ш</w:t>
      </w:r>
      <w:r w:rsidR="00A44B9F">
        <w:rPr>
          <w:sz w:val="24"/>
          <w:szCs w:val="24"/>
          <w:lang w:val="mn-MN"/>
        </w:rPr>
        <w:t>үүхийн шийдвэр гүйцэтгэх байгууллагы</w:t>
      </w:r>
      <w:r w:rsidR="00057397">
        <w:rPr>
          <w:sz w:val="24"/>
          <w:szCs w:val="24"/>
          <w:lang w:val="mn-MN"/>
        </w:rPr>
        <w:t>н</w:t>
      </w:r>
      <w:r w:rsidRPr="00F00CB6">
        <w:rPr>
          <w:sz w:val="24"/>
          <w:szCs w:val="24"/>
        </w:rPr>
        <w:t xml:space="preserve"> </w:t>
      </w:r>
      <w:r w:rsidR="00A44B9F">
        <w:rPr>
          <w:sz w:val="24"/>
          <w:szCs w:val="24"/>
          <w:lang w:val="mn-MN"/>
        </w:rPr>
        <w:t>шийдвэр гүйцэтгэгч нарын энгийнээр ажилласан жилийг цэргийнээр тооцох, зорчих эрхийг хязгаарлах ялаар шийтгүүлсэн ялтны ялын х</w:t>
      </w:r>
      <w:r w:rsidR="00BD5DBE">
        <w:rPr>
          <w:sz w:val="24"/>
          <w:szCs w:val="24"/>
          <w:lang w:val="mn-MN"/>
        </w:rPr>
        <w:t xml:space="preserve">угацааг тоолох зохицуулалтыг нарийвчлах </w:t>
      </w:r>
      <w:proofErr w:type="spellStart"/>
      <w:r w:rsidRPr="00F00CB6">
        <w:rPr>
          <w:sz w:val="24"/>
          <w:szCs w:val="24"/>
        </w:rPr>
        <w:t>асуудал</w:t>
      </w:r>
      <w:proofErr w:type="spellEnd"/>
      <w:r w:rsidRPr="00F00CB6">
        <w:rPr>
          <w:sz w:val="24"/>
          <w:szCs w:val="24"/>
        </w:rPr>
        <w:t xml:space="preserve"> </w:t>
      </w:r>
      <w:proofErr w:type="spellStart"/>
      <w:r w:rsidRPr="00F00CB6">
        <w:rPr>
          <w:sz w:val="24"/>
          <w:szCs w:val="24"/>
        </w:rPr>
        <w:t>тулгамдаж</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w:t>
      </w:r>
    </w:p>
    <w:p w14:paraId="4F677799" w14:textId="77777777" w:rsidR="00D831A7" w:rsidRPr="00F00CB6" w:rsidRDefault="00D831A7" w:rsidP="00D831A7">
      <w:pPr>
        <w:pStyle w:val="BodyText31"/>
        <w:shd w:val="clear" w:color="auto" w:fill="auto"/>
        <w:spacing w:before="0" w:after="120" w:line="276" w:lineRule="auto"/>
        <w:ind w:right="20" w:firstLine="709"/>
        <w:rPr>
          <w:sz w:val="24"/>
          <w:szCs w:val="24"/>
        </w:rPr>
      </w:pPr>
      <w:proofErr w:type="spellStart"/>
      <w:r w:rsidRPr="00F00CB6">
        <w:rPr>
          <w:sz w:val="24"/>
          <w:szCs w:val="24"/>
        </w:rPr>
        <w:t>Иймд</w:t>
      </w:r>
      <w:proofErr w:type="spellEnd"/>
      <w:r w:rsidRPr="00F00CB6">
        <w:rPr>
          <w:sz w:val="24"/>
          <w:szCs w:val="24"/>
        </w:rPr>
        <w:t xml:space="preserve"> </w:t>
      </w:r>
      <w:proofErr w:type="spellStart"/>
      <w:r w:rsidRPr="00F00CB6">
        <w:rPr>
          <w:sz w:val="24"/>
          <w:szCs w:val="24"/>
        </w:rPr>
        <w:t>Аргачлалын</w:t>
      </w:r>
      <w:proofErr w:type="spellEnd"/>
      <w:r w:rsidRPr="00F00CB6">
        <w:rPr>
          <w:sz w:val="24"/>
          <w:szCs w:val="24"/>
        </w:rPr>
        <w:t xml:space="preserve"> 4-т </w:t>
      </w:r>
      <w:proofErr w:type="spellStart"/>
      <w:r w:rsidRPr="00F00CB6">
        <w:rPr>
          <w:sz w:val="24"/>
          <w:szCs w:val="24"/>
        </w:rPr>
        <w:t>заасны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proofErr w:type="spellStart"/>
      <w:r w:rsidRPr="00F00CB6">
        <w:rPr>
          <w:sz w:val="24"/>
          <w:szCs w:val="24"/>
        </w:rPr>
        <w:t>асуудлыг</w:t>
      </w:r>
      <w:proofErr w:type="spellEnd"/>
      <w:r w:rsidRPr="00F00CB6">
        <w:rPr>
          <w:sz w:val="24"/>
          <w:szCs w:val="24"/>
        </w:rPr>
        <w:t xml:space="preserve"> </w:t>
      </w:r>
      <w:proofErr w:type="spellStart"/>
      <w:r w:rsidRPr="00F00CB6">
        <w:rPr>
          <w:sz w:val="24"/>
          <w:szCs w:val="24"/>
        </w:rPr>
        <w:t>шийдвэрлэх</w:t>
      </w:r>
      <w:proofErr w:type="spellEnd"/>
      <w:r w:rsidRPr="00F00CB6">
        <w:rPr>
          <w:sz w:val="24"/>
          <w:szCs w:val="24"/>
        </w:rPr>
        <w:t xml:space="preserve"> </w:t>
      </w:r>
      <w:proofErr w:type="spellStart"/>
      <w:r w:rsidRPr="00F00CB6">
        <w:rPr>
          <w:sz w:val="24"/>
          <w:szCs w:val="24"/>
        </w:rPr>
        <w:t>зорилтыг</w:t>
      </w:r>
      <w:proofErr w:type="spellEnd"/>
      <w:r w:rsidRPr="00F00CB6">
        <w:rPr>
          <w:sz w:val="24"/>
          <w:szCs w:val="24"/>
        </w:rPr>
        <w:t xml:space="preserve"> </w:t>
      </w:r>
      <w:proofErr w:type="spellStart"/>
      <w:r w:rsidRPr="00F00CB6">
        <w:rPr>
          <w:sz w:val="24"/>
          <w:szCs w:val="24"/>
        </w:rPr>
        <w:t>дараах</w:t>
      </w:r>
      <w:proofErr w:type="spellEnd"/>
      <w:r w:rsidRPr="00F00CB6">
        <w:rPr>
          <w:sz w:val="24"/>
          <w:szCs w:val="24"/>
        </w:rPr>
        <w:t xml:space="preserve"> </w:t>
      </w:r>
      <w:proofErr w:type="spellStart"/>
      <w:r w:rsidRPr="00F00CB6">
        <w:rPr>
          <w:sz w:val="24"/>
          <w:szCs w:val="24"/>
        </w:rPr>
        <w:t>байдлаар</w:t>
      </w:r>
      <w:proofErr w:type="spellEnd"/>
      <w:r w:rsidRPr="00F00CB6">
        <w:rPr>
          <w:sz w:val="24"/>
          <w:szCs w:val="24"/>
        </w:rPr>
        <w:t xml:space="preserve"> </w:t>
      </w:r>
      <w:proofErr w:type="spellStart"/>
      <w:r w:rsidRPr="00F00CB6">
        <w:rPr>
          <w:sz w:val="24"/>
          <w:szCs w:val="24"/>
        </w:rPr>
        <w:t>тодорхойлж</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w:t>
      </w:r>
    </w:p>
    <w:p w14:paraId="4F640AF6" w14:textId="13DA870B" w:rsidR="00BD5DBE" w:rsidRDefault="00D831A7" w:rsidP="00BD5DBE">
      <w:pPr>
        <w:pStyle w:val="BodyText31"/>
        <w:shd w:val="clear" w:color="auto" w:fill="auto"/>
        <w:spacing w:before="0" w:after="120" w:line="276" w:lineRule="auto"/>
        <w:ind w:right="20" w:firstLine="709"/>
        <w:rPr>
          <w:sz w:val="24"/>
          <w:szCs w:val="24"/>
        </w:rPr>
      </w:pPr>
      <w:proofErr w:type="spellStart"/>
      <w:r w:rsidRPr="00F00CB6">
        <w:rPr>
          <w:sz w:val="24"/>
          <w:szCs w:val="24"/>
        </w:rPr>
        <w:t>Зорилт</w:t>
      </w:r>
      <w:proofErr w:type="spellEnd"/>
      <w:r w:rsidRPr="00F00CB6">
        <w:rPr>
          <w:sz w:val="24"/>
          <w:szCs w:val="24"/>
        </w:rPr>
        <w:t>: “</w:t>
      </w:r>
      <w:r>
        <w:rPr>
          <w:sz w:val="24"/>
          <w:szCs w:val="24"/>
          <w:lang w:val="mn-MN"/>
        </w:rPr>
        <w:t>Шүүхийн шийдвэр гүйцэтгэх</w:t>
      </w:r>
      <w:r w:rsidR="00BD5DBE">
        <w:rPr>
          <w:sz w:val="24"/>
          <w:szCs w:val="24"/>
        </w:rPr>
        <w:t xml:space="preserve"> </w:t>
      </w:r>
      <w:proofErr w:type="spellStart"/>
      <w:r w:rsidR="00BD5DBE">
        <w:rPr>
          <w:sz w:val="24"/>
          <w:szCs w:val="24"/>
        </w:rPr>
        <w:t>тухай</w:t>
      </w:r>
      <w:proofErr w:type="spellEnd"/>
      <w:r w:rsidR="00BD5DBE">
        <w:rPr>
          <w:sz w:val="24"/>
          <w:szCs w:val="24"/>
        </w:rPr>
        <w:t xml:space="preserve"> </w:t>
      </w:r>
      <w:proofErr w:type="spellStart"/>
      <w:r w:rsidR="00BD5DBE">
        <w:rPr>
          <w:sz w:val="24"/>
          <w:szCs w:val="24"/>
        </w:rPr>
        <w:t>хууль</w:t>
      </w:r>
      <w:proofErr w:type="spellEnd"/>
      <w:r w:rsidR="00BD5DBE">
        <w:rPr>
          <w:sz w:val="24"/>
          <w:szCs w:val="24"/>
        </w:rPr>
        <w:t xml:space="preserve"> </w:t>
      </w:r>
      <w:proofErr w:type="spellStart"/>
      <w:r w:rsidR="00BD5DBE">
        <w:rPr>
          <w:sz w:val="24"/>
          <w:szCs w:val="24"/>
        </w:rPr>
        <w:t>болон</w:t>
      </w:r>
      <w:proofErr w:type="spellEnd"/>
      <w:r w:rsidR="00BD5DBE">
        <w:rPr>
          <w:sz w:val="24"/>
          <w:szCs w:val="24"/>
        </w:rPr>
        <w:t xml:space="preserve"> </w:t>
      </w:r>
      <w:r w:rsidR="00BD5DBE">
        <w:rPr>
          <w:sz w:val="24"/>
          <w:szCs w:val="24"/>
          <w:lang w:val="mn-MN"/>
        </w:rPr>
        <w:t>Шүүхийн шийдвэр гүйцэтгэх тухай хуулийг дагаж мөрдөх журмын тухай хуульд</w:t>
      </w:r>
      <w:r w:rsidRPr="00F00CB6">
        <w:rPr>
          <w:sz w:val="24"/>
          <w:szCs w:val="24"/>
        </w:rPr>
        <w:t xml:space="preserve"> </w:t>
      </w:r>
      <w:proofErr w:type="spellStart"/>
      <w:r w:rsidRPr="00F00CB6">
        <w:rPr>
          <w:sz w:val="24"/>
          <w:szCs w:val="24"/>
        </w:rPr>
        <w:t>нэмэлт</w:t>
      </w:r>
      <w:proofErr w:type="spellEnd"/>
      <w:r w:rsidRPr="00F00CB6">
        <w:rPr>
          <w:sz w:val="24"/>
          <w:szCs w:val="24"/>
        </w:rPr>
        <w:t xml:space="preserve"> </w:t>
      </w:r>
      <w:proofErr w:type="spellStart"/>
      <w:r w:rsidRPr="00F00CB6">
        <w:rPr>
          <w:sz w:val="24"/>
          <w:szCs w:val="24"/>
        </w:rPr>
        <w:t>оруулах</w:t>
      </w:r>
      <w:proofErr w:type="spellEnd"/>
      <w:r w:rsidRPr="00F00CB6">
        <w:rPr>
          <w:sz w:val="24"/>
          <w:szCs w:val="24"/>
        </w:rPr>
        <w:t xml:space="preserve"> </w:t>
      </w:r>
      <w:proofErr w:type="spellStart"/>
      <w:r w:rsidRPr="00F00CB6">
        <w:rPr>
          <w:sz w:val="24"/>
          <w:szCs w:val="24"/>
        </w:rPr>
        <w:t>замаар</w:t>
      </w:r>
      <w:proofErr w:type="spellEnd"/>
      <w:r w:rsidRPr="00F00CB6">
        <w:rPr>
          <w:sz w:val="24"/>
          <w:szCs w:val="24"/>
        </w:rPr>
        <w:t xml:space="preserve"> </w:t>
      </w:r>
      <w:r w:rsidR="00057397">
        <w:rPr>
          <w:sz w:val="24"/>
          <w:szCs w:val="24"/>
          <w:lang w:val="mn-MN"/>
        </w:rPr>
        <w:t>ш</w:t>
      </w:r>
      <w:r w:rsidR="00BD5DBE">
        <w:rPr>
          <w:sz w:val="24"/>
          <w:szCs w:val="24"/>
          <w:lang w:val="mn-MN"/>
        </w:rPr>
        <w:t>үүхийн шийдвэр гүйцэтгэх байгууллагы</w:t>
      </w:r>
      <w:r w:rsidR="00057397">
        <w:rPr>
          <w:sz w:val="24"/>
          <w:szCs w:val="24"/>
          <w:lang w:val="mn-MN"/>
        </w:rPr>
        <w:t xml:space="preserve">н </w:t>
      </w:r>
      <w:r w:rsidR="00BD5DBE">
        <w:rPr>
          <w:sz w:val="24"/>
          <w:szCs w:val="24"/>
          <w:lang w:val="mn-MN"/>
        </w:rPr>
        <w:t xml:space="preserve">шийдвэр гүйцэтгэгч нарын энгийнээр ажилласан жилийг цэргийнээр тооцох, </w:t>
      </w:r>
      <w:r w:rsidR="00057397">
        <w:rPr>
          <w:sz w:val="24"/>
          <w:szCs w:val="24"/>
          <w:lang w:val="mn-MN"/>
        </w:rPr>
        <w:t xml:space="preserve">баривчлах байрны алба хаагчийн эрх зүйн байдлыг хорих ангийн алба хаагчтай адилтгах, </w:t>
      </w:r>
      <w:r w:rsidR="00BD5DBE">
        <w:rPr>
          <w:sz w:val="24"/>
          <w:szCs w:val="24"/>
          <w:lang w:val="mn-MN"/>
        </w:rPr>
        <w:t>зорчих эрхийг хязгаарлах ялаар шийтгүүлсэн ялтны ялын хугацааг тоолох зохицуулалтыг нарийвчлан тогтоох”</w:t>
      </w:r>
    </w:p>
    <w:p w14:paraId="4C056C2A" w14:textId="77777777" w:rsidR="00D831A7" w:rsidRPr="00F00CB6" w:rsidRDefault="00D831A7" w:rsidP="00D831A7">
      <w:pPr>
        <w:pStyle w:val="Bodytext40"/>
        <w:shd w:val="clear" w:color="auto" w:fill="auto"/>
        <w:spacing w:after="118" w:line="276" w:lineRule="auto"/>
        <w:ind w:right="880" w:firstLine="709"/>
        <w:rPr>
          <w:sz w:val="24"/>
          <w:szCs w:val="24"/>
        </w:rPr>
      </w:pPr>
      <w:r w:rsidRPr="00F00CB6">
        <w:rPr>
          <w:sz w:val="24"/>
          <w:szCs w:val="24"/>
        </w:rPr>
        <w:t>ГУРАВ. АСУУДЛЫГ ЗОХИЦУУЛАХ ХУВИЛБАРУУД, ТЭДГЭЭРИЙН ЭЕРЭГ, СӨРӨГ ТАЛЫГ ХАРЬЦУУЛСАН БАЙДАЛ</w:t>
      </w:r>
    </w:p>
    <w:p w14:paraId="07135736" w14:textId="7D36C354" w:rsidR="00D831A7" w:rsidRPr="00F00CB6" w:rsidRDefault="00D831A7" w:rsidP="00D831A7">
      <w:pPr>
        <w:spacing w:line="276" w:lineRule="auto"/>
        <w:ind w:firstLine="709"/>
        <w:jc w:val="both"/>
        <w:rPr>
          <w:rFonts w:ascii="Arial" w:hAnsi="Arial" w:cs="Arial"/>
        </w:rPr>
      </w:pPr>
      <w:r w:rsidRPr="00F00CB6">
        <w:rPr>
          <w:rFonts w:ascii="Arial" w:hAnsi="Arial" w:cs="Arial"/>
        </w:rPr>
        <w:t>Асуудлыг шийдвэрлэх боломжтой хувилбаруудыг тогтоож, Аргачлалын 5-д заасны дагуу зорилгод хүрэх байдал буюу “</w:t>
      </w:r>
      <w:r w:rsidRPr="003B1CCD">
        <w:rPr>
          <w:rFonts w:ascii="Arial" w:hAnsi="Arial" w:cs="Arial"/>
        </w:rPr>
        <w:t>Шүүхийн шийдвэр гүйцэтгэх</w:t>
      </w:r>
      <w:r w:rsidRPr="00F00CB6">
        <w:rPr>
          <w:rFonts w:ascii="Arial" w:hAnsi="Arial" w:cs="Arial"/>
        </w:rPr>
        <w:t xml:space="preserve"> тухай</w:t>
      </w:r>
      <w:r w:rsidR="006A2820">
        <w:rPr>
          <w:rFonts w:ascii="Arial" w:hAnsi="Arial" w:cs="Arial"/>
        </w:rPr>
        <w:t xml:space="preserve"> хууль болон </w:t>
      </w:r>
      <w:r w:rsidR="006A2820" w:rsidRPr="006A2820">
        <w:rPr>
          <w:rFonts w:ascii="Arial" w:hAnsi="Arial" w:cs="Arial"/>
        </w:rPr>
        <w:t>Шүүхийн шийдвэр гүйцэтгэх тухай хуулийг дагаж мөрдөх журмын тухай хуульд</w:t>
      </w:r>
      <w:r w:rsidRPr="00F00CB6">
        <w:rPr>
          <w:rFonts w:ascii="Arial" w:hAnsi="Arial" w:cs="Arial"/>
        </w:rPr>
        <w:t xml:space="preserve"> нэмэлт оруулах замаар</w:t>
      </w:r>
      <w:r w:rsidR="006A2820">
        <w:rPr>
          <w:rFonts w:ascii="Arial" w:hAnsi="Arial" w:cs="Arial"/>
        </w:rPr>
        <w:t xml:space="preserve"> </w:t>
      </w:r>
      <w:r w:rsidR="00057397">
        <w:rPr>
          <w:rFonts w:ascii="Arial" w:hAnsi="Arial" w:cs="Arial"/>
        </w:rPr>
        <w:t>ш</w:t>
      </w:r>
      <w:r w:rsidR="006A2820" w:rsidRPr="006A2820">
        <w:rPr>
          <w:rFonts w:ascii="Arial" w:hAnsi="Arial" w:cs="Arial"/>
        </w:rPr>
        <w:t>үүхийн шийдвэр гүйцэтгэх байгууллагы</w:t>
      </w:r>
      <w:r w:rsidR="00057397">
        <w:rPr>
          <w:rFonts w:ascii="Arial" w:hAnsi="Arial" w:cs="Arial"/>
        </w:rPr>
        <w:t>н</w:t>
      </w:r>
      <w:r w:rsidR="006A2820" w:rsidRPr="006A2820">
        <w:rPr>
          <w:rFonts w:ascii="Arial" w:hAnsi="Arial" w:cs="Arial"/>
        </w:rPr>
        <w:t xml:space="preserve"> шийдвэр гүйцэтгэгч нарын энгийнээр ажилласан жилийг цэргийн</w:t>
      </w:r>
      <w:r w:rsidR="00057397">
        <w:rPr>
          <w:rFonts w:ascii="Arial" w:hAnsi="Arial" w:cs="Arial"/>
        </w:rPr>
        <w:t xml:space="preserve"> цолтой ажилласнаар</w:t>
      </w:r>
      <w:r w:rsidR="006A2820" w:rsidRPr="006A2820">
        <w:rPr>
          <w:rFonts w:ascii="Arial" w:hAnsi="Arial" w:cs="Arial"/>
        </w:rPr>
        <w:t xml:space="preserve"> тооцох, </w:t>
      </w:r>
      <w:r w:rsidR="00057397" w:rsidRPr="00057397">
        <w:rPr>
          <w:rFonts w:ascii="Arial" w:hAnsi="Arial" w:cs="Arial"/>
        </w:rPr>
        <w:t>баривчлах байрны алба хаагчийн эрх зүйн байдлыг хорих ангийн алба хаагчтай адилтгах,</w:t>
      </w:r>
      <w:r w:rsidR="00057397">
        <w:t xml:space="preserve"> </w:t>
      </w:r>
      <w:r w:rsidR="006A2820" w:rsidRPr="006A2820">
        <w:rPr>
          <w:rFonts w:ascii="Arial" w:hAnsi="Arial" w:cs="Arial"/>
        </w:rPr>
        <w:t>зорчих эрхийг хязгаарлах ялаар шийтгүүлсэн ялтны ялын хугацааг тоолох зохицуулалтыг нарийвчлан тогтоох</w:t>
      </w:r>
      <w:r>
        <w:rPr>
          <w:rFonts w:ascii="Arial" w:hAnsi="Arial" w:cs="Arial"/>
        </w:rPr>
        <w:t>”</w:t>
      </w:r>
      <w:r w:rsidRPr="00F00CB6">
        <w:rPr>
          <w:rFonts w:ascii="Arial" w:hAnsi="Arial" w:cs="Arial"/>
        </w:rPr>
        <w:t xml:space="preserve"> зорилтыг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0C055ED4" w14:textId="77777777" w:rsidR="00D831A7" w:rsidRPr="00F00CB6" w:rsidRDefault="00D831A7" w:rsidP="00D831A7">
      <w:pPr>
        <w:spacing w:line="276" w:lineRule="auto"/>
        <w:ind w:firstLine="709"/>
        <w:jc w:val="both"/>
        <w:rPr>
          <w:rFonts w:ascii="Arial" w:hAnsi="Arial" w:cs="Arial"/>
        </w:rPr>
      </w:pPr>
    </w:p>
    <w:tbl>
      <w:tblPr>
        <w:tblStyle w:val="TableGrid"/>
        <w:tblW w:w="9918" w:type="dxa"/>
        <w:tblLook w:val="04A0" w:firstRow="1" w:lastRow="0" w:firstColumn="1" w:lastColumn="0" w:noHBand="0" w:noVBand="1"/>
      </w:tblPr>
      <w:tblGrid>
        <w:gridCol w:w="700"/>
        <w:gridCol w:w="1835"/>
        <w:gridCol w:w="2815"/>
        <w:gridCol w:w="3364"/>
        <w:gridCol w:w="1204"/>
      </w:tblGrid>
      <w:tr w:rsidR="007A2997" w:rsidRPr="00F00CB6" w14:paraId="42E8B19B" w14:textId="77777777" w:rsidTr="007A2997">
        <w:trPr>
          <w:trHeight w:val="839"/>
        </w:trPr>
        <w:tc>
          <w:tcPr>
            <w:tcW w:w="700" w:type="dxa"/>
            <w:vAlign w:val="center"/>
          </w:tcPr>
          <w:p w14:paraId="4513A4EF"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t>№</w:t>
            </w:r>
          </w:p>
        </w:tc>
        <w:tc>
          <w:tcPr>
            <w:tcW w:w="1835" w:type="dxa"/>
            <w:vAlign w:val="center"/>
          </w:tcPr>
          <w:p w14:paraId="1DAB4E53" w14:textId="77777777" w:rsidR="00D831A7" w:rsidRPr="00F00CB6" w:rsidRDefault="00D831A7" w:rsidP="008C741A">
            <w:pPr>
              <w:pStyle w:val="BodyText31"/>
              <w:shd w:val="clear" w:color="auto" w:fill="auto"/>
              <w:spacing w:before="0" w:after="0" w:line="276" w:lineRule="auto"/>
              <w:ind w:right="15" w:firstLine="0"/>
              <w:jc w:val="center"/>
              <w:rPr>
                <w:sz w:val="20"/>
                <w:szCs w:val="20"/>
              </w:rPr>
            </w:pPr>
            <w:r w:rsidRPr="00F00CB6">
              <w:rPr>
                <w:rStyle w:val="BodytextBold"/>
                <w:sz w:val="20"/>
                <w:szCs w:val="20"/>
              </w:rPr>
              <w:t>Хувилбар</w:t>
            </w:r>
          </w:p>
        </w:tc>
        <w:tc>
          <w:tcPr>
            <w:tcW w:w="2815" w:type="dxa"/>
            <w:vAlign w:val="center"/>
          </w:tcPr>
          <w:p w14:paraId="4FE89666" w14:textId="77777777" w:rsidR="00D831A7" w:rsidRPr="00F00CB6" w:rsidRDefault="00D831A7" w:rsidP="008C741A">
            <w:pPr>
              <w:pStyle w:val="BodyText31"/>
              <w:shd w:val="clear" w:color="auto" w:fill="auto"/>
              <w:spacing w:before="0" w:after="0" w:line="276" w:lineRule="auto"/>
              <w:ind w:left="38" w:firstLine="0"/>
              <w:jc w:val="center"/>
              <w:rPr>
                <w:sz w:val="20"/>
                <w:szCs w:val="20"/>
              </w:rPr>
            </w:pPr>
            <w:r w:rsidRPr="00F00CB6">
              <w:rPr>
                <w:rStyle w:val="BodytextBold"/>
                <w:sz w:val="20"/>
                <w:szCs w:val="20"/>
              </w:rPr>
              <w:t>Зорилгод хүрэх байдал</w:t>
            </w:r>
          </w:p>
        </w:tc>
        <w:tc>
          <w:tcPr>
            <w:tcW w:w="3364" w:type="dxa"/>
            <w:vAlign w:val="center"/>
          </w:tcPr>
          <w:p w14:paraId="28DEB580" w14:textId="77777777" w:rsidR="00D831A7" w:rsidRPr="00F00CB6" w:rsidRDefault="00D831A7" w:rsidP="008C741A">
            <w:pPr>
              <w:pStyle w:val="BodyText31"/>
              <w:shd w:val="clear" w:color="auto" w:fill="auto"/>
              <w:spacing w:before="0" w:after="0" w:line="276" w:lineRule="auto"/>
              <w:ind w:left="31" w:firstLine="0"/>
              <w:jc w:val="center"/>
              <w:rPr>
                <w:sz w:val="20"/>
                <w:szCs w:val="20"/>
              </w:rPr>
            </w:pPr>
            <w:r w:rsidRPr="00F00CB6">
              <w:rPr>
                <w:rStyle w:val="BodytextBold"/>
                <w:sz w:val="20"/>
                <w:szCs w:val="20"/>
              </w:rPr>
              <w:t>Зардал, үр өгөөжийн харьцаа</w:t>
            </w:r>
          </w:p>
        </w:tc>
        <w:tc>
          <w:tcPr>
            <w:tcW w:w="1204" w:type="dxa"/>
            <w:vAlign w:val="center"/>
          </w:tcPr>
          <w:p w14:paraId="02E5BF4D" w14:textId="6024C8E2" w:rsidR="00D831A7" w:rsidRPr="00F00CB6" w:rsidRDefault="00D831A7" w:rsidP="008C741A">
            <w:pPr>
              <w:pStyle w:val="BodyText31"/>
              <w:shd w:val="clear" w:color="auto" w:fill="auto"/>
              <w:spacing w:before="0" w:after="0" w:line="276" w:lineRule="auto"/>
              <w:ind w:left="38" w:hanging="22"/>
              <w:jc w:val="center"/>
              <w:rPr>
                <w:sz w:val="20"/>
                <w:szCs w:val="20"/>
              </w:rPr>
            </w:pPr>
            <w:r w:rsidRPr="00F00CB6">
              <w:rPr>
                <w:rStyle w:val="BodytextBold"/>
                <w:sz w:val="20"/>
                <w:szCs w:val="20"/>
              </w:rPr>
              <w:t>Үр</w:t>
            </w:r>
            <w:r w:rsidR="00057397">
              <w:rPr>
                <w:rStyle w:val="BodytextBold"/>
                <w:sz w:val="20"/>
                <w:szCs w:val="20"/>
              </w:rPr>
              <w:t xml:space="preserve"> </w:t>
            </w:r>
            <w:r w:rsidRPr="00F00CB6">
              <w:rPr>
                <w:rStyle w:val="BodytextBold"/>
                <w:sz w:val="20"/>
                <w:szCs w:val="20"/>
              </w:rPr>
              <w:t>дүн</w:t>
            </w:r>
          </w:p>
        </w:tc>
      </w:tr>
      <w:tr w:rsidR="007A2997" w:rsidRPr="00F00CB6" w14:paraId="435196E0" w14:textId="77777777" w:rsidTr="007A2997">
        <w:trPr>
          <w:trHeight w:val="836"/>
        </w:trPr>
        <w:tc>
          <w:tcPr>
            <w:tcW w:w="700" w:type="dxa"/>
            <w:vAlign w:val="center"/>
          </w:tcPr>
          <w:p w14:paraId="73F26FD5"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t>1</w:t>
            </w:r>
          </w:p>
        </w:tc>
        <w:tc>
          <w:tcPr>
            <w:tcW w:w="1835" w:type="dxa"/>
            <w:vAlign w:val="center"/>
          </w:tcPr>
          <w:p w14:paraId="36B93E22"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Тэг хувилбар</w:t>
            </w:r>
          </w:p>
        </w:tc>
        <w:tc>
          <w:tcPr>
            <w:tcW w:w="2815" w:type="dxa"/>
            <w:vAlign w:val="center"/>
          </w:tcPr>
          <w:p w14:paraId="7B916CA6" w14:textId="77777777" w:rsidR="00D831A7" w:rsidRPr="00F00CB6" w:rsidRDefault="00D831A7" w:rsidP="008C741A">
            <w:pPr>
              <w:pStyle w:val="BodyText31"/>
              <w:shd w:val="clear" w:color="auto" w:fill="auto"/>
              <w:spacing w:before="0" w:after="0" w:line="276" w:lineRule="auto"/>
              <w:ind w:left="38" w:firstLine="0"/>
              <w:rPr>
                <w:sz w:val="20"/>
                <w:szCs w:val="20"/>
              </w:rPr>
            </w:pPr>
            <w:r w:rsidRPr="00F00CB6">
              <w:rPr>
                <w:rStyle w:val="BodyText1"/>
                <w:sz w:val="20"/>
                <w:szCs w:val="20"/>
              </w:rPr>
              <w:t>Шийдвэрлэвэл зохих асуудал хэвээр үргэлжлэх бөгөөд тодорхой үр дүн хүрэх боломжгүй</w:t>
            </w:r>
            <w:r>
              <w:rPr>
                <w:rStyle w:val="BodyText1"/>
                <w:sz w:val="20"/>
                <w:szCs w:val="20"/>
              </w:rPr>
              <w:t>.</w:t>
            </w:r>
          </w:p>
        </w:tc>
        <w:tc>
          <w:tcPr>
            <w:tcW w:w="3364" w:type="dxa"/>
            <w:vAlign w:val="center"/>
          </w:tcPr>
          <w:p w14:paraId="15021564" w14:textId="77777777" w:rsidR="00D831A7" w:rsidRPr="00F00CB6" w:rsidRDefault="00D831A7" w:rsidP="008C741A">
            <w:pPr>
              <w:pStyle w:val="BodyText31"/>
              <w:shd w:val="clear" w:color="auto" w:fill="auto"/>
              <w:spacing w:before="0" w:after="0" w:line="276" w:lineRule="auto"/>
              <w:ind w:left="31" w:firstLine="0"/>
              <w:rPr>
                <w:sz w:val="20"/>
                <w:szCs w:val="20"/>
              </w:rPr>
            </w:pPr>
            <w:r w:rsidRPr="00F00CB6">
              <w:rPr>
                <w:rStyle w:val="BodyText1"/>
                <w:sz w:val="20"/>
                <w:szCs w:val="20"/>
              </w:rPr>
              <w:t>Нэмэлт зардал гарахгүй ч, асуудлыг үүсгэж буй шалтгаан нөхцөлийг шийдвэрлэж чадахгүй.</w:t>
            </w:r>
          </w:p>
        </w:tc>
        <w:tc>
          <w:tcPr>
            <w:tcW w:w="1204" w:type="dxa"/>
            <w:vAlign w:val="center"/>
          </w:tcPr>
          <w:p w14:paraId="0BFB6530" w14:textId="77777777" w:rsidR="00D831A7" w:rsidRPr="00F00CB6" w:rsidRDefault="00D831A7" w:rsidP="008C741A">
            <w:pPr>
              <w:pStyle w:val="BodyText31"/>
              <w:shd w:val="clear" w:color="auto" w:fill="auto"/>
              <w:spacing w:before="0" w:after="60" w:line="276" w:lineRule="auto"/>
              <w:ind w:left="38" w:hanging="22"/>
              <w:jc w:val="center"/>
              <w:rPr>
                <w:sz w:val="20"/>
                <w:szCs w:val="20"/>
              </w:rPr>
            </w:pPr>
            <w:r w:rsidRPr="00F00CB6">
              <w:rPr>
                <w:rStyle w:val="BodyText1"/>
                <w:sz w:val="20"/>
                <w:szCs w:val="20"/>
              </w:rPr>
              <w:t>Үр дүн</w:t>
            </w:r>
          </w:p>
          <w:p w14:paraId="46659D55" w14:textId="77777777" w:rsidR="00D831A7" w:rsidRPr="00F00CB6" w:rsidRDefault="00D831A7" w:rsidP="008C741A">
            <w:pPr>
              <w:pStyle w:val="BodyText31"/>
              <w:shd w:val="clear" w:color="auto" w:fill="auto"/>
              <w:spacing w:before="60" w:after="0" w:line="276" w:lineRule="auto"/>
              <w:ind w:left="38" w:hanging="22"/>
              <w:jc w:val="center"/>
              <w:rPr>
                <w:sz w:val="20"/>
                <w:szCs w:val="20"/>
              </w:rPr>
            </w:pPr>
            <w:r w:rsidRPr="00F00CB6">
              <w:rPr>
                <w:rStyle w:val="BodyText1"/>
                <w:sz w:val="20"/>
                <w:szCs w:val="20"/>
              </w:rPr>
              <w:t>сөрөг</w:t>
            </w:r>
          </w:p>
        </w:tc>
      </w:tr>
      <w:tr w:rsidR="007A2997" w:rsidRPr="00F00CB6" w14:paraId="37498B26" w14:textId="77777777" w:rsidTr="007A2997">
        <w:trPr>
          <w:trHeight w:val="2408"/>
        </w:trPr>
        <w:tc>
          <w:tcPr>
            <w:tcW w:w="700" w:type="dxa"/>
            <w:vAlign w:val="center"/>
          </w:tcPr>
          <w:p w14:paraId="2C15F6C7"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lastRenderedPageBreak/>
              <w:t>2</w:t>
            </w:r>
          </w:p>
        </w:tc>
        <w:tc>
          <w:tcPr>
            <w:tcW w:w="1835" w:type="dxa"/>
            <w:vAlign w:val="center"/>
          </w:tcPr>
          <w:p w14:paraId="61A8FD3E"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Хэвлэл</w:t>
            </w:r>
          </w:p>
          <w:p w14:paraId="2B082245"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мэдээлэл болон бусад арга хэрэгслээр дамжуулан олон нийтийг соён</w:t>
            </w:r>
          </w:p>
          <w:p w14:paraId="7217765F"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гэгээрүүлэх</w:t>
            </w:r>
          </w:p>
        </w:tc>
        <w:tc>
          <w:tcPr>
            <w:tcW w:w="2815" w:type="dxa"/>
            <w:vAlign w:val="center"/>
          </w:tcPr>
          <w:p w14:paraId="09251B64" w14:textId="77777777" w:rsidR="00D831A7" w:rsidRPr="00F00CB6" w:rsidRDefault="00D831A7" w:rsidP="008C741A">
            <w:pPr>
              <w:pStyle w:val="BodyText31"/>
              <w:shd w:val="clear" w:color="auto" w:fill="auto"/>
              <w:spacing w:before="0" w:after="0" w:line="276" w:lineRule="auto"/>
              <w:ind w:left="38" w:firstLine="0"/>
              <w:rPr>
                <w:sz w:val="20"/>
                <w:szCs w:val="20"/>
              </w:rPr>
            </w:pPr>
            <w:r w:rsidRPr="00F00CB6">
              <w:rPr>
                <w:rStyle w:val="BodyText1"/>
                <w:sz w:val="20"/>
                <w:szCs w:val="20"/>
              </w:rPr>
              <w:t>Хэвлэл, мэдээлэл болон бусад арга хэрэгслээр дамжуулан олон нийтийг соён гэгээрүүлэх ажлыг зохион байгуулах нь хууль тогтоомжийн талаар иргэд олон нийтийн ойлголтыг батжуулах хэдий ч асуудлыг шийдвэрлэх боломжгүй.</w:t>
            </w:r>
          </w:p>
        </w:tc>
        <w:tc>
          <w:tcPr>
            <w:tcW w:w="3364" w:type="dxa"/>
            <w:vAlign w:val="center"/>
          </w:tcPr>
          <w:p w14:paraId="6F988EFC" w14:textId="77777777" w:rsidR="00D831A7" w:rsidRPr="00F00CB6" w:rsidRDefault="00D831A7" w:rsidP="007A2997">
            <w:pPr>
              <w:pStyle w:val="BodyText31"/>
              <w:shd w:val="clear" w:color="auto" w:fill="auto"/>
              <w:spacing w:before="0" w:after="0" w:line="276" w:lineRule="auto"/>
              <w:ind w:left="31" w:firstLine="0"/>
              <w:rPr>
                <w:sz w:val="20"/>
                <w:szCs w:val="20"/>
              </w:rPr>
            </w:pPr>
            <w:r w:rsidRPr="00F00CB6">
              <w:rPr>
                <w:rStyle w:val="BodyText1"/>
                <w:sz w:val="20"/>
                <w:szCs w:val="20"/>
              </w:rPr>
              <w:t xml:space="preserve">Хэвлэл, мэдээлэл болон бусад арга хэрэгслээр дамжуулан олон нийтийг соён гэгээрүүлэх ажлыг зохион байгуулах, хууль тогтоомжийг иргэдэд сурталчлан таниулахтай холбоотойгоор төсвөөс зардал гарах хэдий ч </w:t>
            </w:r>
            <w:r>
              <w:rPr>
                <w:rStyle w:val="BodyText1"/>
                <w:sz w:val="20"/>
                <w:szCs w:val="20"/>
              </w:rPr>
              <w:t>Шүүхийн шийдвэр гүйцэтгэх</w:t>
            </w:r>
            <w:r w:rsidRPr="00F00CB6">
              <w:rPr>
                <w:rStyle w:val="BodyText1"/>
                <w:sz w:val="20"/>
                <w:szCs w:val="20"/>
              </w:rPr>
              <w:t xml:space="preserve"> тухай хуульд нэмэлт оруулж, </w:t>
            </w:r>
            <w:r w:rsidR="007A2997" w:rsidRPr="007A2997">
              <w:rPr>
                <w:sz w:val="20"/>
                <w:szCs w:val="20"/>
                <w:lang w:val="mn-MN"/>
              </w:rPr>
              <w:t>Шүүхийн шийдвэр гүйцэтгэх байгууллагыг</w:t>
            </w:r>
            <w:r w:rsidR="007A2997" w:rsidRPr="007A2997">
              <w:rPr>
                <w:sz w:val="20"/>
                <w:szCs w:val="20"/>
              </w:rPr>
              <w:t xml:space="preserve"> </w:t>
            </w:r>
            <w:r w:rsidR="007A2997" w:rsidRPr="007A2997">
              <w:rPr>
                <w:sz w:val="20"/>
                <w:szCs w:val="20"/>
                <w:lang w:val="mn-MN"/>
              </w:rPr>
              <w:t>төрийн цэргийн байгуулал, цэргийн албанд</w:t>
            </w:r>
            <w:r w:rsidR="007A2997" w:rsidRPr="007A2997">
              <w:rPr>
                <w:sz w:val="20"/>
                <w:szCs w:val="20"/>
              </w:rPr>
              <w:t xml:space="preserve"> </w:t>
            </w:r>
            <w:proofErr w:type="spellStart"/>
            <w:r w:rsidR="007A2997" w:rsidRPr="007A2997">
              <w:rPr>
                <w:sz w:val="20"/>
                <w:szCs w:val="20"/>
              </w:rPr>
              <w:t>хамааруулах</w:t>
            </w:r>
            <w:proofErr w:type="spellEnd"/>
            <w:r w:rsidR="007A2997" w:rsidRPr="007A2997">
              <w:rPr>
                <w:sz w:val="20"/>
                <w:szCs w:val="20"/>
                <w:lang w:val="mn-MN"/>
              </w:rPr>
              <w:t>, шийдвэр гүйцэтгэгч нарын энгийнээр ажилласан жилийг цэргийнээр тооцох</w:t>
            </w:r>
            <w:r w:rsidR="007A2997">
              <w:rPr>
                <w:rStyle w:val="BodyText1"/>
                <w:sz w:val="20"/>
                <w:szCs w:val="20"/>
              </w:rPr>
              <w:t xml:space="preserve"> зохицуулалтыг тусгахгүйгээр</w:t>
            </w:r>
            <w:r w:rsidRPr="00F00CB6">
              <w:rPr>
                <w:rStyle w:val="BodyText1"/>
                <w:sz w:val="20"/>
                <w:szCs w:val="20"/>
              </w:rPr>
              <w:t xml:space="preserve"> зохих үр дүнд хүрэхгүй.</w:t>
            </w:r>
          </w:p>
        </w:tc>
        <w:tc>
          <w:tcPr>
            <w:tcW w:w="1204" w:type="dxa"/>
            <w:vAlign w:val="center"/>
          </w:tcPr>
          <w:p w14:paraId="4AB25A93" w14:textId="77777777" w:rsidR="00D831A7" w:rsidRPr="00F00CB6" w:rsidRDefault="00D831A7" w:rsidP="008C741A">
            <w:pPr>
              <w:pStyle w:val="BodyText31"/>
              <w:shd w:val="clear" w:color="auto" w:fill="auto"/>
              <w:spacing w:before="0" w:after="0" w:line="276" w:lineRule="auto"/>
              <w:ind w:left="38" w:hanging="22"/>
              <w:jc w:val="center"/>
              <w:rPr>
                <w:sz w:val="20"/>
                <w:szCs w:val="20"/>
              </w:rPr>
            </w:pPr>
            <w:r w:rsidRPr="00F00CB6">
              <w:rPr>
                <w:rStyle w:val="BodyText1"/>
                <w:sz w:val="20"/>
                <w:szCs w:val="20"/>
              </w:rPr>
              <w:t>Үр дун сөрөг</w:t>
            </w:r>
          </w:p>
        </w:tc>
      </w:tr>
      <w:tr w:rsidR="007A2997" w:rsidRPr="00F00CB6" w14:paraId="718AFF00" w14:textId="77777777" w:rsidTr="007A2997">
        <w:trPr>
          <w:trHeight w:val="428"/>
        </w:trPr>
        <w:tc>
          <w:tcPr>
            <w:tcW w:w="700" w:type="dxa"/>
            <w:vAlign w:val="center"/>
          </w:tcPr>
          <w:p w14:paraId="1B6C112A" w14:textId="77777777" w:rsidR="007A2997" w:rsidRPr="00F00CB6" w:rsidRDefault="007A2997" w:rsidP="007A2997">
            <w:pPr>
              <w:spacing w:line="276" w:lineRule="auto"/>
              <w:ind w:left="22" w:right="42"/>
              <w:jc w:val="center"/>
              <w:rPr>
                <w:rFonts w:ascii="Arial" w:hAnsi="Arial" w:cs="Arial"/>
                <w:sz w:val="20"/>
                <w:szCs w:val="20"/>
              </w:rPr>
            </w:pPr>
            <w:r w:rsidRPr="00F00CB6">
              <w:rPr>
                <w:rFonts w:ascii="Arial" w:hAnsi="Arial" w:cs="Arial"/>
                <w:sz w:val="20"/>
                <w:szCs w:val="20"/>
              </w:rPr>
              <w:t>3</w:t>
            </w:r>
          </w:p>
        </w:tc>
        <w:tc>
          <w:tcPr>
            <w:tcW w:w="1835" w:type="dxa"/>
            <w:vAlign w:val="center"/>
          </w:tcPr>
          <w:p w14:paraId="1BDB425D" w14:textId="77777777" w:rsidR="007A2997" w:rsidRPr="00F00CB6" w:rsidRDefault="007A2997" w:rsidP="007A2997">
            <w:pPr>
              <w:pStyle w:val="BodyText31"/>
              <w:shd w:val="clear" w:color="auto" w:fill="auto"/>
              <w:spacing w:before="0" w:after="0" w:line="276" w:lineRule="auto"/>
              <w:ind w:right="15" w:firstLine="0"/>
              <w:rPr>
                <w:sz w:val="20"/>
                <w:szCs w:val="20"/>
              </w:rPr>
            </w:pPr>
            <w:r w:rsidRPr="00F00CB6">
              <w:rPr>
                <w:rStyle w:val="BodyText1"/>
                <w:sz w:val="20"/>
                <w:szCs w:val="20"/>
              </w:rPr>
              <w:t>Зах зээлийн</w:t>
            </w:r>
          </w:p>
          <w:p w14:paraId="458DB5EA" w14:textId="77777777" w:rsidR="007A2997" w:rsidRPr="00F00CB6" w:rsidRDefault="007A2997" w:rsidP="007A2997">
            <w:pPr>
              <w:pStyle w:val="BodyText31"/>
              <w:shd w:val="clear" w:color="auto" w:fill="auto"/>
              <w:spacing w:before="0" w:after="0" w:line="276" w:lineRule="auto"/>
              <w:ind w:right="15" w:firstLine="0"/>
              <w:rPr>
                <w:sz w:val="20"/>
                <w:szCs w:val="20"/>
              </w:rPr>
            </w:pPr>
            <w:r w:rsidRPr="00F00CB6">
              <w:rPr>
                <w:rStyle w:val="BodyText1"/>
                <w:sz w:val="20"/>
                <w:szCs w:val="20"/>
              </w:rPr>
              <w:t>механизмаар</w:t>
            </w:r>
          </w:p>
          <w:p w14:paraId="68889A76" w14:textId="77777777" w:rsidR="007A2997" w:rsidRPr="00F00CB6" w:rsidRDefault="007A2997" w:rsidP="007A2997">
            <w:pPr>
              <w:pStyle w:val="BodyText31"/>
              <w:shd w:val="clear" w:color="auto" w:fill="auto"/>
              <w:spacing w:before="0" w:after="0" w:line="276" w:lineRule="auto"/>
              <w:ind w:right="15" w:firstLine="0"/>
              <w:rPr>
                <w:sz w:val="20"/>
                <w:szCs w:val="20"/>
              </w:rPr>
            </w:pPr>
            <w:r w:rsidRPr="00F00CB6">
              <w:rPr>
                <w:rStyle w:val="BodyText1"/>
                <w:sz w:val="20"/>
                <w:szCs w:val="20"/>
              </w:rPr>
              <w:t>дамжуулан</w:t>
            </w:r>
          </w:p>
          <w:p w14:paraId="5B9A9382" w14:textId="77777777" w:rsidR="007A2997" w:rsidRPr="00F00CB6" w:rsidRDefault="007A2997" w:rsidP="007A2997">
            <w:pPr>
              <w:pStyle w:val="BodyText31"/>
              <w:shd w:val="clear" w:color="auto" w:fill="auto"/>
              <w:spacing w:before="0" w:after="0" w:line="276" w:lineRule="auto"/>
              <w:ind w:right="15" w:firstLine="0"/>
              <w:rPr>
                <w:sz w:val="20"/>
                <w:szCs w:val="20"/>
              </w:rPr>
            </w:pPr>
            <w:r w:rsidRPr="00F00CB6">
              <w:rPr>
                <w:rStyle w:val="BodyText1"/>
                <w:sz w:val="20"/>
                <w:szCs w:val="20"/>
              </w:rPr>
              <w:t>төреөс</w:t>
            </w:r>
          </w:p>
          <w:p w14:paraId="5419B89E" w14:textId="77777777" w:rsidR="007A2997" w:rsidRPr="00F00CB6" w:rsidRDefault="007A2997" w:rsidP="007A2997">
            <w:pPr>
              <w:pStyle w:val="BodyText31"/>
              <w:shd w:val="clear" w:color="auto" w:fill="auto"/>
              <w:spacing w:before="0" w:after="0" w:line="276" w:lineRule="auto"/>
              <w:ind w:right="15" w:firstLine="0"/>
              <w:rPr>
                <w:sz w:val="20"/>
                <w:szCs w:val="20"/>
              </w:rPr>
            </w:pPr>
            <w:r w:rsidRPr="00F00CB6">
              <w:rPr>
                <w:rStyle w:val="BodyText1"/>
                <w:sz w:val="20"/>
                <w:szCs w:val="20"/>
              </w:rPr>
              <w:t>зохицуулалт</w:t>
            </w:r>
          </w:p>
          <w:p w14:paraId="79CC6FCB" w14:textId="77777777" w:rsidR="007A2997" w:rsidRPr="00F00CB6" w:rsidRDefault="007A2997" w:rsidP="007A2997">
            <w:pPr>
              <w:pStyle w:val="BodyText31"/>
              <w:shd w:val="clear" w:color="auto" w:fill="auto"/>
              <w:spacing w:before="0" w:after="0" w:line="276" w:lineRule="auto"/>
              <w:ind w:right="15" w:firstLine="0"/>
              <w:rPr>
                <w:sz w:val="20"/>
                <w:szCs w:val="20"/>
              </w:rPr>
            </w:pPr>
            <w:r w:rsidRPr="00F00CB6">
              <w:rPr>
                <w:rStyle w:val="BodyText1"/>
                <w:sz w:val="20"/>
                <w:szCs w:val="20"/>
              </w:rPr>
              <w:t>хийх</w:t>
            </w:r>
          </w:p>
        </w:tc>
        <w:tc>
          <w:tcPr>
            <w:tcW w:w="2815" w:type="dxa"/>
            <w:vAlign w:val="center"/>
          </w:tcPr>
          <w:p w14:paraId="32E9BC41" w14:textId="77777777" w:rsidR="007A2997" w:rsidRPr="00860328" w:rsidRDefault="007A2997" w:rsidP="007A2997">
            <w:pPr>
              <w:pStyle w:val="BodyText31"/>
              <w:shd w:val="clear" w:color="auto" w:fill="auto"/>
              <w:spacing w:before="0" w:after="0" w:line="276" w:lineRule="auto"/>
              <w:ind w:left="38" w:firstLine="0"/>
              <w:rPr>
                <w:sz w:val="20"/>
                <w:szCs w:val="20"/>
              </w:rPr>
            </w:pPr>
            <w:r w:rsidRPr="00860328">
              <w:rPr>
                <w:rStyle w:val="BodyText1"/>
                <w:sz w:val="20"/>
                <w:szCs w:val="20"/>
              </w:rPr>
              <w:t>Асуудал үүссэн гол шалтгаантай холбоогүй тул зорилгод хүрэх боломжгүй.</w:t>
            </w:r>
          </w:p>
        </w:tc>
        <w:tc>
          <w:tcPr>
            <w:tcW w:w="3364" w:type="dxa"/>
            <w:vAlign w:val="center"/>
          </w:tcPr>
          <w:p w14:paraId="4BE7C6AE" w14:textId="77777777" w:rsidR="007A2997" w:rsidRPr="00860328" w:rsidRDefault="007A2997" w:rsidP="007A2997">
            <w:pPr>
              <w:pStyle w:val="BodyText31"/>
              <w:shd w:val="clear" w:color="auto" w:fill="auto"/>
              <w:spacing w:before="0" w:after="0" w:line="276" w:lineRule="auto"/>
              <w:ind w:left="31" w:firstLine="0"/>
              <w:rPr>
                <w:sz w:val="20"/>
                <w:szCs w:val="20"/>
              </w:rPr>
            </w:pPr>
            <w:r w:rsidRPr="00860328">
              <w:rPr>
                <w:rStyle w:val="BodyText1"/>
                <w:sz w:val="20"/>
                <w:szCs w:val="20"/>
              </w:rPr>
              <w:t>Зардал, үр өгөөж тооцох боломжгүй</w:t>
            </w:r>
          </w:p>
        </w:tc>
        <w:tc>
          <w:tcPr>
            <w:tcW w:w="1204" w:type="dxa"/>
            <w:vAlign w:val="center"/>
          </w:tcPr>
          <w:p w14:paraId="15BDDC7A" w14:textId="77777777" w:rsidR="007A2997" w:rsidRPr="00F00CB6" w:rsidRDefault="007A2997" w:rsidP="007A2997">
            <w:pPr>
              <w:pStyle w:val="BodyText31"/>
              <w:shd w:val="clear" w:color="auto" w:fill="auto"/>
              <w:spacing w:before="0" w:after="60" w:line="276" w:lineRule="auto"/>
              <w:ind w:left="38" w:hanging="22"/>
              <w:jc w:val="center"/>
              <w:rPr>
                <w:sz w:val="20"/>
                <w:szCs w:val="20"/>
              </w:rPr>
            </w:pPr>
            <w:r w:rsidRPr="00F00CB6">
              <w:rPr>
                <w:rStyle w:val="BodyText1"/>
                <w:sz w:val="20"/>
                <w:szCs w:val="20"/>
              </w:rPr>
              <w:t>Үр дүн</w:t>
            </w:r>
          </w:p>
          <w:p w14:paraId="2FBFF0F0" w14:textId="77777777" w:rsidR="007A2997" w:rsidRPr="00F00CB6" w:rsidRDefault="007A2997" w:rsidP="007A2997">
            <w:pPr>
              <w:pStyle w:val="BodyText31"/>
              <w:shd w:val="clear" w:color="auto" w:fill="auto"/>
              <w:spacing w:before="60" w:after="0" w:line="276" w:lineRule="auto"/>
              <w:ind w:left="38" w:hanging="22"/>
              <w:jc w:val="center"/>
              <w:rPr>
                <w:sz w:val="20"/>
                <w:szCs w:val="20"/>
              </w:rPr>
            </w:pPr>
            <w:r w:rsidRPr="00F00CB6">
              <w:rPr>
                <w:rStyle w:val="BodyText1"/>
                <w:sz w:val="20"/>
                <w:szCs w:val="20"/>
              </w:rPr>
              <w:t>сөрөг</w:t>
            </w:r>
          </w:p>
        </w:tc>
      </w:tr>
      <w:tr w:rsidR="007A2997" w:rsidRPr="00F00CB6" w14:paraId="73151D1C" w14:textId="77777777" w:rsidTr="007A2997">
        <w:trPr>
          <w:trHeight w:val="273"/>
        </w:trPr>
        <w:tc>
          <w:tcPr>
            <w:tcW w:w="700" w:type="dxa"/>
            <w:vAlign w:val="center"/>
          </w:tcPr>
          <w:p w14:paraId="7C659EB4"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t>4</w:t>
            </w:r>
          </w:p>
        </w:tc>
        <w:tc>
          <w:tcPr>
            <w:tcW w:w="1835" w:type="dxa"/>
            <w:vAlign w:val="center"/>
          </w:tcPr>
          <w:p w14:paraId="61865B65"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Төрөөс санхүүгийн интервенц хийх</w:t>
            </w:r>
          </w:p>
        </w:tc>
        <w:tc>
          <w:tcPr>
            <w:tcW w:w="2815" w:type="dxa"/>
            <w:vAlign w:val="center"/>
          </w:tcPr>
          <w:p w14:paraId="7A6D2334" w14:textId="77777777" w:rsidR="00D831A7" w:rsidRPr="00860328" w:rsidRDefault="007A2997" w:rsidP="008C741A">
            <w:pPr>
              <w:pStyle w:val="BodyText31"/>
              <w:shd w:val="clear" w:color="auto" w:fill="auto"/>
              <w:spacing w:before="0" w:after="0" w:line="276" w:lineRule="auto"/>
              <w:ind w:left="38" w:firstLine="0"/>
              <w:rPr>
                <w:sz w:val="20"/>
                <w:szCs w:val="20"/>
              </w:rPr>
            </w:pPr>
            <w:r w:rsidRPr="00860328">
              <w:rPr>
                <w:rStyle w:val="BodyText1"/>
                <w:sz w:val="20"/>
                <w:szCs w:val="20"/>
              </w:rPr>
              <w:t>Асуудал үүссэн гол шалтгаантай холбоогүй тул зорилгод хүрэх боломжгүй.</w:t>
            </w:r>
          </w:p>
        </w:tc>
        <w:tc>
          <w:tcPr>
            <w:tcW w:w="3364" w:type="dxa"/>
            <w:vAlign w:val="center"/>
          </w:tcPr>
          <w:p w14:paraId="47EC8936" w14:textId="77777777" w:rsidR="00D831A7" w:rsidRPr="00860328" w:rsidRDefault="007A2997" w:rsidP="008C741A">
            <w:pPr>
              <w:pStyle w:val="BodyText31"/>
              <w:shd w:val="clear" w:color="auto" w:fill="auto"/>
              <w:spacing w:before="0" w:after="0" w:line="276" w:lineRule="auto"/>
              <w:ind w:left="31" w:firstLine="0"/>
              <w:rPr>
                <w:sz w:val="20"/>
                <w:szCs w:val="20"/>
              </w:rPr>
            </w:pPr>
            <w:r w:rsidRPr="00860328">
              <w:rPr>
                <w:rStyle w:val="BodyText1"/>
                <w:sz w:val="20"/>
                <w:szCs w:val="20"/>
              </w:rPr>
              <w:t>Зардал, үр өгөөж тооцох боломжгүй</w:t>
            </w:r>
          </w:p>
        </w:tc>
        <w:tc>
          <w:tcPr>
            <w:tcW w:w="1204" w:type="dxa"/>
            <w:vAlign w:val="center"/>
          </w:tcPr>
          <w:p w14:paraId="5858B841" w14:textId="77777777" w:rsidR="00D831A7" w:rsidRPr="00F00CB6" w:rsidRDefault="00D831A7" w:rsidP="008C741A">
            <w:pPr>
              <w:pStyle w:val="BodyText31"/>
              <w:shd w:val="clear" w:color="auto" w:fill="auto"/>
              <w:spacing w:before="0" w:after="60" w:line="276" w:lineRule="auto"/>
              <w:ind w:left="38" w:hanging="22"/>
              <w:jc w:val="center"/>
              <w:rPr>
                <w:sz w:val="20"/>
                <w:szCs w:val="20"/>
              </w:rPr>
            </w:pPr>
            <w:r w:rsidRPr="00F00CB6">
              <w:rPr>
                <w:rStyle w:val="BodyText1"/>
                <w:sz w:val="20"/>
                <w:szCs w:val="20"/>
              </w:rPr>
              <w:t>Үр дүн</w:t>
            </w:r>
          </w:p>
          <w:p w14:paraId="5EA17512" w14:textId="77777777" w:rsidR="00D831A7" w:rsidRPr="00F00CB6" w:rsidRDefault="00D831A7" w:rsidP="008C741A">
            <w:pPr>
              <w:pStyle w:val="BodyText31"/>
              <w:shd w:val="clear" w:color="auto" w:fill="auto"/>
              <w:spacing w:before="60" w:after="0" w:line="276" w:lineRule="auto"/>
              <w:ind w:left="38" w:hanging="22"/>
              <w:jc w:val="center"/>
              <w:rPr>
                <w:sz w:val="20"/>
                <w:szCs w:val="20"/>
              </w:rPr>
            </w:pPr>
            <w:r w:rsidRPr="00F00CB6">
              <w:rPr>
                <w:rStyle w:val="BodyText1"/>
                <w:sz w:val="20"/>
                <w:szCs w:val="20"/>
              </w:rPr>
              <w:t>сөрөг</w:t>
            </w:r>
          </w:p>
        </w:tc>
      </w:tr>
      <w:tr w:rsidR="007A2997" w:rsidRPr="00F00CB6" w14:paraId="16270F4B" w14:textId="77777777" w:rsidTr="007A2997">
        <w:trPr>
          <w:trHeight w:val="1828"/>
        </w:trPr>
        <w:tc>
          <w:tcPr>
            <w:tcW w:w="700" w:type="dxa"/>
            <w:vAlign w:val="center"/>
          </w:tcPr>
          <w:p w14:paraId="0C0AB8C1"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t>5</w:t>
            </w:r>
          </w:p>
        </w:tc>
        <w:tc>
          <w:tcPr>
            <w:tcW w:w="1835" w:type="dxa"/>
            <w:vAlign w:val="center"/>
          </w:tcPr>
          <w:p w14:paraId="125E8814"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Төрийн бус байгууллага, хувийн хэвшлээр тодорхой чиг үүргийг гүйцэтгүүлэх</w:t>
            </w:r>
          </w:p>
        </w:tc>
        <w:tc>
          <w:tcPr>
            <w:tcW w:w="2815" w:type="dxa"/>
            <w:vAlign w:val="center"/>
          </w:tcPr>
          <w:p w14:paraId="4F971113" w14:textId="77777777" w:rsidR="00D831A7" w:rsidRPr="00F00CB6" w:rsidRDefault="00D831A7" w:rsidP="008C741A">
            <w:pPr>
              <w:pStyle w:val="BodyText31"/>
              <w:shd w:val="clear" w:color="auto" w:fill="auto"/>
              <w:spacing w:before="0" w:after="0" w:line="276" w:lineRule="auto"/>
              <w:ind w:left="38" w:firstLine="0"/>
              <w:rPr>
                <w:sz w:val="20"/>
                <w:szCs w:val="20"/>
              </w:rPr>
            </w:pPr>
            <w:r>
              <w:rPr>
                <w:rStyle w:val="BodyText1"/>
                <w:sz w:val="20"/>
                <w:szCs w:val="20"/>
              </w:rPr>
              <w:t>Т</w:t>
            </w:r>
            <w:r w:rsidRPr="00F00CB6">
              <w:rPr>
                <w:rStyle w:val="BodyText1"/>
                <w:sz w:val="20"/>
                <w:szCs w:val="20"/>
              </w:rPr>
              <w:t>өрийн бус байгууллага, хувийн хэвшлээр гүйцэтгүүлэх боломжгүй юм.</w:t>
            </w:r>
          </w:p>
        </w:tc>
        <w:tc>
          <w:tcPr>
            <w:tcW w:w="3364" w:type="dxa"/>
            <w:vAlign w:val="center"/>
          </w:tcPr>
          <w:p w14:paraId="7176ED60" w14:textId="77777777" w:rsidR="00D831A7" w:rsidRPr="00F00CB6" w:rsidRDefault="00D831A7" w:rsidP="008C741A">
            <w:pPr>
              <w:pStyle w:val="BodyText31"/>
              <w:shd w:val="clear" w:color="auto" w:fill="auto"/>
              <w:spacing w:before="0" w:after="0" w:line="276" w:lineRule="auto"/>
              <w:ind w:left="31" w:firstLine="0"/>
              <w:rPr>
                <w:sz w:val="20"/>
                <w:szCs w:val="20"/>
              </w:rPr>
            </w:pPr>
            <w:r w:rsidRPr="00F00CB6">
              <w:rPr>
                <w:rStyle w:val="BodyText1"/>
                <w:sz w:val="20"/>
                <w:szCs w:val="20"/>
              </w:rPr>
              <w:t>Монгол Улсын Үндсэн хуульд зааснаар “Эх орныхоо тусгаар тоггнолыг батлан хамгаалж, үндэсний аюулгүй байдал, нийгмийн дэг журмыг хангах нь төрийн үүрэг мөн.” гэж заасан ба уг үүргийг төрийн бус байгууллага, хувийн хэвлээр гүйцэтгүүлэх боломжгүй юм.</w:t>
            </w:r>
          </w:p>
        </w:tc>
        <w:tc>
          <w:tcPr>
            <w:tcW w:w="1204" w:type="dxa"/>
            <w:vAlign w:val="center"/>
          </w:tcPr>
          <w:p w14:paraId="7A7D7628" w14:textId="77777777" w:rsidR="00D831A7" w:rsidRPr="00F00CB6" w:rsidRDefault="00D831A7" w:rsidP="008C741A">
            <w:pPr>
              <w:pStyle w:val="BodyText31"/>
              <w:shd w:val="clear" w:color="auto" w:fill="auto"/>
              <w:spacing w:before="0" w:after="60" w:line="276" w:lineRule="auto"/>
              <w:ind w:left="38" w:hanging="22"/>
              <w:jc w:val="center"/>
              <w:rPr>
                <w:sz w:val="20"/>
                <w:szCs w:val="20"/>
              </w:rPr>
            </w:pPr>
            <w:r w:rsidRPr="00F00CB6">
              <w:rPr>
                <w:rStyle w:val="BodyText1"/>
                <w:sz w:val="20"/>
                <w:szCs w:val="20"/>
              </w:rPr>
              <w:t>Үр дүн</w:t>
            </w:r>
          </w:p>
          <w:p w14:paraId="3A2AC728" w14:textId="77777777" w:rsidR="00D831A7" w:rsidRPr="00F00CB6" w:rsidRDefault="00D831A7" w:rsidP="008C741A">
            <w:pPr>
              <w:pStyle w:val="BodyText31"/>
              <w:shd w:val="clear" w:color="auto" w:fill="auto"/>
              <w:spacing w:before="60" w:after="0" w:line="276" w:lineRule="auto"/>
              <w:ind w:left="38" w:hanging="22"/>
              <w:jc w:val="center"/>
              <w:rPr>
                <w:sz w:val="20"/>
                <w:szCs w:val="20"/>
              </w:rPr>
            </w:pPr>
            <w:r w:rsidRPr="00F00CB6">
              <w:rPr>
                <w:rStyle w:val="BodyText1"/>
                <w:sz w:val="20"/>
                <w:szCs w:val="20"/>
              </w:rPr>
              <w:t>сөрөг</w:t>
            </w:r>
          </w:p>
        </w:tc>
      </w:tr>
      <w:tr w:rsidR="007A2997" w:rsidRPr="00F00CB6" w14:paraId="095AEF46" w14:textId="77777777" w:rsidTr="007A2997">
        <w:tc>
          <w:tcPr>
            <w:tcW w:w="700" w:type="dxa"/>
            <w:vAlign w:val="center"/>
          </w:tcPr>
          <w:p w14:paraId="738267D7"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t>6</w:t>
            </w:r>
          </w:p>
        </w:tc>
        <w:tc>
          <w:tcPr>
            <w:tcW w:w="1835" w:type="dxa"/>
            <w:vAlign w:val="center"/>
          </w:tcPr>
          <w:p w14:paraId="6CD69AC3" w14:textId="77777777" w:rsidR="00D831A7" w:rsidRPr="00F00CB6" w:rsidRDefault="00D831A7" w:rsidP="008C741A">
            <w:pPr>
              <w:pStyle w:val="BodyText31"/>
              <w:shd w:val="clear" w:color="auto" w:fill="auto"/>
              <w:spacing w:before="0" w:after="0" w:line="276" w:lineRule="auto"/>
              <w:ind w:right="15" w:firstLine="0"/>
              <w:rPr>
                <w:sz w:val="20"/>
                <w:szCs w:val="20"/>
              </w:rPr>
            </w:pPr>
            <w:r w:rsidRPr="00F00CB6">
              <w:rPr>
                <w:rStyle w:val="BodyText1"/>
                <w:sz w:val="20"/>
                <w:szCs w:val="20"/>
              </w:rPr>
              <w:t>Захиргааны шийдвэр гаргах</w:t>
            </w:r>
          </w:p>
        </w:tc>
        <w:tc>
          <w:tcPr>
            <w:tcW w:w="2815" w:type="dxa"/>
            <w:vAlign w:val="center"/>
          </w:tcPr>
          <w:p w14:paraId="7FFC2E30" w14:textId="77777777" w:rsidR="00D831A7" w:rsidRPr="00F00CB6" w:rsidRDefault="00D831A7" w:rsidP="008C741A">
            <w:pPr>
              <w:pStyle w:val="BodyText31"/>
              <w:shd w:val="clear" w:color="auto" w:fill="auto"/>
              <w:spacing w:before="0" w:after="0" w:line="276" w:lineRule="auto"/>
              <w:ind w:left="38" w:firstLine="0"/>
              <w:rPr>
                <w:sz w:val="20"/>
                <w:szCs w:val="20"/>
              </w:rPr>
            </w:pPr>
            <w:r w:rsidRPr="00F00CB6">
              <w:rPr>
                <w:rStyle w:val="BodyText1"/>
                <w:sz w:val="20"/>
                <w:szCs w:val="20"/>
              </w:rPr>
              <w:t>Хамрагдах хүрээ, оролцогч талуудын хариуцлагыг</w:t>
            </w:r>
          </w:p>
          <w:p w14:paraId="0884D151" w14:textId="77777777" w:rsidR="00D831A7" w:rsidRPr="00F00CB6" w:rsidRDefault="00D831A7" w:rsidP="007A2997">
            <w:pPr>
              <w:pStyle w:val="BodyText31"/>
              <w:shd w:val="clear" w:color="auto" w:fill="auto"/>
              <w:spacing w:before="0" w:after="0" w:line="276" w:lineRule="auto"/>
              <w:ind w:left="38" w:firstLine="0"/>
              <w:rPr>
                <w:sz w:val="20"/>
                <w:szCs w:val="20"/>
              </w:rPr>
            </w:pPr>
            <w:r w:rsidRPr="00F00CB6">
              <w:rPr>
                <w:rStyle w:val="BodyText1"/>
                <w:sz w:val="20"/>
                <w:szCs w:val="20"/>
              </w:rPr>
              <w:t>нэмэгдүүлэх, хяналт сайжрах боломж бүрд</w:t>
            </w:r>
            <w:r w:rsidR="007A2997">
              <w:rPr>
                <w:rStyle w:val="BodyText1"/>
                <w:sz w:val="20"/>
                <w:szCs w:val="20"/>
              </w:rPr>
              <w:t>энэ.</w:t>
            </w:r>
          </w:p>
        </w:tc>
        <w:tc>
          <w:tcPr>
            <w:tcW w:w="3364" w:type="dxa"/>
            <w:vAlign w:val="center"/>
          </w:tcPr>
          <w:p w14:paraId="6A5EB6DD" w14:textId="77777777" w:rsidR="00D831A7" w:rsidRPr="00F00CB6" w:rsidRDefault="00D831A7" w:rsidP="008C741A">
            <w:pPr>
              <w:pStyle w:val="BodyText31"/>
              <w:shd w:val="clear" w:color="auto" w:fill="auto"/>
              <w:spacing w:before="0" w:after="0" w:line="276" w:lineRule="auto"/>
              <w:ind w:left="31" w:firstLine="0"/>
              <w:rPr>
                <w:sz w:val="20"/>
                <w:szCs w:val="20"/>
              </w:rPr>
            </w:pPr>
            <w:r w:rsidRPr="00F00CB6">
              <w:rPr>
                <w:rStyle w:val="BodyText1"/>
                <w:sz w:val="20"/>
                <w:szCs w:val="20"/>
              </w:rPr>
              <w:t xml:space="preserve">Захиргааны акт гаргах замаар </w:t>
            </w:r>
            <w:r w:rsidR="00180B73" w:rsidRPr="007A2997">
              <w:rPr>
                <w:sz w:val="20"/>
                <w:szCs w:val="20"/>
                <w:lang w:val="mn-MN"/>
              </w:rPr>
              <w:t>Шүүхийн шийдвэр гүйцэтгэх байгууллагыг</w:t>
            </w:r>
            <w:r w:rsidR="00180B73" w:rsidRPr="007A2997">
              <w:rPr>
                <w:sz w:val="20"/>
                <w:szCs w:val="20"/>
              </w:rPr>
              <w:t xml:space="preserve"> </w:t>
            </w:r>
            <w:r w:rsidR="00180B73" w:rsidRPr="007A2997">
              <w:rPr>
                <w:sz w:val="20"/>
                <w:szCs w:val="20"/>
                <w:lang w:val="mn-MN"/>
              </w:rPr>
              <w:t>төрийн цэргийн байгуулал, цэргийн албанд</w:t>
            </w:r>
            <w:r w:rsidR="00180B73" w:rsidRPr="007A2997">
              <w:rPr>
                <w:sz w:val="20"/>
                <w:szCs w:val="20"/>
              </w:rPr>
              <w:t xml:space="preserve"> </w:t>
            </w:r>
            <w:proofErr w:type="spellStart"/>
            <w:r w:rsidR="00180B73" w:rsidRPr="007A2997">
              <w:rPr>
                <w:sz w:val="20"/>
                <w:szCs w:val="20"/>
              </w:rPr>
              <w:t>хамааруулах</w:t>
            </w:r>
            <w:proofErr w:type="spellEnd"/>
            <w:r w:rsidR="00180B73" w:rsidRPr="007A2997">
              <w:rPr>
                <w:sz w:val="20"/>
                <w:szCs w:val="20"/>
                <w:lang w:val="mn-MN"/>
              </w:rPr>
              <w:t>, шийдвэр гүйцэтгэгч нарын энгийнээр ажилласан жилийг цэргийнээр тооцох</w:t>
            </w:r>
            <w:r w:rsidR="00180B73">
              <w:rPr>
                <w:rStyle w:val="BodyText1"/>
                <w:sz w:val="20"/>
                <w:szCs w:val="20"/>
              </w:rPr>
              <w:t xml:space="preserve"> </w:t>
            </w:r>
            <w:r w:rsidRPr="00F00CB6">
              <w:rPr>
                <w:rStyle w:val="BodyText1"/>
                <w:sz w:val="20"/>
                <w:szCs w:val="20"/>
              </w:rPr>
              <w:t>нь тодорхой үр дүнд</w:t>
            </w:r>
            <w:r w:rsidR="00180B73">
              <w:rPr>
                <w:rStyle w:val="BodyText1"/>
                <w:sz w:val="20"/>
                <w:szCs w:val="20"/>
              </w:rPr>
              <w:t xml:space="preserve"> хүрч болох хэдий ч тухайн харил</w:t>
            </w:r>
            <w:r w:rsidRPr="00F00CB6">
              <w:rPr>
                <w:rStyle w:val="BodyText1"/>
                <w:sz w:val="20"/>
                <w:szCs w:val="20"/>
              </w:rPr>
              <w:t>цааг бүрэн зохицуулах боломжгүй байна.</w:t>
            </w:r>
          </w:p>
        </w:tc>
        <w:tc>
          <w:tcPr>
            <w:tcW w:w="1204" w:type="dxa"/>
            <w:vAlign w:val="center"/>
          </w:tcPr>
          <w:p w14:paraId="4E9A1D18" w14:textId="77777777" w:rsidR="00D831A7" w:rsidRPr="00F00CB6" w:rsidRDefault="00D831A7" w:rsidP="008C741A">
            <w:pPr>
              <w:pStyle w:val="BodyText31"/>
              <w:shd w:val="clear" w:color="auto" w:fill="auto"/>
              <w:spacing w:before="0" w:after="0" w:line="276" w:lineRule="auto"/>
              <w:ind w:left="38" w:hanging="22"/>
              <w:jc w:val="center"/>
              <w:rPr>
                <w:b/>
                <w:sz w:val="20"/>
                <w:szCs w:val="20"/>
              </w:rPr>
            </w:pPr>
            <w:r w:rsidRPr="00F00CB6">
              <w:rPr>
                <w:rStyle w:val="BodytextBold"/>
                <w:sz w:val="20"/>
                <w:szCs w:val="20"/>
              </w:rPr>
              <w:t xml:space="preserve">Тодорхой </w:t>
            </w:r>
            <w:r>
              <w:rPr>
                <w:rStyle w:val="BodytextBold"/>
                <w:sz w:val="20"/>
                <w:szCs w:val="20"/>
              </w:rPr>
              <w:t>үр</w:t>
            </w:r>
            <w:r w:rsidRPr="00F00CB6">
              <w:rPr>
                <w:rStyle w:val="BodytextBold"/>
                <w:sz w:val="20"/>
                <w:szCs w:val="20"/>
              </w:rPr>
              <w:t xml:space="preserve"> дүнд хүрнэ.</w:t>
            </w:r>
          </w:p>
        </w:tc>
      </w:tr>
      <w:tr w:rsidR="007A2997" w:rsidRPr="00F00CB6" w14:paraId="6D522E0E" w14:textId="77777777" w:rsidTr="007A2997">
        <w:tc>
          <w:tcPr>
            <w:tcW w:w="700" w:type="dxa"/>
            <w:vAlign w:val="center"/>
          </w:tcPr>
          <w:p w14:paraId="009A03D6" w14:textId="77777777" w:rsidR="00D831A7" w:rsidRPr="00F00CB6" w:rsidRDefault="00D831A7" w:rsidP="008C741A">
            <w:pPr>
              <w:spacing w:line="276" w:lineRule="auto"/>
              <w:ind w:left="22" w:right="42"/>
              <w:jc w:val="center"/>
              <w:rPr>
                <w:rFonts w:ascii="Arial" w:hAnsi="Arial" w:cs="Arial"/>
                <w:sz w:val="20"/>
                <w:szCs w:val="20"/>
              </w:rPr>
            </w:pPr>
            <w:r w:rsidRPr="00F00CB6">
              <w:rPr>
                <w:rFonts w:ascii="Arial" w:hAnsi="Arial" w:cs="Arial"/>
                <w:sz w:val="20"/>
                <w:szCs w:val="20"/>
              </w:rPr>
              <w:t>7</w:t>
            </w:r>
          </w:p>
        </w:tc>
        <w:tc>
          <w:tcPr>
            <w:tcW w:w="1835" w:type="dxa"/>
            <w:vAlign w:val="center"/>
          </w:tcPr>
          <w:p w14:paraId="2F91CD15" w14:textId="77777777" w:rsidR="00D831A7" w:rsidRPr="00F00CB6" w:rsidRDefault="00D831A7" w:rsidP="008C741A">
            <w:pPr>
              <w:pStyle w:val="BodyText31"/>
              <w:shd w:val="clear" w:color="auto" w:fill="auto"/>
              <w:spacing w:before="0" w:after="0" w:line="276" w:lineRule="auto"/>
              <w:ind w:right="15" w:firstLine="0"/>
              <w:rPr>
                <w:sz w:val="20"/>
                <w:szCs w:val="20"/>
              </w:rPr>
            </w:pPr>
            <w:r w:rsidRPr="00AA7992">
              <w:rPr>
                <w:rStyle w:val="BodyText1"/>
                <w:sz w:val="20"/>
                <w:szCs w:val="20"/>
              </w:rPr>
              <w:t>Шүүхийн шийдвэр гүйцэтгэх</w:t>
            </w:r>
            <w:r>
              <w:rPr>
                <w:rStyle w:val="BodyText1"/>
              </w:rPr>
              <w:t xml:space="preserve"> </w:t>
            </w:r>
            <w:r w:rsidRPr="00F00CB6">
              <w:rPr>
                <w:rStyle w:val="BodyText1"/>
                <w:sz w:val="20"/>
                <w:szCs w:val="20"/>
              </w:rPr>
              <w:t>тухай хуульд оруулах нэмэлт оруулах</w:t>
            </w:r>
          </w:p>
        </w:tc>
        <w:tc>
          <w:tcPr>
            <w:tcW w:w="2815" w:type="dxa"/>
            <w:vAlign w:val="center"/>
          </w:tcPr>
          <w:p w14:paraId="07757C25" w14:textId="2CFFDCA4" w:rsidR="00D831A7" w:rsidRPr="00F00CB6" w:rsidRDefault="00D831A7" w:rsidP="00180B73">
            <w:pPr>
              <w:pStyle w:val="BodyText31"/>
              <w:shd w:val="clear" w:color="auto" w:fill="auto"/>
              <w:spacing w:before="0" w:after="0" w:line="276" w:lineRule="auto"/>
              <w:ind w:left="38" w:firstLine="0"/>
              <w:rPr>
                <w:sz w:val="20"/>
                <w:szCs w:val="20"/>
              </w:rPr>
            </w:pPr>
            <w:r w:rsidRPr="00AA7992">
              <w:rPr>
                <w:rStyle w:val="BodyText1"/>
                <w:sz w:val="20"/>
                <w:szCs w:val="20"/>
              </w:rPr>
              <w:t>Шүүхийн шийдвэр гүйцэтгэх</w:t>
            </w:r>
            <w:r>
              <w:rPr>
                <w:rStyle w:val="BodyText1"/>
              </w:rPr>
              <w:t xml:space="preserve"> </w:t>
            </w:r>
            <w:r w:rsidRPr="00F00CB6">
              <w:rPr>
                <w:rStyle w:val="BodyText1"/>
                <w:sz w:val="20"/>
                <w:szCs w:val="20"/>
              </w:rPr>
              <w:t xml:space="preserve">тухай хуульд оруулах нэмэлт оруулснаар </w:t>
            </w:r>
            <w:r w:rsidR="00057397">
              <w:rPr>
                <w:rStyle w:val="BodyText1"/>
                <w:sz w:val="20"/>
                <w:szCs w:val="20"/>
              </w:rPr>
              <w:t>ш</w:t>
            </w:r>
            <w:r w:rsidR="00180B73" w:rsidRPr="007A2997">
              <w:rPr>
                <w:sz w:val="20"/>
                <w:szCs w:val="20"/>
                <w:lang w:val="mn-MN"/>
              </w:rPr>
              <w:t>үүхийн шийдвэр гүйцэтгэх байгууллагы</w:t>
            </w:r>
            <w:r w:rsidR="00057397">
              <w:rPr>
                <w:sz w:val="20"/>
                <w:szCs w:val="20"/>
                <w:lang w:val="mn-MN"/>
              </w:rPr>
              <w:t>н</w:t>
            </w:r>
            <w:r w:rsidR="00180B73" w:rsidRPr="007A2997">
              <w:rPr>
                <w:sz w:val="20"/>
                <w:szCs w:val="20"/>
              </w:rPr>
              <w:t xml:space="preserve"> </w:t>
            </w:r>
            <w:r w:rsidR="00180B73" w:rsidRPr="007A2997">
              <w:rPr>
                <w:sz w:val="20"/>
                <w:szCs w:val="20"/>
                <w:lang w:val="mn-MN"/>
              </w:rPr>
              <w:t>шийдвэр гүйцэтгэгч нарын энгийнээр ажилласан жилийг цэргийнээр тооцох</w:t>
            </w:r>
            <w:r w:rsidR="00180B73">
              <w:rPr>
                <w:rStyle w:val="BodyText1"/>
                <w:sz w:val="20"/>
                <w:szCs w:val="20"/>
              </w:rPr>
              <w:t xml:space="preserve"> зохицуулалтыг тусгаснаар </w:t>
            </w:r>
            <w:r>
              <w:rPr>
                <w:rStyle w:val="BodyText1"/>
                <w:sz w:val="20"/>
                <w:szCs w:val="20"/>
              </w:rPr>
              <w:t>байгууллагын</w:t>
            </w:r>
            <w:r w:rsidRPr="00F00CB6">
              <w:rPr>
                <w:rStyle w:val="BodyText1"/>
                <w:sz w:val="20"/>
                <w:szCs w:val="20"/>
              </w:rPr>
              <w:t xml:space="preserve"> алба </w:t>
            </w:r>
            <w:r w:rsidRPr="00F00CB6">
              <w:rPr>
                <w:rStyle w:val="BodyText1"/>
                <w:sz w:val="20"/>
                <w:szCs w:val="20"/>
              </w:rPr>
              <w:lastRenderedPageBreak/>
              <w:t xml:space="preserve">хаагчийн </w:t>
            </w:r>
            <w:r w:rsidR="00180B73">
              <w:rPr>
                <w:rStyle w:val="BodyText1"/>
                <w:sz w:val="20"/>
                <w:szCs w:val="20"/>
              </w:rPr>
              <w:t>эрх зүйн баталгааг</w:t>
            </w:r>
            <w:r w:rsidRPr="00F00CB6">
              <w:rPr>
                <w:rStyle w:val="BodyText1"/>
                <w:sz w:val="20"/>
                <w:szCs w:val="20"/>
              </w:rPr>
              <w:t xml:space="preserve"> сайжруулах боломж нэмэгдэнэ.</w:t>
            </w:r>
            <w:r>
              <w:rPr>
                <w:rStyle w:val="BodyText1"/>
                <w:sz w:val="20"/>
                <w:szCs w:val="20"/>
              </w:rPr>
              <w:t xml:space="preserve"> </w:t>
            </w:r>
          </w:p>
        </w:tc>
        <w:tc>
          <w:tcPr>
            <w:tcW w:w="3364" w:type="dxa"/>
            <w:vAlign w:val="center"/>
          </w:tcPr>
          <w:p w14:paraId="41284A6E" w14:textId="77777777" w:rsidR="00D831A7" w:rsidRPr="00F00CB6" w:rsidRDefault="00D831A7" w:rsidP="00180B73">
            <w:pPr>
              <w:pStyle w:val="BodyText31"/>
              <w:shd w:val="clear" w:color="auto" w:fill="auto"/>
              <w:spacing w:before="0" w:after="0" w:line="276" w:lineRule="auto"/>
              <w:ind w:left="31" w:firstLine="0"/>
              <w:rPr>
                <w:sz w:val="20"/>
                <w:szCs w:val="20"/>
              </w:rPr>
            </w:pPr>
            <w:r w:rsidRPr="00AA7992">
              <w:rPr>
                <w:rStyle w:val="BodyText1"/>
                <w:sz w:val="20"/>
                <w:szCs w:val="20"/>
              </w:rPr>
              <w:lastRenderedPageBreak/>
              <w:t>Шүүхийн шийдвэр гүйцэтгэх</w:t>
            </w:r>
            <w:r>
              <w:rPr>
                <w:rStyle w:val="BodyText1"/>
              </w:rPr>
              <w:t xml:space="preserve"> </w:t>
            </w:r>
            <w:r w:rsidRPr="00F00CB6">
              <w:rPr>
                <w:rStyle w:val="BodyText1"/>
                <w:sz w:val="20"/>
                <w:szCs w:val="20"/>
              </w:rPr>
              <w:t>тухай хуульд оруулах нэмэлт нь тухайн харилцааг илүү нарийвчлан зохицуулах алба хаагчийн эрх зүйн баталгааг нэмэгдүүлэх ба нэмэлт оруулснаар улсын төсвийн зардал тодорхой хэмжээгээр нэмэгдэнэ.</w:t>
            </w:r>
          </w:p>
        </w:tc>
        <w:tc>
          <w:tcPr>
            <w:tcW w:w="1204" w:type="dxa"/>
            <w:vAlign w:val="center"/>
          </w:tcPr>
          <w:p w14:paraId="41BC3BE2" w14:textId="77777777" w:rsidR="00D831A7" w:rsidRPr="00F00CB6" w:rsidRDefault="00D831A7" w:rsidP="008C741A">
            <w:pPr>
              <w:pStyle w:val="BodyText31"/>
              <w:shd w:val="clear" w:color="auto" w:fill="auto"/>
              <w:spacing w:before="0" w:after="0" w:line="276" w:lineRule="auto"/>
              <w:ind w:left="38" w:hanging="22"/>
              <w:jc w:val="center"/>
              <w:rPr>
                <w:b/>
                <w:sz w:val="20"/>
                <w:szCs w:val="20"/>
              </w:rPr>
            </w:pPr>
            <w:r w:rsidRPr="00F00CB6">
              <w:rPr>
                <w:rStyle w:val="BodytextBold"/>
                <w:sz w:val="20"/>
                <w:szCs w:val="20"/>
              </w:rPr>
              <w:t>Үр дүнтэй</w:t>
            </w:r>
          </w:p>
        </w:tc>
      </w:tr>
    </w:tbl>
    <w:p w14:paraId="04BDD0F1" w14:textId="77777777" w:rsidR="00D831A7" w:rsidRPr="00F00CB6" w:rsidRDefault="00D831A7" w:rsidP="00D831A7">
      <w:pPr>
        <w:spacing w:line="276" w:lineRule="auto"/>
        <w:ind w:firstLine="709"/>
        <w:jc w:val="both"/>
        <w:rPr>
          <w:rFonts w:ascii="Arial" w:hAnsi="Arial" w:cs="Arial"/>
        </w:rPr>
      </w:pPr>
    </w:p>
    <w:p w14:paraId="010558CA" w14:textId="1BED8966" w:rsidR="00D831A7" w:rsidRPr="00F00CB6" w:rsidRDefault="00D831A7" w:rsidP="00D831A7">
      <w:pPr>
        <w:pStyle w:val="BodyText31"/>
        <w:shd w:val="clear" w:color="auto" w:fill="auto"/>
        <w:spacing w:before="159" w:line="276" w:lineRule="auto"/>
        <w:ind w:left="140" w:right="20" w:firstLine="709"/>
        <w:rPr>
          <w:sz w:val="24"/>
          <w:szCs w:val="24"/>
        </w:rPr>
      </w:pPr>
      <w:r>
        <w:rPr>
          <w:sz w:val="24"/>
          <w:szCs w:val="24"/>
          <w:lang w:val="mn-MN"/>
        </w:rPr>
        <w:t>Шүүхийн шийдвэр гүйцэтгэх</w:t>
      </w:r>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оруулснаар</w:t>
      </w:r>
      <w:proofErr w:type="spellEnd"/>
      <w:r w:rsidRPr="00F00CB6">
        <w:rPr>
          <w:sz w:val="24"/>
          <w:szCs w:val="24"/>
        </w:rPr>
        <w:t xml:space="preserve"> </w:t>
      </w:r>
      <w:proofErr w:type="spellStart"/>
      <w:r w:rsidRPr="00F00CB6">
        <w:rPr>
          <w:sz w:val="24"/>
          <w:szCs w:val="24"/>
        </w:rPr>
        <w:t>алба</w:t>
      </w:r>
      <w:proofErr w:type="spellEnd"/>
      <w:r w:rsidRPr="00F00CB6">
        <w:rPr>
          <w:sz w:val="24"/>
          <w:szCs w:val="24"/>
        </w:rPr>
        <w:t xml:space="preserve"> </w:t>
      </w:r>
      <w:proofErr w:type="spellStart"/>
      <w:r w:rsidRPr="00F00CB6">
        <w:rPr>
          <w:sz w:val="24"/>
          <w:szCs w:val="24"/>
        </w:rPr>
        <w:t>хаагчийн</w:t>
      </w:r>
      <w:proofErr w:type="spellEnd"/>
      <w:r w:rsidRPr="00F00CB6">
        <w:rPr>
          <w:sz w:val="24"/>
          <w:szCs w:val="24"/>
        </w:rPr>
        <w:t xml:space="preserve"> </w:t>
      </w: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зүйн</w:t>
      </w:r>
      <w:proofErr w:type="spellEnd"/>
      <w:r w:rsidRPr="00F00CB6">
        <w:rPr>
          <w:sz w:val="24"/>
          <w:szCs w:val="24"/>
        </w:rPr>
        <w:t xml:space="preserve"> </w:t>
      </w:r>
      <w:proofErr w:type="spellStart"/>
      <w:r w:rsidRPr="00F00CB6">
        <w:rPr>
          <w:sz w:val="24"/>
          <w:szCs w:val="24"/>
        </w:rPr>
        <w:t>баталгаа</w:t>
      </w:r>
      <w:proofErr w:type="spellEnd"/>
      <w:r w:rsidRPr="00F00CB6">
        <w:rPr>
          <w:sz w:val="24"/>
          <w:szCs w:val="24"/>
        </w:rPr>
        <w:t xml:space="preserve"> </w:t>
      </w:r>
      <w:proofErr w:type="spellStart"/>
      <w:r w:rsidRPr="00F00CB6">
        <w:rPr>
          <w:sz w:val="24"/>
          <w:szCs w:val="24"/>
        </w:rPr>
        <w:t>нэмэгдэх</w:t>
      </w:r>
      <w:proofErr w:type="spellEnd"/>
      <w:r w:rsidRPr="00F00CB6">
        <w:rPr>
          <w:sz w:val="24"/>
          <w:szCs w:val="24"/>
        </w:rPr>
        <w:t xml:space="preserve"> </w:t>
      </w:r>
      <w:proofErr w:type="spellStart"/>
      <w:r w:rsidRPr="00F00CB6">
        <w:rPr>
          <w:sz w:val="24"/>
          <w:szCs w:val="24"/>
        </w:rPr>
        <w:t>ба</w:t>
      </w:r>
      <w:proofErr w:type="spellEnd"/>
      <w:r w:rsidRPr="00F00CB6">
        <w:rPr>
          <w:sz w:val="24"/>
          <w:szCs w:val="24"/>
        </w:rPr>
        <w:t xml:space="preserve"> </w:t>
      </w:r>
      <w:proofErr w:type="spellStart"/>
      <w:r w:rsidRPr="00F00CB6">
        <w:rPr>
          <w:sz w:val="24"/>
          <w:szCs w:val="24"/>
        </w:rPr>
        <w:t>улсын</w:t>
      </w:r>
      <w:proofErr w:type="spellEnd"/>
      <w:r w:rsidRPr="00F00CB6">
        <w:rPr>
          <w:sz w:val="24"/>
          <w:szCs w:val="24"/>
        </w:rPr>
        <w:t xml:space="preserve"> </w:t>
      </w:r>
      <w:proofErr w:type="spellStart"/>
      <w:r w:rsidRPr="00F00CB6">
        <w:rPr>
          <w:sz w:val="24"/>
          <w:szCs w:val="24"/>
        </w:rPr>
        <w:t>төсвийн</w:t>
      </w:r>
      <w:proofErr w:type="spellEnd"/>
      <w:r w:rsidRPr="00F00CB6">
        <w:rPr>
          <w:sz w:val="24"/>
          <w:szCs w:val="24"/>
        </w:rPr>
        <w:t xml:space="preserve"> </w:t>
      </w:r>
      <w:proofErr w:type="spellStart"/>
      <w:r w:rsidRPr="00F00CB6">
        <w:rPr>
          <w:sz w:val="24"/>
          <w:szCs w:val="24"/>
        </w:rPr>
        <w:t>зардал</w:t>
      </w:r>
      <w:proofErr w:type="spellEnd"/>
      <w:r w:rsidRPr="00F00CB6">
        <w:rPr>
          <w:sz w:val="24"/>
          <w:szCs w:val="24"/>
        </w:rPr>
        <w:t xml:space="preserve"> </w:t>
      </w:r>
      <w:proofErr w:type="spellStart"/>
      <w:r w:rsidRPr="00F00CB6">
        <w:rPr>
          <w:sz w:val="24"/>
          <w:szCs w:val="24"/>
        </w:rPr>
        <w:t>тодорхой</w:t>
      </w:r>
      <w:proofErr w:type="spellEnd"/>
      <w:r w:rsidRPr="00F00CB6">
        <w:rPr>
          <w:sz w:val="24"/>
          <w:szCs w:val="24"/>
        </w:rPr>
        <w:t xml:space="preserve"> </w:t>
      </w:r>
      <w:proofErr w:type="spellStart"/>
      <w:r w:rsidRPr="00F00CB6">
        <w:rPr>
          <w:sz w:val="24"/>
          <w:szCs w:val="24"/>
        </w:rPr>
        <w:t>хэмжээгээр</w:t>
      </w:r>
      <w:proofErr w:type="spellEnd"/>
      <w:r w:rsidRPr="00F00CB6">
        <w:rPr>
          <w:sz w:val="24"/>
          <w:szCs w:val="24"/>
        </w:rPr>
        <w:t xml:space="preserve"> </w:t>
      </w:r>
      <w:proofErr w:type="spellStart"/>
      <w:r w:rsidRPr="00F00CB6">
        <w:rPr>
          <w:sz w:val="24"/>
          <w:szCs w:val="24"/>
        </w:rPr>
        <w:t>нэмэгдэх</w:t>
      </w:r>
      <w:proofErr w:type="spellEnd"/>
      <w:r w:rsidRPr="00F00CB6">
        <w:rPr>
          <w:sz w:val="24"/>
          <w:szCs w:val="24"/>
        </w:rPr>
        <w:t xml:space="preserve"> </w:t>
      </w:r>
      <w:proofErr w:type="spellStart"/>
      <w:r w:rsidRPr="00F00CB6">
        <w:rPr>
          <w:sz w:val="24"/>
          <w:szCs w:val="24"/>
        </w:rPr>
        <w:t>юм</w:t>
      </w:r>
      <w:proofErr w:type="spellEnd"/>
      <w:r w:rsidRPr="00F00CB6">
        <w:rPr>
          <w:sz w:val="24"/>
          <w:szCs w:val="24"/>
        </w:rPr>
        <w:t xml:space="preserve">. </w:t>
      </w:r>
      <w:proofErr w:type="spellStart"/>
      <w:r w:rsidRPr="00F00CB6">
        <w:rPr>
          <w:sz w:val="24"/>
          <w:szCs w:val="24"/>
        </w:rPr>
        <w:t>Харьцуулалтын</w:t>
      </w:r>
      <w:proofErr w:type="spellEnd"/>
      <w:r w:rsidRPr="00F00CB6">
        <w:rPr>
          <w:sz w:val="24"/>
          <w:szCs w:val="24"/>
        </w:rPr>
        <w:t xml:space="preserve"> </w:t>
      </w:r>
      <w:proofErr w:type="spellStart"/>
      <w:r w:rsidRPr="00F00CB6">
        <w:rPr>
          <w:sz w:val="24"/>
          <w:szCs w:val="24"/>
        </w:rPr>
        <w:t>үр</w:t>
      </w:r>
      <w:proofErr w:type="spellEnd"/>
      <w:r w:rsidRPr="00F00CB6">
        <w:rPr>
          <w:sz w:val="24"/>
          <w:szCs w:val="24"/>
        </w:rPr>
        <w:t xml:space="preserve"> </w:t>
      </w:r>
      <w:proofErr w:type="spellStart"/>
      <w:r w:rsidRPr="00F00CB6">
        <w:rPr>
          <w:sz w:val="24"/>
          <w:szCs w:val="24"/>
        </w:rPr>
        <w:t>дүнг</w:t>
      </w:r>
      <w:proofErr w:type="spellEnd"/>
      <w:r w:rsidRPr="00F00CB6">
        <w:rPr>
          <w:sz w:val="24"/>
          <w:szCs w:val="24"/>
        </w:rPr>
        <w:t xml:space="preserve"> </w:t>
      </w:r>
      <w:proofErr w:type="spellStart"/>
      <w:r w:rsidRPr="00F00CB6">
        <w:rPr>
          <w:sz w:val="24"/>
          <w:szCs w:val="24"/>
        </w:rPr>
        <w:t>харгалзан</w:t>
      </w:r>
      <w:proofErr w:type="spellEnd"/>
      <w:r w:rsidRPr="00F00CB6">
        <w:rPr>
          <w:sz w:val="24"/>
          <w:szCs w:val="24"/>
        </w:rPr>
        <w:t xml:space="preserve"> </w:t>
      </w:r>
      <w:proofErr w:type="spellStart"/>
      <w:r w:rsidRPr="00F00CB6">
        <w:rPr>
          <w:sz w:val="24"/>
          <w:szCs w:val="24"/>
        </w:rPr>
        <w:t>үзвэл</w:t>
      </w:r>
      <w:proofErr w:type="spellEnd"/>
      <w:r w:rsidRPr="00F00CB6">
        <w:rPr>
          <w:sz w:val="24"/>
          <w:szCs w:val="24"/>
        </w:rPr>
        <w:t xml:space="preserve"> </w:t>
      </w:r>
      <w:proofErr w:type="spellStart"/>
      <w:r w:rsidRPr="00F00CB6">
        <w:rPr>
          <w:sz w:val="24"/>
          <w:szCs w:val="24"/>
        </w:rPr>
        <w:t>дараах</w:t>
      </w:r>
      <w:proofErr w:type="spellEnd"/>
      <w:r w:rsidRPr="00F00CB6">
        <w:rPr>
          <w:sz w:val="24"/>
          <w:szCs w:val="24"/>
        </w:rPr>
        <w:t xml:space="preserve"> 2 </w:t>
      </w:r>
      <w:proofErr w:type="spellStart"/>
      <w:r w:rsidRPr="00F00CB6">
        <w:rPr>
          <w:sz w:val="24"/>
          <w:szCs w:val="24"/>
        </w:rPr>
        <w:t>хувилбар</w:t>
      </w:r>
      <w:proofErr w:type="spellEnd"/>
      <w:r w:rsidRPr="00F00CB6">
        <w:rPr>
          <w:sz w:val="24"/>
          <w:szCs w:val="24"/>
        </w:rPr>
        <w:t xml:space="preserve"> </w:t>
      </w:r>
      <w:proofErr w:type="spellStart"/>
      <w:r w:rsidRPr="00F00CB6">
        <w:rPr>
          <w:sz w:val="24"/>
          <w:szCs w:val="24"/>
        </w:rPr>
        <w:t>илүү</w:t>
      </w:r>
      <w:proofErr w:type="spellEnd"/>
      <w:r w:rsidRPr="00F00CB6">
        <w:rPr>
          <w:sz w:val="24"/>
          <w:szCs w:val="24"/>
        </w:rPr>
        <w:t xml:space="preserve"> </w:t>
      </w:r>
      <w:proofErr w:type="spellStart"/>
      <w:r w:rsidRPr="00F00CB6">
        <w:rPr>
          <w:sz w:val="24"/>
          <w:szCs w:val="24"/>
        </w:rPr>
        <w:t>эерэг</w:t>
      </w:r>
      <w:proofErr w:type="spellEnd"/>
      <w:r w:rsidRPr="00F00CB6">
        <w:rPr>
          <w:sz w:val="24"/>
          <w:szCs w:val="24"/>
        </w:rPr>
        <w:t xml:space="preserve"> </w:t>
      </w:r>
      <w:proofErr w:type="spellStart"/>
      <w:r w:rsidRPr="00F00CB6">
        <w:rPr>
          <w:sz w:val="24"/>
          <w:szCs w:val="24"/>
        </w:rPr>
        <w:t>нөлөөтэй</w:t>
      </w:r>
      <w:proofErr w:type="spellEnd"/>
      <w:r w:rsidRPr="00F00CB6">
        <w:rPr>
          <w:sz w:val="24"/>
          <w:szCs w:val="24"/>
        </w:rPr>
        <w:t xml:space="preserve"> </w:t>
      </w:r>
      <w:proofErr w:type="spellStart"/>
      <w:r w:rsidRPr="00F00CB6">
        <w:rPr>
          <w:sz w:val="24"/>
          <w:szCs w:val="24"/>
        </w:rPr>
        <w:t>байх</w:t>
      </w:r>
      <w:proofErr w:type="spellEnd"/>
      <w:r w:rsidRPr="00F00CB6">
        <w:rPr>
          <w:sz w:val="24"/>
          <w:szCs w:val="24"/>
        </w:rPr>
        <w:t xml:space="preserve"> </w:t>
      </w:r>
      <w:proofErr w:type="spellStart"/>
      <w:r w:rsidRPr="00F00CB6">
        <w:rPr>
          <w:sz w:val="24"/>
          <w:szCs w:val="24"/>
        </w:rPr>
        <w:t>магадлалтай</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w:t>
      </w:r>
    </w:p>
    <w:p w14:paraId="452BE971" w14:textId="02BCD17F" w:rsidR="00D831A7" w:rsidRPr="00F00CB6" w:rsidRDefault="00D831A7" w:rsidP="00D831A7">
      <w:pPr>
        <w:pStyle w:val="BodyText31"/>
        <w:shd w:val="clear" w:color="auto" w:fill="auto"/>
        <w:spacing w:before="0" w:line="276" w:lineRule="auto"/>
        <w:ind w:right="20" w:firstLine="709"/>
        <w:rPr>
          <w:sz w:val="24"/>
          <w:szCs w:val="24"/>
        </w:rPr>
      </w:pPr>
      <w:r w:rsidRPr="00F00CB6">
        <w:rPr>
          <w:sz w:val="24"/>
          <w:szCs w:val="24"/>
        </w:rPr>
        <w:t xml:space="preserve">Хувилбар-1: </w:t>
      </w:r>
      <w:r>
        <w:rPr>
          <w:sz w:val="24"/>
          <w:szCs w:val="24"/>
          <w:lang w:val="mn-MN"/>
        </w:rPr>
        <w:t>Шүүхийн шийдвэр гүйцэтгэх байгууллагын</w:t>
      </w:r>
      <w:r w:rsidRPr="00F00CB6">
        <w:rPr>
          <w:sz w:val="24"/>
          <w:szCs w:val="24"/>
        </w:rPr>
        <w:t xml:space="preserve"> </w:t>
      </w:r>
      <w:proofErr w:type="spellStart"/>
      <w:r w:rsidRPr="00F00CB6">
        <w:rPr>
          <w:sz w:val="24"/>
          <w:szCs w:val="24"/>
        </w:rPr>
        <w:t>алба</w:t>
      </w:r>
      <w:proofErr w:type="spellEnd"/>
      <w:r w:rsidRPr="00F00CB6">
        <w:rPr>
          <w:sz w:val="24"/>
          <w:szCs w:val="24"/>
        </w:rPr>
        <w:t xml:space="preserve"> </w:t>
      </w:r>
      <w:proofErr w:type="spellStart"/>
      <w:r w:rsidRPr="00F00CB6">
        <w:rPr>
          <w:sz w:val="24"/>
          <w:szCs w:val="24"/>
        </w:rPr>
        <w:t>хаагчийн</w:t>
      </w:r>
      <w:proofErr w:type="spellEnd"/>
      <w:r w:rsidRPr="00F00CB6">
        <w:rPr>
          <w:sz w:val="24"/>
          <w:szCs w:val="24"/>
        </w:rPr>
        <w:t xml:space="preserve"> </w:t>
      </w:r>
      <w:proofErr w:type="spellStart"/>
      <w:r w:rsidRPr="00F00CB6">
        <w:rPr>
          <w:sz w:val="24"/>
          <w:szCs w:val="24"/>
        </w:rPr>
        <w:t>ажиллах</w:t>
      </w:r>
      <w:proofErr w:type="spellEnd"/>
      <w:r w:rsidRPr="00F00CB6">
        <w:rPr>
          <w:sz w:val="24"/>
          <w:szCs w:val="24"/>
        </w:rPr>
        <w:t xml:space="preserve"> </w:t>
      </w: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зүйн</w:t>
      </w:r>
      <w:proofErr w:type="spellEnd"/>
      <w:r w:rsidRPr="00F00CB6">
        <w:rPr>
          <w:sz w:val="24"/>
          <w:szCs w:val="24"/>
        </w:rPr>
        <w:t xml:space="preserve"> </w:t>
      </w:r>
      <w:proofErr w:type="spellStart"/>
      <w:r w:rsidRPr="00F00CB6">
        <w:rPr>
          <w:sz w:val="24"/>
          <w:szCs w:val="24"/>
        </w:rPr>
        <w:t>баталгаатай</w:t>
      </w:r>
      <w:proofErr w:type="spellEnd"/>
      <w:r w:rsidRPr="00F00CB6">
        <w:rPr>
          <w:sz w:val="24"/>
          <w:szCs w:val="24"/>
        </w:rPr>
        <w:t xml:space="preserve"> </w:t>
      </w:r>
      <w:proofErr w:type="spellStart"/>
      <w:r w:rsidRPr="00F00CB6">
        <w:rPr>
          <w:sz w:val="24"/>
          <w:szCs w:val="24"/>
        </w:rPr>
        <w:t>холбогдох</w:t>
      </w:r>
      <w:proofErr w:type="spellEnd"/>
      <w:r w:rsidRPr="00F00CB6">
        <w:rPr>
          <w:sz w:val="24"/>
          <w:szCs w:val="24"/>
        </w:rPr>
        <w:t xml:space="preserve"> </w:t>
      </w:r>
      <w:proofErr w:type="spellStart"/>
      <w:r w:rsidRPr="00F00CB6">
        <w:rPr>
          <w:sz w:val="24"/>
          <w:szCs w:val="24"/>
        </w:rPr>
        <w:t>зарим</w:t>
      </w:r>
      <w:proofErr w:type="spellEnd"/>
      <w:r w:rsidRPr="00F00CB6">
        <w:rPr>
          <w:sz w:val="24"/>
          <w:szCs w:val="24"/>
        </w:rPr>
        <w:t xml:space="preserve"> </w:t>
      </w:r>
      <w:proofErr w:type="spellStart"/>
      <w:r w:rsidRPr="00F00CB6">
        <w:rPr>
          <w:sz w:val="24"/>
          <w:szCs w:val="24"/>
        </w:rPr>
        <w:t>харилцааг</w:t>
      </w:r>
      <w:proofErr w:type="spellEnd"/>
      <w:r w:rsidRPr="00F00CB6">
        <w:rPr>
          <w:sz w:val="24"/>
          <w:szCs w:val="24"/>
        </w:rPr>
        <w:t xml:space="preserve"> </w:t>
      </w:r>
      <w:r w:rsidR="00C86E96">
        <w:rPr>
          <w:sz w:val="24"/>
          <w:szCs w:val="24"/>
          <w:lang w:val="mn-MN"/>
        </w:rPr>
        <w:t>Шүүхийн шийдвэр гүйцэтгэх тухай хуулийг дагаж мөрдөх журмын тухай хуульд нэмэлт оруулах</w:t>
      </w:r>
      <w:r w:rsidRPr="00F00CB6">
        <w:rPr>
          <w:sz w:val="24"/>
          <w:szCs w:val="24"/>
        </w:rPr>
        <w:t>;</w:t>
      </w:r>
    </w:p>
    <w:p w14:paraId="40A76666" w14:textId="4C6DFC22" w:rsidR="00D831A7" w:rsidRPr="00F00CB6" w:rsidRDefault="00D831A7" w:rsidP="00D831A7">
      <w:pPr>
        <w:pStyle w:val="BodyText31"/>
        <w:shd w:val="clear" w:color="auto" w:fill="auto"/>
        <w:spacing w:before="0" w:after="118" w:line="276" w:lineRule="auto"/>
        <w:ind w:right="20" w:firstLine="709"/>
        <w:rPr>
          <w:sz w:val="24"/>
          <w:szCs w:val="24"/>
        </w:rPr>
      </w:pPr>
      <w:r w:rsidRPr="00F00CB6">
        <w:rPr>
          <w:sz w:val="24"/>
          <w:szCs w:val="24"/>
        </w:rPr>
        <w:t xml:space="preserve">Хувилбар-2: </w:t>
      </w:r>
      <w:r>
        <w:rPr>
          <w:sz w:val="24"/>
          <w:szCs w:val="24"/>
          <w:lang w:val="mn-MN"/>
        </w:rPr>
        <w:t>Шүүхийн шийдвэр гүйцэтгэх байгууллагын</w:t>
      </w:r>
      <w:r w:rsidRPr="00F00CB6">
        <w:rPr>
          <w:sz w:val="24"/>
          <w:szCs w:val="24"/>
        </w:rPr>
        <w:t xml:space="preserve"> </w:t>
      </w:r>
      <w:proofErr w:type="spellStart"/>
      <w:r w:rsidRPr="00F00CB6">
        <w:rPr>
          <w:sz w:val="24"/>
          <w:szCs w:val="24"/>
        </w:rPr>
        <w:t>алба</w:t>
      </w:r>
      <w:proofErr w:type="spellEnd"/>
      <w:r w:rsidRPr="00F00CB6">
        <w:rPr>
          <w:sz w:val="24"/>
          <w:szCs w:val="24"/>
        </w:rPr>
        <w:t xml:space="preserve"> </w:t>
      </w:r>
      <w:proofErr w:type="spellStart"/>
      <w:r w:rsidRPr="00F00CB6">
        <w:rPr>
          <w:sz w:val="24"/>
          <w:szCs w:val="24"/>
        </w:rPr>
        <w:t>хаагчийн</w:t>
      </w:r>
      <w:proofErr w:type="spellEnd"/>
      <w:r w:rsidRPr="00F00CB6">
        <w:rPr>
          <w:sz w:val="24"/>
          <w:szCs w:val="24"/>
        </w:rPr>
        <w:t xml:space="preserve"> </w:t>
      </w:r>
      <w:proofErr w:type="spellStart"/>
      <w:r w:rsidRPr="00F00CB6">
        <w:rPr>
          <w:sz w:val="24"/>
          <w:szCs w:val="24"/>
        </w:rPr>
        <w:t>ажиллах</w:t>
      </w:r>
      <w:proofErr w:type="spellEnd"/>
      <w:r w:rsidRPr="00F00CB6">
        <w:rPr>
          <w:sz w:val="24"/>
          <w:szCs w:val="24"/>
        </w:rPr>
        <w:t xml:space="preserve"> </w:t>
      </w:r>
      <w:proofErr w:type="spellStart"/>
      <w:r w:rsidRPr="00F00CB6">
        <w:rPr>
          <w:sz w:val="24"/>
          <w:szCs w:val="24"/>
        </w:rPr>
        <w:t>эрх</w:t>
      </w:r>
      <w:proofErr w:type="spellEnd"/>
      <w:r w:rsidRPr="00F00CB6">
        <w:rPr>
          <w:sz w:val="24"/>
          <w:szCs w:val="24"/>
        </w:rPr>
        <w:t xml:space="preserve"> </w:t>
      </w:r>
      <w:proofErr w:type="spellStart"/>
      <w:r w:rsidRPr="00F00CB6">
        <w:rPr>
          <w:sz w:val="24"/>
          <w:szCs w:val="24"/>
        </w:rPr>
        <w:t>зүйн</w:t>
      </w:r>
      <w:proofErr w:type="spellEnd"/>
      <w:r w:rsidRPr="00F00CB6">
        <w:rPr>
          <w:sz w:val="24"/>
          <w:szCs w:val="24"/>
        </w:rPr>
        <w:t xml:space="preserve"> </w:t>
      </w:r>
      <w:proofErr w:type="spellStart"/>
      <w:r w:rsidRPr="00F00CB6">
        <w:rPr>
          <w:sz w:val="24"/>
          <w:szCs w:val="24"/>
        </w:rPr>
        <w:t>баталгаатай</w:t>
      </w:r>
      <w:proofErr w:type="spellEnd"/>
      <w:r w:rsidRPr="00F00CB6">
        <w:rPr>
          <w:sz w:val="24"/>
          <w:szCs w:val="24"/>
        </w:rPr>
        <w:t xml:space="preserve"> </w:t>
      </w:r>
      <w:proofErr w:type="spellStart"/>
      <w:r w:rsidRPr="00F00CB6">
        <w:rPr>
          <w:sz w:val="24"/>
          <w:szCs w:val="24"/>
        </w:rPr>
        <w:t>холбогдох</w:t>
      </w:r>
      <w:proofErr w:type="spellEnd"/>
      <w:r w:rsidRPr="00F00CB6">
        <w:rPr>
          <w:sz w:val="24"/>
          <w:szCs w:val="24"/>
        </w:rPr>
        <w:t xml:space="preserve"> </w:t>
      </w:r>
      <w:proofErr w:type="spellStart"/>
      <w:r w:rsidRPr="00F00CB6">
        <w:rPr>
          <w:sz w:val="24"/>
          <w:szCs w:val="24"/>
        </w:rPr>
        <w:t>харилцааг</w:t>
      </w:r>
      <w:proofErr w:type="spellEnd"/>
      <w:r w:rsidRPr="00F00CB6">
        <w:rPr>
          <w:sz w:val="24"/>
          <w:szCs w:val="24"/>
        </w:rPr>
        <w:t xml:space="preserve"> </w:t>
      </w:r>
      <w:proofErr w:type="spellStart"/>
      <w:r w:rsidRPr="00F00CB6">
        <w:rPr>
          <w:sz w:val="24"/>
          <w:szCs w:val="24"/>
        </w:rPr>
        <w:t>нарийвчлан</w:t>
      </w:r>
      <w:proofErr w:type="spellEnd"/>
      <w:r w:rsidRPr="00F00CB6">
        <w:rPr>
          <w:sz w:val="24"/>
          <w:szCs w:val="24"/>
        </w:rPr>
        <w:t xml:space="preserve"> </w:t>
      </w:r>
      <w:proofErr w:type="spellStart"/>
      <w:r w:rsidRPr="00F00CB6">
        <w:rPr>
          <w:sz w:val="24"/>
          <w:szCs w:val="24"/>
        </w:rPr>
        <w:t>тогтоох</w:t>
      </w:r>
      <w:proofErr w:type="spellEnd"/>
      <w:r w:rsidRPr="00F00CB6">
        <w:rPr>
          <w:sz w:val="24"/>
          <w:szCs w:val="24"/>
        </w:rPr>
        <w:t xml:space="preserve"> </w:t>
      </w:r>
      <w:proofErr w:type="spellStart"/>
      <w:r w:rsidRPr="00F00CB6">
        <w:rPr>
          <w:sz w:val="24"/>
          <w:szCs w:val="24"/>
        </w:rPr>
        <w:t>зорилгоор</w:t>
      </w:r>
      <w:proofErr w:type="spellEnd"/>
      <w:r w:rsidRPr="00F00CB6">
        <w:rPr>
          <w:sz w:val="24"/>
          <w:szCs w:val="24"/>
        </w:rPr>
        <w:t xml:space="preserve"> </w:t>
      </w:r>
      <w:r>
        <w:rPr>
          <w:sz w:val="24"/>
          <w:szCs w:val="24"/>
          <w:lang w:val="mn-MN"/>
        </w:rPr>
        <w:t xml:space="preserve">Шүүхийн шийдвэр гүйцэтгэх тухай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Pr>
          <w:sz w:val="24"/>
          <w:szCs w:val="24"/>
          <w:lang w:val="mn-MN"/>
        </w:rPr>
        <w:t xml:space="preserve"> </w:t>
      </w:r>
      <w:proofErr w:type="spellStart"/>
      <w:r w:rsidRPr="00F00CB6">
        <w:rPr>
          <w:sz w:val="24"/>
          <w:szCs w:val="24"/>
        </w:rPr>
        <w:t>оруулах</w:t>
      </w:r>
      <w:proofErr w:type="spellEnd"/>
      <w:r w:rsidRPr="00F00CB6">
        <w:rPr>
          <w:sz w:val="24"/>
          <w:szCs w:val="24"/>
        </w:rPr>
        <w:t>.</w:t>
      </w:r>
    </w:p>
    <w:p w14:paraId="71102DE5" w14:textId="50EFE659" w:rsidR="00D831A7" w:rsidRPr="00F00CB6" w:rsidRDefault="00D831A7" w:rsidP="00D831A7">
      <w:pPr>
        <w:pStyle w:val="BodyText31"/>
        <w:shd w:val="clear" w:color="auto" w:fill="auto"/>
        <w:spacing w:before="0" w:after="120" w:line="276" w:lineRule="auto"/>
        <w:ind w:left="23" w:right="23" w:firstLine="709"/>
        <w:rPr>
          <w:sz w:val="24"/>
          <w:szCs w:val="24"/>
        </w:rPr>
      </w:pPr>
      <w:r>
        <w:rPr>
          <w:sz w:val="24"/>
          <w:szCs w:val="24"/>
          <w:lang w:val="mn-MN"/>
        </w:rPr>
        <w:t>Шүүхийн шийдвэр гүйцэтгэх</w:t>
      </w:r>
      <w:r w:rsidRPr="00F00CB6">
        <w:rPr>
          <w:sz w:val="24"/>
          <w:szCs w:val="24"/>
        </w:rPr>
        <w:t xml:space="preserve">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Pr>
          <w:sz w:val="24"/>
          <w:szCs w:val="24"/>
          <w:lang w:val="mn-MN"/>
        </w:rPr>
        <w:t xml:space="preserve"> </w:t>
      </w:r>
      <w:proofErr w:type="spellStart"/>
      <w:r w:rsidRPr="00F00CB6">
        <w:rPr>
          <w:sz w:val="24"/>
          <w:szCs w:val="24"/>
        </w:rPr>
        <w:t>оруулснаар</w:t>
      </w:r>
      <w:proofErr w:type="spellEnd"/>
      <w:r w:rsidRPr="00F00CB6">
        <w:rPr>
          <w:sz w:val="24"/>
          <w:szCs w:val="24"/>
        </w:rPr>
        <w:t xml:space="preserve"> </w:t>
      </w:r>
      <w:r w:rsidR="00057397">
        <w:rPr>
          <w:sz w:val="24"/>
          <w:szCs w:val="24"/>
          <w:lang w:val="mn-MN"/>
        </w:rPr>
        <w:t>ш</w:t>
      </w:r>
      <w:r w:rsidR="00C86E96" w:rsidRPr="00C86E96">
        <w:rPr>
          <w:sz w:val="24"/>
          <w:szCs w:val="24"/>
          <w:lang w:val="mn-MN"/>
        </w:rPr>
        <w:t>үүхийн шийдвэр гүйцэтгэх байгууллагы</w:t>
      </w:r>
      <w:r w:rsidR="00057397">
        <w:rPr>
          <w:sz w:val="24"/>
          <w:szCs w:val="24"/>
          <w:lang w:val="mn-MN"/>
        </w:rPr>
        <w:t>н</w:t>
      </w:r>
      <w:r w:rsidR="00C86E96" w:rsidRPr="00C86E96">
        <w:rPr>
          <w:sz w:val="24"/>
          <w:szCs w:val="24"/>
        </w:rPr>
        <w:t xml:space="preserve"> </w:t>
      </w:r>
      <w:r w:rsidR="00057397">
        <w:rPr>
          <w:sz w:val="24"/>
          <w:szCs w:val="24"/>
          <w:lang w:val="mn-MN"/>
        </w:rPr>
        <w:t>баривчлах байрны алба хаагчийн эрх зүйн байдлыг хорих ангийн алба хаагчтай адилтгах,</w:t>
      </w:r>
      <w:r w:rsidR="00C86E96" w:rsidRPr="00C86E96">
        <w:rPr>
          <w:sz w:val="24"/>
          <w:szCs w:val="24"/>
          <w:lang w:val="mn-MN"/>
        </w:rPr>
        <w:t xml:space="preserve"> шийдвэр гүйцэтгэгч нарын энгийнээр ажилласан жилийг цэргий</w:t>
      </w:r>
      <w:r w:rsidR="00057397">
        <w:rPr>
          <w:sz w:val="24"/>
          <w:szCs w:val="24"/>
          <w:lang w:val="mn-MN"/>
        </w:rPr>
        <w:t>н цолтой ажилласанаар</w:t>
      </w:r>
      <w:r w:rsidR="00C86E96" w:rsidRPr="00C86E96">
        <w:rPr>
          <w:sz w:val="24"/>
          <w:szCs w:val="24"/>
          <w:lang w:val="mn-MN"/>
        </w:rPr>
        <w:t xml:space="preserve"> тооцох</w:t>
      </w:r>
      <w:r w:rsidR="00C86E96">
        <w:rPr>
          <w:rStyle w:val="BodyText1"/>
          <w:sz w:val="24"/>
          <w:szCs w:val="24"/>
        </w:rPr>
        <w:t xml:space="preserve"> зохицуулалт тодорхой болно.</w:t>
      </w:r>
    </w:p>
    <w:p w14:paraId="14BD980A" w14:textId="77777777" w:rsidR="00D831A7" w:rsidRPr="00F00CB6" w:rsidRDefault="00D831A7" w:rsidP="00D831A7">
      <w:pPr>
        <w:pStyle w:val="Bodytext40"/>
        <w:shd w:val="clear" w:color="auto" w:fill="auto"/>
        <w:spacing w:after="118" w:line="276" w:lineRule="auto"/>
        <w:ind w:right="900" w:firstLine="0"/>
        <w:rPr>
          <w:sz w:val="24"/>
          <w:szCs w:val="24"/>
        </w:rPr>
      </w:pPr>
      <w:r w:rsidRPr="00F00CB6">
        <w:rPr>
          <w:sz w:val="24"/>
          <w:szCs w:val="24"/>
        </w:rPr>
        <w:t>ДӨРӨВ. ЗОХИЦУУЛАЛТЫН ХУВИЛБАРУУДЫН ҮР НӨЛӨӨГ ТАНДАН СУДАЛСАН БАЙДАЛ</w:t>
      </w:r>
    </w:p>
    <w:p w14:paraId="487E7633" w14:textId="77777777" w:rsidR="00D831A7" w:rsidRPr="00F00CB6" w:rsidRDefault="00D831A7" w:rsidP="00D831A7">
      <w:pPr>
        <w:pStyle w:val="BodyText31"/>
        <w:shd w:val="clear" w:color="auto" w:fill="auto"/>
        <w:spacing w:before="0" w:after="120" w:line="276" w:lineRule="auto"/>
        <w:ind w:left="20" w:right="20" w:firstLine="709"/>
        <w:rPr>
          <w:sz w:val="24"/>
          <w:szCs w:val="24"/>
        </w:rPr>
      </w:pPr>
      <w:proofErr w:type="spellStart"/>
      <w:r w:rsidRPr="00F00CB6">
        <w:rPr>
          <w:sz w:val="24"/>
          <w:szCs w:val="24"/>
        </w:rPr>
        <w:t>Аргачлалын</w:t>
      </w:r>
      <w:proofErr w:type="spellEnd"/>
      <w:r w:rsidRPr="00F00CB6">
        <w:rPr>
          <w:sz w:val="24"/>
          <w:szCs w:val="24"/>
        </w:rPr>
        <w:t xml:space="preserve"> 6-д </w:t>
      </w:r>
      <w:proofErr w:type="spellStart"/>
      <w:r w:rsidRPr="00F00CB6">
        <w:rPr>
          <w:sz w:val="24"/>
          <w:szCs w:val="24"/>
        </w:rPr>
        <w:t>заасны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proofErr w:type="spellStart"/>
      <w:r w:rsidRPr="00F00CB6">
        <w:rPr>
          <w:sz w:val="24"/>
          <w:szCs w:val="24"/>
        </w:rPr>
        <w:t>сонгосон</w:t>
      </w:r>
      <w:proofErr w:type="spellEnd"/>
      <w:r w:rsidRPr="00F00CB6">
        <w:rPr>
          <w:sz w:val="24"/>
          <w:szCs w:val="24"/>
        </w:rPr>
        <w:t xml:space="preserve"> 2 </w:t>
      </w:r>
      <w:proofErr w:type="spellStart"/>
      <w:r w:rsidRPr="00F00CB6">
        <w:rPr>
          <w:sz w:val="24"/>
          <w:szCs w:val="24"/>
        </w:rPr>
        <w:t>хувилбарын</w:t>
      </w:r>
      <w:proofErr w:type="spellEnd"/>
      <w:r w:rsidRPr="00F00CB6">
        <w:rPr>
          <w:sz w:val="24"/>
          <w:szCs w:val="24"/>
        </w:rPr>
        <w:t xml:space="preserve"> </w:t>
      </w:r>
      <w:r>
        <w:rPr>
          <w:sz w:val="24"/>
          <w:szCs w:val="24"/>
          <w:lang w:val="mn-MN"/>
        </w:rPr>
        <w:t>ү</w:t>
      </w:r>
      <w:r w:rsidRPr="00F00CB6">
        <w:rPr>
          <w:sz w:val="24"/>
          <w:szCs w:val="24"/>
        </w:rPr>
        <w:t xml:space="preserve">р </w:t>
      </w:r>
      <w:proofErr w:type="spellStart"/>
      <w:r w:rsidRPr="00F00CB6">
        <w:rPr>
          <w:sz w:val="24"/>
          <w:szCs w:val="24"/>
        </w:rPr>
        <w:t>нөлөөг</w:t>
      </w:r>
      <w:proofErr w:type="spellEnd"/>
      <w:r w:rsidRPr="00F00CB6">
        <w:rPr>
          <w:sz w:val="24"/>
          <w:szCs w:val="24"/>
        </w:rPr>
        <w:t xml:space="preserve"> </w:t>
      </w:r>
      <w:proofErr w:type="spellStart"/>
      <w:r w:rsidRPr="00F00CB6">
        <w:rPr>
          <w:sz w:val="24"/>
          <w:szCs w:val="24"/>
        </w:rPr>
        <w:t>аргачлалд</w:t>
      </w:r>
      <w:proofErr w:type="spellEnd"/>
      <w:r w:rsidRPr="00F00CB6">
        <w:rPr>
          <w:sz w:val="24"/>
          <w:szCs w:val="24"/>
        </w:rPr>
        <w:t xml:space="preserve"> </w:t>
      </w:r>
      <w:proofErr w:type="spellStart"/>
      <w:r w:rsidRPr="00F00CB6">
        <w:rPr>
          <w:sz w:val="24"/>
          <w:szCs w:val="24"/>
        </w:rPr>
        <w:t>заасны</w:t>
      </w:r>
      <w:proofErr w:type="spellEnd"/>
      <w:r w:rsidRPr="00F00CB6">
        <w:rPr>
          <w:sz w:val="24"/>
          <w:szCs w:val="24"/>
        </w:rPr>
        <w:t xml:space="preserve"> </w:t>
      </w:r>
      <w:proofErr w:type="spellStart"/>
      <w:r w:rsidRPr="00F00CB6">
        <w:rPr>
          <w:sz w:val="24"/>
          <w:szCs w:val="24"/>
        </w:rPr>
        <w:t>дагуу</w:t>
      </w:r>
      <w:proofErr w:type="spellEnd"/>
      <w:r w:rsidRPr="00F00CB6">
        <w:rPr>
          <w:sz w:val="24"/>
          <w:szCs w:val="24"/>
        </w:rPr>
        <w:t xml:space="preserve"> </w:t>
      </w:r>
      <w:proofErr w:type="spellStart"/>
      <w:r w:rsidRPr="00F00CB6">
        <w:rPr>
          <w:sz w:val="24"/>
          <w:szCs w:val="24"/>
        </w:rPr>
        <w:t>ерөнхий</w:t>
      </w:r>
      <w:proofErr w:type="spellEnd"/>
      <w:r w:rsidRPr="00F00CB6">
        <w:rPr>
          <w:sz w:val="24"/>
          <w:szCs w:val="24"/>
        </w:rPr>
        <w:t xml:space="preserve"> </w:t>
      </w:r>
      <w:proofErr w:type="spellStart"/>
      <w:r w:rsidRPr="00F00CB6">
        <w:rPr>
          <w:sz w:val="24"/>
          <w:szCs w:val="24"/>
        </w:rPr>
        <w:t>асуултуудад</w:t>
      </w:r>
      <w:proofErr w:type="spellEnd"/>
      <w:r w:rsidRPr="00F00CB6">
        <w:rPr>
          <w:sz w:val="24"/>
          <w:szCs w:val="24"/>
        </w:rPr>
        <w:t xml:space="preserve"> </w:t>
      </w:r>
      <w:proofErr w:type="spellStart"/>
      <w:r w:rsidRPr="00F00CB6">
        <w:rPr>
          <w:sz w:val="24"/>
          <w:szCs w:val="24"/>
        </w:rPr>
        <w:t>хариулах</w:t>
      </w:r>
      <w:proofErr w:type="spellEnd"/>
      <w:r w:rsidRPr="00F00CB6">
        <w:rPr>
          <w:sz w:val="24"/>
          <w:szCs w:val="24"/>
        </w:rPr>
        <w:t xml:space="preserve"> </w:t>
      </w:r>
      <w:proofErr w:type="spellStart"/>
      <w:r w:rsidRPr="00F00CB6">
        <w:rPr>
          <w:sz w:val="24"/>
          <w:szCs w:val="24"/>
        </w:rPr>
        <w:t>замаар</w:t>
      </w:r>
      <w:proofErr w:type="spellEnd"/>
      <w:r w:rsidRPr="00F00CB6">
        <w:rPr>
          <w:sz w:val="24"/>
          <w:szCs w:val="24"/>
        </w:rPr>
        <w:t xml:space="preserve"> </w:t>
      </w:r>
      <w:proofErr w:type="spellStart"/>
      <w:r w:rsidRPr="00F00CB6">
        <w:rPr>
          <w:sz w:val="24"/>
          <w:szCs w:val="24"/>
        </w:rPr>
        <w:t>дүгнэлтийг</w:t>
      </w:r>
      <w:proofErr w:type="spellEnd"/>
      <w:r w:rsidRPr="00F00CB6">
        <w:rPr>
          <w:sz w:val="24"/>
          <w:szCs w:val="24"/>
        </w:rPr>
        <w:t xml:space="preserve"> </w:t>
      </w:r>
      <w:proofErr w:type="spellStart"/>
      <w:r w:rsidRPr="00F00CB6">
        <w:rPr>
          <w:sz w:val="24"/>
          <w:szCs w:val="24"/>
        </w:rPr>
        <w:t>нэгтгэн</w:t>
      </w:r>
      <w:proofErr w:type="spellEnd"/>
      <w:r w:rsidRPr="00F00CB6">
        <w:rPr>
          <w:sz w:val="24"/>
          <w:szCs w:val="24"/>
        </w:rPr>
        <w:t xml:space="preserve"> </w:t>
      </w:r>
      <w:proofErr w:type="spellStart"/>
      <w:r w:rsidRPr="00F00CB6">
        <w:rPr>
          <w:sz w:val="24"/>
          <w:szCs w:val="24"/>
        </w:rPr>
        <w:t>гаргалаа</w:t>
      </w:r>
      <w:proofErr w:type="spellEnd"/>
      <w:r w:rsidRPr="00F00CB6">
        <w:rPr>
          <w:sz w:val="24"/>
          <w:szCs w:val="24"/>
        </w:rPr>
        <w:t>.</w:t>
      </w:r>
    </w:p>
    <w:p w14:paraId="36894FB4" w14:textId="77777777" w:rsidR="00D831A7" w:rsidRPr="00F00CB6" w:rsidRDefault="00D831A7" w:rsidP="00D831A7">
      <w:pPr>
        <w:pStyle w:val="Bodytext40"/>
        <w:shd w:val="clear" w:color="auto" w:fill="auto"/>
        <w:spacing w:line="276" w:lineRule="auto"/>
        <w:ind w:firstLine="709"/>
        <w:jc w:val="both"/>
        <w:rPr>
          <w:sz w:val="24"/>
          <w:szCs w:val="24"/>
        </w:rPr>
      </w:pPr>
      <w:r w:rsidRPr="00F00CB6">
        <w:rPr>
          <w:sz w:val="24"/>
          <w:szCs w:val="24"/>
          <w:lang w:val="mn-MN"/>
        </w:rPr>
        <w:t xml:space="preserve"> 4.1.</w:t>
      </w:r>
      <w:proofErr w:type="spellStart"/>
      <w:r w:rsidRPr="00F00CB6">
        <w:rPr>
          <w:sz w:val="24"/>
          <w:szCs w:val="24"/>
        </w:rPr>
        <w:t>Хүний</w:t>
      </w:r>
      <w:proofErr w:type="spellEnd"/>
      <w:r w:rsidRPr="00F00CB6">
        <w:rPr>
          <w:sz w:val="24"/>
          <w:szCs w:val="24"/>
        </w:rPr>
        <w:t xml:space="preserve"> </w:t>
      </w:r>
      <w:proofErr w:type="spellStart"/>
      <w:r w:rsidRPr="00F00CB6">
        <w:rPr>
          <w:sz w:val="24"/>
          <w:szCs w:val="24"/>
        </w:rPr>
        <w:t>эрхэд</w:t>
      </w:r>
      <w:proofErr w:type="spellEnd"/>
      <w:r w:rsidRPr="00F00CB6">
        <w:rPr>
          <w:sz w:val="24"/>
          <w:szCs w:val="24"/>
        </w:rPr>
        <w:t xml:space="preserve"> </w:t>
      </w:r>
      <w:proofErr w:type="spellStart"/>
      <w:r w:rsidRPr="00F00CB6">
        <w:rPr>
          <w:sz w:val="24"/>
          <w:szCs w:val="24"/>
        </w:rPr>
        <w:t>үзүүлэх</w:t>
      </w:r>
      <w:proofErr w:type="spellEnd"/>
      <w:r w:rsidRPr="00F00CB6">
        <w:rPr>
          <w:sz w:val="24"/>
          <w:szCs w:val="24"/>
        </w:rPr>
        <w:t xml:space="preserve"> </w:t>
      </w:r>
      <w:proofErr w:type="spellStart"/>
      <w:r w:rsidRPr="00F00CB6">
        <w:rPr>
          <w:sz w:val="24"/>
          <w:szCs w:val="24"/>
        </w:rPr>
        <w:t>үр</w:t>
      </w:r>
      <w:proofErr w:type="spellEnd"/>
      <w:r w:rsidRPr="00F00CB6">
        <w:rPr>
          <w:sz w:val="24"/>
          <w:szCs w:val="24"/>
        </w:rPr>
        <w:t xml:space="preserve"> </w:t>
      </w:r>
      <w:proofErr w:type="spellStart"/>
      <w:r w:rsidRPr="00F00CB6">
        <w:rPr>
          <w:sz w:val="24"/>
          <w:szCs w:val="24"/>
        </w:rPr>
        <w:t>нөлөө</w:t>
      </w:r>
      <w:proofErr w:type="spellEnd"/>
    </w:p>
    <w:p w14:paraId="4CC389AD" w14:textId="050AFFCC" w:rsidR="00D831A7" w:rsidRPr="007A2997" w:rsidRDefault="00D831A7" w:rsidP="00D831A7">
      <w:pPr>
        <w:pStyle w:val="BodyText31"/>
        <w:shd w:val="clear" w:color="auto" w:fill="auto"/>
        <w:spacing w:before="0" w:line="276" w:lineRule="auto"/>
        <w:ind w:left="20" w:right="20" w:firstLine="709"/>
        <w:rPr>
          <w:sz w:val="24"/>
          <w:szCs w:val="24"/>
        </w:rPr>
      </w:pPr>
      <w:r w:rsidRPr="007A2997">
        <w:rPr>
          <w:rStyle w:val="BodytextBold"/>
          <w:sz w:val="24"/>
          <w:szCs w:val="24"/>
        </w:rPr>
        <w:t xml:space="preserve">Хувилбар 2-ын </w:t>
      </w:r>
      <w:proofErr w:type="spellStart"/>
      <w:r w:rsidRPr="007A2997">
        <w:rPr>
          <w:sz w:val="24"/>
          <w:szCs w:val="24"/>
        </w:rPr>
        <w:t>хүрээнд</w:t>
      </w:r>
      <w:proofErr w:type="spellEnd"/>
      <w:r w:rsidRPr="007A2997">
        <w:rPr>
          <w:sz w:val="24"/>
          <w:szCs w:val="24"/>
        </w:rPr>
        <w:t xml:space="preserve"> </w:t>
      </w:r>
      <w:r w:rsidRPr="007A2997">
        <w:rPr>
          <w:sz w:val="24"/>
          <w:szCs w:val="24"/>
          <w:lang w:val="mn-MN"/>
        </w:rPr>
        <w:t xml:space="preserve">Шүүхийн шийдвэр гүйцэтгэх </w:t>
      </w:r>
      <w:proofErr w:type="spellStart"/>
      <w:r w:rsidRPr="007A2997">
        <w:rPr>
          <w:sz w:val="24"/>
          <w:szCs w:val="24"/>
        </w:rPr>
        <w:t>тухай</w:t>
      </w:r>
      <w:proofErr w:type="spellEnd"/>
      <w:r w:rsidRPr="007A2997">
        <w:rPr>
          <w:sz w:val="24"/>
          <w:szCs w:val="24"/>
        </w:rPr>
        <w:t xml:space="preserve"> </w:t>
      </w:r>
      <w:proofErr w:type="spellStart"/>
      <w:r w:rsidRPr="007A2997">
        <w:rPr>
          <w:sz w:val="24"/>
          <w:szCs w:val="24"/>
        </w:rPr>
        <w:t>хуульд</w:t>
      </w:r>
      <w:proofErr w:type="spellEnd"/>
      <w:r w:rsidRPr="007A2997">
        <w:rPr>
          <w:sz w:val="24"/>
          <w:szCs w:val="24"/>
        </w:rPr>
        <w:t xml:space="preserve"> </w:t>
      </w:r>
      <w:proofErr w:type="spellStart"/>
      <w:r w:rsidR="008A40DA">
        <w:rPr>
          <w:sz w:val="24"/>
          <w:szCs w:val="24"/>
        </w:rPr>
        <w:t>өөрчлөлт</w:t>
      </w:r>
      <w:proofErr w:type="spellEnd"/>
      <w:r w:rsidRPr="007A2997">
        <w:rPr>
          <w:sz w:val="24"/>
          <w:szCs w:val="24"/>
        </w:rPr>
        <w:t xml:space="preserve"> </w:t>
      </w:r>
      <w:proofErr w:type="spellStart"/>
      <w:r w:rsidRPr="007A2997">
        <w:rPr>
          <w:sz w:val="24"/>
          <w:szCs w:val="24"/>
        </w:rPr>
        <w:t>оруулах</w:t>
      </w:r>
      <w:proofErr w:type="spellEnd"/>
      <w:r w:rsidRPr="007A2997">
        <w:rPr>
          <w:sz w:val="24"/>
          <w:szCs w:val="24"/>
        </w:rPr>
        <w:t xml:space="preserve"> </w:t>
      </w:r>
      <w:proofErr w:type="spellStart"/>
      <w:r w:rsidRPr="007A2997">
        <w:rPr>
          <w:sz w:val="24"/>
          <w:szCs w:val="24"/>
        </w:rPr>
        <w:t>замаар</w:t>
      </w:r>
      <w:proofErr w:type="spellEnd"/>
      <w:r w:rsidRPr="007A2997">
        <w:rPr>
          <w:sz w:val="24"/>
          <w:szCs w:val="24"/>
        </w:rPr>
        <w:t xml:space="preserve"> </w:t>
      </w:r>
      <w:proofErr w:type="spellStart"/>
      <w:r w:rsidRPr="007A2997">
        <w:rPr>
          <w:sz w:val="24"/>
          <w:szCs w:val="24"/>
        </w:rPr>
        <w:t>алба</w:t>
      </w:r>
      <w:proofErr w:type="spellEnd"/>
      <w:r w:rsidRPr="007A2997">
        <w:rPr>
          <w:sz w:val="24"/>
          <w:szCs w:val="24"/>
        </w:rPr>
        <w:t xml:space="preserve"> </w:t>
      </w:r>
      <w:proofErr w:type="spellStart"/>
      <w:r w:rsidRPr="007A2997">
        <w:rPr>
          <w:sz w:val="24"/>
          <w:szCs w:val="24"/>
        </w:rPr>
        <w:t>хаагчийн</w:t>
      </w:r>
      <w:proofErr w:type="spellEnd"/>
      <w:r w:rsidRPr="007A2997">
        <w:rPr>
          <w:sz w:val="24"/>
          <w:szCs w:val="24"/>
        </w:rPr>
        <w:t xml:space="preserve"> </w:t>
      </w:r>
      <w:proofErr w:type="spellStart"/>
      <w:r w:rsidRPr="007A2997">
        <w:rPr>
          <w:sz w:val="24"/>
          <w:szCs w:val="24"/>
        </w:rPr>
        <w:t>эрх</w:t>
      </w:r>
      <w:proofErr w:type="spellEnd"/>
      <w:r w:rsidRPr="007A2997">
        <w:rPr>
          <w:sz w:val="24"/>
          <w:szCs w:val="24"/>
        </w:rPr>
        <w:t xml:space="preserve"> </w:t>
      </w:r>
      <w:proofErr w:type="spellStart"/>
      <w:r w:rsidRPr="007A2997">
        <w:rPr>
          <w:sz w:val="24"/>
          <w:szCs w:val="24"/>
        </w:rPr>
        <w:t>зүйн</w:t>
      </w:r>
      <w:proofErr w:type="spellEnd"/>
      <w:r w:rsidRPr="007A2997">
        <w:rPr>
          <w:sz w:val="24"/>
          <w:szCs w:val="24"/>
        </w:rPr>
        <w:t xml:space="preserve"> </w:t>
      </w:r>
      <w:proofErr w:type="spellStart"/>
      <w:r w:rsidRPr="007A2997">
        <w:rPr>
          <w:sz w:val="24"/>
          <w:szCs w:val="24"/>
        </w:rPr>
        <w:t>баталгааг</w:t>
      </w:r>
      <w:proofErr w:type="spellEnd"/>
      <w:r w:rsidRPr="007A2997">
        <w:rPr>
          <w:sz w:val="24"/>
          <w:szCs w:val="24"/>
        </w:rPr>
        <w:t xml:space="preserve"> </w:t>
      </w:r>
      <w:r w:rsidRPr="007A2997">
        <w:rPr>
          <w:sz w:val="24"/>
          <w:szCs w:val="24"/>
          <w:lang w:val="mn-MN"/>
        </w:rPr>
        <w:t xml:space="preserve">нэмэгдүүлж </w:t>
      </w:r>
      <w:proofErr w:type="spellStart"/>
      <w:r w:rsidRPr="007A2997">
        <w:rPr>
          <w:sz w:val="24"/>
          <w:szCs w:val="24"/>
        </w:rPr>
        <w:t>хуульчлан</w:t>
      </w:r>
      <w:proofErr w:type="spellEnd"/>
      <w:r w:rsidRPr="007A2997">
        <w:rPr>
          <w:sz w:val="24"/>
          <w:szCs w:val="24"/>
        </w:rPr>
        <w:t xml:space="preserve"> </w:t>
      </w:r>
      <w:proofErr w:type="spellStart"/>
      <w:r w:rsidRPr="007A2997">
        <w:rPr>
          <w:sz w:val="24"/>
          <w:szCs w:val="24"/>
        </w:rPr>
        <w:t>баталгаажуулахад</w:t>
      </w:r>
      <w:proofErr w:type="spellEnd"/>
      <w:r w:rsidRPr="007A2997">
        <w:rPr>
          <w:sz w:val="24"/>
          <w:szCs w:val="24"/>
        </w:rPr>
        <w:t xml:space="preserve"> </w:t>
      </w:r>
      <w:proofErr w:type="spellStart"/>
      <w:r w:rsidRPr="007A2997">
        <w:rPr>
          <w:sz w:val="24"/>
          <w:szCs w:val="24"/>
        </w:rPr>
        <w:t>чиглэж</w:t>
      </w:r>
      <w:proofErr w:type="spellEnd"/>
      <w:r w:rsidRPr="007A2997">
        <w:rPr>
          <w:sz w:val="24"/>
          <w:szCs w:val="24"/>
        </w:rPr>
        <w:t xml:space="preserve"> </w:t>
      </w:r>
      <w:proofErr w:type="spellStart"/>
      <w:r w:rsidRPr="007A2997">
        <w:rPr>
          <w:sz w:val="24"/>
          <w:szCs w:val="24"/>
        </w:rPr>
        <w:t>байна</w:t>
      </w:r>
      <w:proofErr w:type="spellEnd"/>
      <w:r w:rsidRPr="007A2997">
        <w:rPr>
          <w:sz w:val="24"/>
          <w:szCs w:val="24"/>
        </w:rPr>
        <w:t>.</w:t>
      </w:r>
    </w:p>
    <w:p w14:paraId="04859129" w14:textId="28AB9836" w:rsidR="00D831A7" w:rsidRPr="00F00CB6" w:rsidRDefault="00D831A7" w:rsidP="00D831A7">
      <w:pPr>
        <w:pStyle w:val="BodyText31"/>
        <w:shd w:val="clear" w:color="auto" w:fill="auto"/>
        <w:spacing w:before="0" w:after="120" w:line="276" w:lineRule="auto"/>
        <w:ind w:left="20" w:right="20" w:firstLine="709"/>
        <w:rPr>
          <w:sz w:val="24"/>
          <w:szCs w:val="24"/>
        </w:rPr>
      </w:pPr>
      <w:proofErr w:type="spellStart"/>
      <w:r w:rsidRPr="00F00CB6">
        <w:rPr>
          <w:sz w:val="24"/>
          <w:szCs w:val="24"/>
        </w:rPr>
        <w:t>Иймд</w:t>
      </w:r>
      <w:proofErr w:type="spellEnd"/>
      <w:r w:rsidRPr="00F00CB6">
        <w:rPr>
          <w:sz w:val="24"/>
          <w:szCs w:val="24"/>
        </w:rPr>
        <w:t xml:space="preserve"> </w:t>
      </w:r>
      <w:proofErr w:type="spellStart"/>
      <w:r w:rsidRPr="00F00CB6">
        <w:rPr>
          <w:sz w:val="24"/>
          <w:szCs w:val="24"/>
        </w:rPr>
        <w:t>дээр</w:t>
      </w:r>
      <w:proofErr w:type="spellEnd"/>
      <w:r w:rsidRPr="00F00CB6">
        <w:rPr>
          <w:sz w:val="24"/>
          <w:szCs w:val="24"/>
        </w:rPr>
        <w:t xml:space="preserve"> </w:t>
      </w:r>
      <w:proofErr w:type="spellStart"/>
      <w:r w:rsidRPr="00F00CB6">
        <w:rPr>
          <w:sz w:val="24"/>
          <w:szCs w:val="24"/>
        </w:rPr>
        <w:t>дурдсан</w:t>
      </w:r>
      <w:proofErr w:type="spellEnd"/>
      <w:r w:rsidRPr="00F00CB6">
        <w:rPr>
          <w:sz w:val="24"/>
          <w:szCs w:val="24"/>
        </w:rPr>
        <w:t xml:space="preserve"> </w:t>
      </w:r>
      <w:proofErr w:type="spellStart"/>
      <w:r w:rsidRPr="00F00CB6">
        <w:rPr>
          <w:sz w:val="24"/>
          <w:szCs w:val="24"/>
        </w:rPr>
        <w:t>асуудлыг</w:t>
      </w:r>
      <w:proofErr w:type="spellEnd"/>
      <w:r w:rsidRPr="00F00CB6">
        <w:rPr>
          <w:sz w:val="24"/>
          <w:szCs w:val="24"/>
        </w:rPr>
        <w:t xml:space="preserve"> </w:t>
      </w:r>
      <w:proofErr w:type="spellStart"/>
      <w:r w:rsidRPr="00F00CB6">
        <w:rPr>
          <w:sz w:val="24"/>
          <w:szCs w:val="24"/>
        </w:rPr>
        <w:t>шийдвэрлэхийн</w:t>
      </w:r>
      <w:proofErr w:type="spellEnd"/>
      <w:r w:rsidRPr="00F00CB6">
        <w:rPr>
          <w:sz w:val="24"/>
          <w:szCs w:val="24"/>
        </w:rPr>
        <w:t xml:space="preserve"> </w:t>
      </w:r>
      <w:proofErr w:type="spellStart"/>
      <w:r w:rsidRPr="00F00CB6">
        <w:rPr>
          <w:sz w:val="24"/>
          <w:szCs w:val="24"/>
        </w:rPr>
        <w:t>тулд</w:t>
      </w:r>
      <w:proofErr w:type="spellEnd"/>
      <w:r w:rsidRPr="00F00CB6">
        <w:rPr>
          <w:sz w:val="24"/>
          <w:szCs w:val="24"/>
        </w:rPr>
        <w:t xml:space="preserve"> </w:t>
      </w:r>
      <w:r>
        <w:rPr>
          <w:sz w:val="24"/>
          <w:szCs w:val="24"/>
          <w:lang w:val="mn-MN"/>
        </w:rPr>
        <w:t xml:space="preserve">Шүүхийн шийдвэр гүйцэтгэх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оруулах</w:t>
      </w:r>
      <w:proofErr w:type="spellEnd"/>
      <w:r w:rsidRPr="00F00CB6">
        <w:rPr>
          <w:sz w:val="24"/>
          <w:szCs w:val="24"/>
        </w:rPr>
        <w:t xml:space="preserve"> </w:t>
      </w:r>
      <w:proofErr w:type="spellStart"/>
      <w:r w:rsidRPr="00F00CB6">
        <w:rPr>
          <w:sz w:val="24"/>
          <w:szCs w:val="24"/>
        </w:rPr>
        <w:t>нь</w:t>
      </w:r>
      <w:proofErr w:type="spellEnd"/>
      <w:r w:rsidRPr="00F00CB6">
        <w:rPr>
          <w:sz w:val="24"/>
          <w:szCs w:val="24"/>
        </w:rPr>
        <w:t xml:space="preserve"> </w:t>
      </w:r>
      <w:proofErr w:type="spellStart"/>
      <w:r w:rsidRPr="00F00CB6">
        <w:rPr>
          <w:sz w:val="24"/>
          <w:szCs w:val="24"/>
        </w:rPr>
        <w:t>үр</w:t>
      </w:r>
      <w:proofErr w:type="spellEnd"/>
      <w:r w:rsidRPr="00F00CB6">
        <w:rPr>
          <w:sz w:val="24"/>
          <w:szCs w:val="24"/>
        </w:rPr>
        <w:t xml:space="preserve"> </w:t>
      </w:r>
      <w:proofErr w:type="spellStart"/>
      <w:r w:rsidRPr="00F00CB6">
        <w:rPr>
          <w:sz w:val="24"/>
          <w:szCs w:val="24"/>
        </w:rPr>
        <w:t>дүнтэй</w:t>
      </w:r>
      <w:proofErr w:type="spellEnd"/>
      <w:r w:rsidRPr="00F00CB6">
        <w:rPr>
          <w:sz w:val="24"/>
          <w:szCs w:val="24"/>
        </w:rPr>
        <w:t xml:space="preserve"> </w:t>
      </w:r>
      <w:proofErr w:type="spellStart"/>
      <w:r w:rsidRPr="00F00CB6">
        <w:rPr>
          <w:sz w:val="24"/>
          <w:szCs w:val="24"/>
        </w:rPr>
        <w:t>хувилбар</w:t>
      </w:r>
      <w:proofErr w:type="spellEnd"/>
      <w:r w:rsidRPr="00F00CB6">
        <w:rPr>
          <w:sz w:val="24"/>
          <w:szCs w:val="24"/>
        </w:rPr>
        <w:t xml:space="preserve"> </w:t>
      </w:r>
      <w:proofErr w:type="spellStart"/>
      <w:r w:rsidRPr="00F00CB6">
        <w:rPr>
          <w:sz w:val="24"/>
          <w:szCs w:val="24"/>
        </w:rPr>
        <w:t>гэж</w:t>
      </w:r>
      <w:proofErr w:type="spellEnd"/>
      <w:r w:rsidRPr="00F00CB6">
        <w:rPr>
          <w:sz w:val="24"/>
          <w:szCs w:val="24"/>
        </w:rPr>
        <w:t xml:space="preserve"> </w:t>
      </w:r>
      <w:proofErr w:type="spellStart"/>
      <w:r w:rsidRPr="00F00CB6">
        <w:rPr>
          <w:sz w:val="24"/>
          <w:szCs w:val="24"/>
        </w:rPr>
        <w:t>үзэж</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w:t>
      </w:r>
    </w:p>
    <w:p w14:paraId="131E872C" w14:textId="77777777" w:rsidR="00D831A7" w:rsidRPr="00F00CB6" w:rsidRDefault="00D831A7" w:rsidP="00D831A7">
      <w:pPr>
        <w:pStyle w:val="Bodytext40"/>
        <w:shd w:val="clear" w:color="auto" w:fill="auto"/>
        <w:spacing w:line="276" w:lineRule="auto"/>
        <w:ind w:left="20" w:firstLine="709"/>
        <w:jc w:val="both"/>
        <w:rPr>
          <w:sz w:val="24"/>
          <w:szCs w:val="24"/>
        </w:rPr>
      </w:pPr>
      <w:r w:rsidRPr="00F00CB6">
        <w:rPr>
          <w:sz w:val="24"/>
          <w:szCs w:val="24"/>
        </w:rPr>
        <w:t xml:space="preserve">4.2.Эдийн </w:t>
      </w:r>
      <w:proofErr w:type="spellStart"/>
      <w:r w:rsidRPr="00F00CB6">
        <w:rPr>
          <w:sz w:val="24"/>
          <w:szCs w:val="24"/>
        </w:rPr>
        <w:t>засагт</w:t>
      </w:r>
      <w:proofErr w:type="spellEnd"/>
      <w:r w:rsidRPr="00F00CB6">
        <w:rPr>
          <w:sz w:val="24"/>
          <w:szCs w:val="24"/>
        </w:rPr>
        <w:t xml:space="preserve"> </w:t>
      </w:r>
      <w:proofErr w:type="spellStart"/>
      <w:r w:rsidRPr="00F00CB6">
        <w:rPr>
          <w:sz w:val="24"/>
          <w:szCs w:val="24"/>
        </w:rPr>
        <w:t>үзүүлэх</w:t>
      </w:r>
      <w:proofErr w:type="spellEnd"/>
      <w:r w:rsidRPr="00F00CB6">
        <w:rPr>
          <w:sz w:val="24"/>
          <w:szCs w:val="24"/>
        </w:rPr>
        <w:t xml:space="preserve"> </w:t>
      </w:r>
      <w:proofErr w:type="spellStart"/>
      <w:r w:rsidRPr="00F00CB6">
        <w:rPr>
          <w:sz w:val="24"/>
          <w:szCs w:val="24"/>
        </w:rPr>
        <w:t>үр</w:t>
      </w:r>
      <w:proofErr w:type="spellEnd"/>
      <w:r w:rsidRPr="00F00CB6">
        <w:rPr>
          <w:sz w:val="24"/>
          <w:szCs w:val="24"/>
        </w:rPr>
        <w:t xml:space="preserve"> </w:t>
      </w:r>
      <w:proofErr w:type="spellStart"/>
      <w:r w:rsidRPr="00F00CB6">
        <w:rPr>
          <w:sz w:val="24"/>
          <w:szCs w:val="24"/>
        </w:rPr>
        <w:t>нөлөө</w:t>
      </w:r>
      <w:proofErr w:type="spellEnd"/>
    </w:p>
    <w:p w14:paraId="15345C15" w14:textId="13DC70D5" w:rsidR="00D831A7" w:rsidRPr="00F00CB6" w:rsidRDefault="00D831A7" w:rsidP="00D831A7">
      <w:pPr>
        <w:pStyle w:val="BodyText31"/>
        <w:shd w:val="clear" w:color="auto" w:fill="auto"/>
        <w:spacing w:before="0" w:after="118" w:line="276" w:lineRule="auto"/>
        <w:ind w:left="20" w:right="20" w:firstLine="709"/>
        <w:rPr>
          <w:sz w:val="24"/>
          <w:szCs w:val="24"/>
        </w:rPr>
      </w:pPr>
      <w:r>
        <w:rPr>
          <w:sz w:val="24"/>
          <w:szCs w:val="24"/>
          <w:lang w:val="mn-MN"/>
        </w:rPr>
        <w:t xml:space="preserve">Шүүхийн шийдвэр гүйцэтгэх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оруулснаар</w:t>
      </w:r>
      <w:proofErr w:type="spellEnd"/>
      <w:r w:rsidRPr="00F00CB6">
        <w:rPr>
          <w:sz w:val="24"/>
          <w:szCs w:val="24"/>
        </w:rPr>
        <w:t xml:space="preserve"> </w:t>
      </w:r>
      <w:proofErr w:type="spellStart"/>
      <w:r w:rsidRPr="00F00CB6">
        <w:rPr>
          <w:sz w:val="24"/>
          <w:szCs w:val="24"/>
        </w:rPr>
        <w:t>улсын</w:t>
      </w:r>
      <w:proofErr w:type="spellEnd"/>
      <w:r w:rsidRPr="00F00CB6">
        <w:rPr>
          <w:sz w:val="24"/>
          <w:szCs w:val="24"/>
        </w:rPr>
        <w:t xml:space="preserve"> </w:t>
      </w:r>
      <w:proofErr w:type="spellStart"/>
      <w:r w:rsidRPr="00F00CB6">
        <w:rPr>
          <w:sz w:val="24"/>
          <w:szCs w:val="24"/>
        </w:rPr>
        <w:t>төсвийн</w:t>
      </w:r>
      <w:proofErr w:type="spellEnd"/>
      <w:r w:rsidRPr="00F00CB6">
        <w:rPr>
          <w:sz w:val="24"/>
          <w:szCs w:val="24"/>
        </w:rPr>
        <w:t xml:space="preserve"> </w:t>
      </w:r>
      <w:proofErr w:type="spellStart"/>
      <w:r w:rsidRPr="00F00CB6">
        <w:rPr>
          <w:sz w:val="24"/>
          <w:szCs w:val="24"/>
        </w:rPr>
        <w:t>зардал</w:t>
      </w:r>
      <w:proofErr w:type="spellEnd"/>
      <w:r w:rsidRPr="00F00CB6">
        <w:rPr>
          <w:sz w:val="24"/>
          <w:szCs w:val="24"/>
        </w:rPr>
        <w:t xml:space="preserve"> </w:t>
      </w:r>
      <w:proofErr w:type="spellStart"/>
      <w:r w:rsidRPr="00F00CB6">
        <w:rPr>
          <w:sz w:val="24"/>
          <w:szCs w:val="24"/>
        </w:rPr>
        <w:t>тодорхой</w:t>
      </w:r>
      <w:proofErr w:type="spellEnd"/>
      <w:r w:rsidRPr="00F00CB6">
        <w:rPr>
          <w:sz w:val="24"/>
          <w:szCs w:val="24"/>
        </w:rPr>
        <w:t xml:space="preserve"> </w:t>
      </w:r>
      <w:proofErr w:type="spellStart"/>
      <w:r w:rsidRPr="00F00CB6">
        <w:rPr>
          <w:sz w:val="24"/>
          <w:szCs w:val="24"/>
        </w:rPr>
        <w:t>хэмжээгээр</w:t>
      </w:r>
      <w:proofErr w:type="spellEnd"/>
      <w:r w:rsidRPr="00F00CB6">
        <w:rPr>
          <w:sz w:val="24"/>
          <w:szCs w:val="24"/>
        </w:rPr>
        <w:t xml:space="preserve"> </w:t>
      </w:r>
      <w:proofErr w:type="spellStart"/>
      <w:r w:rsidRPr="00F00CB6">
        <w:rPr>
          <w:sz w:val="24"/>
          <w:szCs w:val="24"/>
        </w:rPr>
        <w:t>нэмэгдэх</w:t>
      </w:r>
      <w:proofErr w:type="spellEnd"/>
      <w:r w:rsidRPr="00F00CB6">
        <w:rPr>
          <w:sz w:val="24"/>
          <w:szCs w:val="24"/>
        </w:rPr>
        <w:t xml:space="preserve"> </w:t>
      </w:r>
      <w:proofErr w:type="spellStart"/>
      <w:r w:rsidRPr="00F00CB6">
        <w:rPr>
          <w:sz w:val="24"/>
          <w:szCs w:val="24"/>
        </w:rPr>
        <w:t>ба</w:t>
      </w:r>
      <w:proofErr w:type="spellEnd"/>
      <w:r w:rsidRPr="00F00CB6">
        <w:rPr>
          <w:sz w:val="24"/>
          <w:szCs w:val="24"/>
        </w:rPr>
        <w:t xml:space="preserve"> </w:t>
      </w:r>
      <w:proofErr w:type="spellStart"/>
      <w:r w:rsidRPr="00F00CB6">
        <w:rPr>
          <w:sz w:val="24"/>
          <w:szCs w:val="24"/>
        </w:rPr>
        <w:t>холбогдон</w:t>
      </w:r>
      <w:proofErr w:type="spellEnd"/>
      <w:r w:rsidRPr="00F00CB6">
        <w:rPr>
          <w:sz w:val="24"/>
          <w:szCs w:val="24"/>
        </w:rPr>
        <w:t xml:space="preserve"> </w:t>
      </w:r>
      <w:proofErr w:type="spellStart"/>
      <w:r w:rsidRPr="00F00CB6">
        <w:rPr>
          <w:sz w:val="24"/>
          <w:szCs w:val="24"/>
        </w:rPr>
        <w:t>гарах</w:t>
      </w:r>
      <w:proofErr w:type="spellEnd"/>
      <w:r w:rsidRPr="00F00CB6">
        <w:rPr>
          <w:sz w:val="24"/>
          <w:szCs w:val="24"/>
        </w:rPr>
        <w:t xml:space="preserve"> </w:t>
      </w:r>
      <w:proofErr w:type="spellStart"/>
      <w:r w:rsidRPr="00F00CB6">
        <w:rPr>
          <w:sz w:val="24"/>
          <w:szCs w:val="24"/>
        </w:rPr>
        <w:t>зард</w:t>
      </w:r>
      <w:proofErr w:type="spellEnd"/>
      <w:r>
        <w:rPr>
          <w:sz w:val="24"/>
          <w:szCs w:val="24"/>
          <w:lang w:val="mn-MN"/>
        </w:rPr>
        <w:t>л</w:t>
      </w:r>
      <w:proofErr w:type="spellStart"/>
      <w:r w:rsidRPr="00F00CB6">
        <w:rPr>
          <w:sz w:val="24"/>
          <w:szCs w:val="24"/>
        </w:rPr>
        <w:t>ыг</w:t>
      </w:r>
      <w:proofErr w:type="spellEnd"/>
      <w:r w:rsidRPr="00F00CB6">
        <w:rPr>
          <w:sz w:val="24"/>
          <w:szCs w:val="24"/>
        </w:rPr>
        <w:t xml:space="preserve"> </w:t>
      </w:r>
      <w:proofErr w:type="spellStart"/>
      <w:r w:rsidRPr="00F00CB6">
        <w:rPr>
          <w:sz w:val="24"/>
          <w:szCs w:val="24"/>
        </w:rPr>
        <w:t>хуулийн</w:t>
      </w:r>
      <w:proofErr w:type="spellEnd"/>
      <w:r w:rsidRPr="00F00CB6">
        <w:rPr>
          <w:sz w:val="24"/>
          <w:szCs w:val="24"/>
        </w:rPr>
        <w:t xml:space="preserve"> </w:t>
      </w:r>
      <w:proofErr w:type="spellStart"/>
      <w:r w:rsidRPr="00F00CB6">
        <w:rPr>
          <w:sz w:val="24"/>
          <w:szCs w:val="24"/>
        </w:rPr>
        <w:t>төслийг</w:t>
      </w:r>
      <w:proofErr w:type="spellEnd"/>
      <w:r w:rsidRPr="00F00CB6">
        <w:rPr>
          <w:sz w:val="24"/>
          <w:szCs w:val="24"/>
        </w:rPr>
        <w:t xml:space="preserve"> </w:t>
      </w:r>
      <w:proofErr w:type="spellStart"/>
      <w:r w:rsidRPr="00F00CB6">
        <w:rPr>
          <w:sz w:val="24"/>
          <w:szCs w:val="24"/>
        </w:rPr>
        <w:t>хэрэгжүүлэхтэй</w:t>
      </w:r>
      <w:proofErr w:type="spellEnd"/>
      <w:r w:rsidRPr="00F00CB6">
        <w:rPr>
          <w:sz w:val="24"/>
          <w:szCs w:val="24"/>
        </w:rPr>
        <w:t xml:space="preserve"> </w:t>
      </w:r>
      <w:proofErr w:type="spellStart"/>
      <w:r w:rsidRPr="00F00CB6">
        <w:rPr>
          <w:sz w:val="24"/>
          <w:szCs w:val="24"/>
        </w:rPr>
        <w:t>холбогдон</w:t>
      </w:r>
      <w:proofErr w:type="spellEnd"/>
      <w:r w:rsidRPr="00F00CB6">
        <w:rPr>
          <w:sz w:val="24"/>
          <w:szCs w:val="24"/>
        </w:rPr>
        <w:t xml:space="preserve"> </w:t>
      </w:r>
      <w:proofErr w:type="spellStart"/>
      <w:r w:rsidRPr="00F00CB6">
        <w:rPr>
          <w:sz w:val="24"/>
          <w:szCs w:val="24"/>
        </w:rPr>
        <w:t>гарах</w:t>
      </w:r>
      <w:proofErr w:type="spellEnd"/>
      <w:r w:rsidRPr="00F00CB6">
        <w:rPr>
          <w:sz w:val="24"/>
          <w:szCs w:val="24"/>
        </w:rPr>
        <w:t xml:space="preserve"> </w:t>
      </w:r>
      <w:proofErr w:type="spellStart"/>
      <w:r w:rsidRPr="00F00CB6">
        <w:rPr>
          <w:sz w:val="24"/>
          <w:szCs w:val="24"/>
        </w:rPr>
        <w:t>зардлын</w:t>
      </w:r>
      <w:proofErr w:type="spellEnd"/>
      <w:r w:rsidRPr="00F00CB6">
        <w:rPr>
          <w:sz w:val="24"/>
          <w:szCs w:val="24"/>
        </w:rPr>
        <w:t xml:space="preserve"> </w:t>
      </w:r>
      <w:proofErr w:type="spellStart"/>
      <w:r w:rsidRPr="00F00CB6">
        <w:rPr>
          <w:sz w:val="24"/>
          <w:szCs w:val="24"/>
        </w:rPr>
        <w:t>тооцооны</w:t>
      </w:r>
      <w:proofErr w:type="spellEnd"/>
      <w:r w:rsidRPr="00F00CB6">
        <w:rPr>
          <w:sz w:val="24"/>
          <w:szCs w:val="24"/>
        </w:rPr>
        <w:t xml:space="preserve"> </w:t>
      </w:r>
      <w:proofErr w:type="spellStart"/>
      <w:r w:rsidRPr="00F00CB6">
        <w:rPr>
          <w:sz w:val="24"/>
          <w:szCs w:val="24"/>
        </w:rPr>
        <w:t>судалгаанд</w:t>
      </w:r>
      <w:proofErr w:type="spellEnd"/>
      <w:r w:rsidRPr="00F00CB6">
        <w:rPr>
          <w:sz w:val="24"/>
          <w:szCs w:val="24"/>
        </w:rPr>
        <w:t xml:space="preserve"> </w:t>
      </w:r>
      <w:proofErr w:type="spellStart"/>
      <w:r w:rsidRPr="00F00CB6">
        <w:rPr>
          <w:sz w:val="24"/>
          <w:szCs w:val="24"/>
        </w:rPr>
        <w:t>дэлгэрэнгүй</w:t>
      </w:r>
      <w:proofErr w:type="spellEnd"/>
      <w:r w:rsidRPr="00F00CB6">
        <w:rPr>
          <w:sz w:val="24"/>
          <w:szCs w:val="24"/>
        </w:rPr>
        <w:t xml:space="preserve"> </w:t>
      </w:r>
      <w:proofErr w:type="spellStart"/>
      <w:r w:rsidRPr="00F00CB6">
        <w:rPr>
          <w:sz w:val="24"/>
          <w:szCs w:val="24"/>
        </w:rPr>
        <w:t>тусгана</w:t>
      </w:r>
      <w:proofErr w:type="spellEnd"/>
      <w:r w:rsidRPr="00F00CB6">
        <w:rPr>
          <w:sz w:val="24"/>
          <w:szCs w:val="24"/>
        </w:rPr>
        <w:t>.</w:t>
      </w:r>
    </w:p>
    <w:p w14:paraId="14BD54D8" w14:textId="77777777" w:rsidR="00D831A7" w:rsidRPr="00F00CB6" w:rsidRDefault="00D831A7" w:rsidP="00D831A7">
      <w:pPr>
        <w:pStyle w:val="Bodytext40"/>
        <w:shd w:val="clear" w:color="auto" w:fill="auto"/>
        <w:spacing w:line="276" w:lineRule="auto"/>
        <w:ind w:firstLine="709"/>
        <w:jc w:val="both"/>
        <w:rPr>
          <w:sz w:val="24"/>
          <w:szCs w:val="24"/>
        </w:rPr>
      </w:pPr>
      <w:r w:rsidRPr="00F00CB6">
        <w:rPr>
          <w:sz w:val="24"/>
          <w:szCs w:val="24"/>
          <w:lang w:val="mn-MN"/>
        </w:rPr>
        <w:t xml:space="preserve">4.3. </w:t>
      </w:r>
      <w:proofErr w:type="spellStart"/>
      <w:r w:rsidRPr="00F00CB6">
        <w:rPr>
          <w:sz w:val="24"/>
          <w:szCs w:val="24"/>
        </w:rPr>
        <w:t>Нийгэмд</w:t>
      </w:r>
      <w:proofErr w:type="spellEnd"/>
      <w:r w:rsidRPr="00F00CB6">
        <w:rPr>
          <w:sz w:val="24"/>
          <w:szCs w:val="24"/>
        </w:rPr>
        <w:t xml:space="preserve"> </w:t>
      </w:r>
      <w:proofErr w:type="spellStart"/>
      <w:r w:rsidRPr="00F00CB6">
        <w:rPr>
          <w:sz w:val="24"/>
          <w:szCs w:val="24"/>
        </w:rPr>
        <w:t>үзүүлэх</w:t>
      </w:r>
      <w:proofErr w:type="spellEnd"/>
      <w:r w:rsidRPr="00F00CB6">
        <w:rPr>
          <w:sz w:val="24"/>
          <w:szCs w:val="24"/>
        </w:rPr>
        <w:t xml:space="preserve"> </w:t>
      </w:r>
      <w:proofErr w:type="spellStart"/>
      <w:r w:rsidRPr="00F00CB6">
        <w:rPr>
          <w:sz w:val="24"/>
          <w:szCs w:val="24"/>
        </w:rPr>
        <w:t>үр</w:t>
      </w:r>
      <w:proofErr w:type="spellEnd"/>
      <w:r w:rsidRPr="00F00CB6">
        <w:rPr>
          <w:sz w:val="24"/>
          <w:szCs w:val="24"/>
        </w:rPr>
        <w:t xml:space="preserve"> </w:t>
      </w:r>
      <w:proofErr w:type="spellStart"/>
      <w:r w:rsidRPr="00F00CB6">
        <w:rPr>
          <w:sz w:val="24"/>
          <w:szCs w:val="24"/>
        </w:rPr>
        <w:t>нөлөө</w:t>
      </w:r>
      <w:proofErr w:type="spellEnd"/>
    </w:p>
    <w:p w14:paraId="3E6C9353" w14:textId="22DF466D" w:rsidR="00D831A7" w:rsidRPr="00F00CB6" w:rsidRDefault="00D831A7" w:rsidP="00D831A7">
      <w:pPr>
        <w:pStyle w:val="BodyText31"/>
        <w:shd w:val="clear" w:color="auto" w:fill="auto"/>
        <w:spacing w:before="0" w:line="276" w:lineRule="auto"/>
        <w:ind w:left="20" w:right="20" w:firstLine="709"/>
        <w:rPr>
          <w:sz w:val="24"/>
          <w:szCs w:val="24"/>
        </w:rPr>
      </w:pPr>
      <w:r>
        <w:rPr>
          <w:sz w:val="24"/>
          <w:szCs w:val="24"/>
          <w:lang w:val="mn-MN"/>
        </w:rPr>
        <w:t xml:space="preserve">Сонгосон хувилбар болох Шүүхийн шийдвэр гүйцэтгэх тухай хуульд </w:t>
      </w:r>
      <w:r w:rsidR="008A40DA">
        <w:rPr>
          <w:sz w:val="24"/>
          <w:szCs w:val="24"/>
          <w:lang w:val="mn-MN"/>
        </w:rPr>
        <w:t>өөрчлөлт</w:t>
      </w:r>
      <w:r>
        <w:rPr>
          <w:sz w:val="24"/>
          <w:szCs w:val="24"/>
          <w:lang w:val="mn-MN"/>
        </w:rPr>
        <w:t xml:space="preserve"> оруулах тухай хуулийн төсөл батлагдсанаар </w:t>
      </w:r>
      <w:r w:rsidR="00057397">
        <w:rPr>
          <w:sz w:val="24"/>
          <w:szCs w:val="24"/>
          <w:lang w:val="mn-MN"/>
        </w:rPr>
        <w:t>ш</w:t>
      </w:r>
      <w:r w:rsidR="00FB4E7C" w:rsidRPr="00FB4E7C">
        <w:rPr>
          <w:sz w:val="24"/>
          <w:szCs w:val="24"/>
          <w:lang w:val="mn-MN"/>
        </w:rPr>
        <w:t>үүхийн шийдвэр гүйцэтгэх байгууллагы</w:t>
      </w:r>
      <w:r w:rsidR="00057397">
        <w:rPr>
          <w:sz w:val="24"/>
          <w:szCs w:val="24"/>
          <w:lang w:val="mn-MN"/>
        </w:rPr>
        <w:t xml:space="preserve">н </w:t>
      </w:r>
      <w:r w:rsidR="00057397">
        <w:rPr>
          <w:sz w:val="24"/>
          <w:szCs w:val="24"/>
          <w:lang w:val="mn-MN"/>
        </w:rPr>
        <w:t>баривчлах байрны алба хаагчийн эрх зүйн байдлыг хорих ангийн алба хаагчтай адилтгах,</w:t>
      </w:r>
      <w:r w:rsidR="00057397">
        <w:rPr>
          <w:sz w:val="24"/>
          <w:szCs w:val="24"/>
          <w:lang w:val="mn-MN"/>
        </w:rPr>
        <w:t xml:space="preserve"> </w:t>
      </w:r>
      <w:r w:rsidR="00FB4E7C" w:rsidRPr="00FB4E7C">
        <w:rPr>
          <w:sz w:val="24"/>
          <w:szCs w:val="24"/>
          <w:lang w:val="mn-MN"/>
        </w:rPr>
        <w:t>шийдвэр гүйцэтгэгч нарын энгийнээр ажилласан жилийг цэргийнээр тооц</w:t>
      </w:r>
      <w:r w:rsidR="00FB4E7C">
        <w:rPr>
          <w:sz w:val="24"/>
          <w:szCs w:val="24"/>
          <w:lang w:val="mn-MN"/>
        </w:rPr>
        <w:t>уулж алба хаагчийн эрх зүйн баталгааг хангах нөхцөл боломж</w:t>
      </w:r>
      <w:r>
        <w:rPr>
          <w:sz w:val="24"/>
          <w:szCs w:val="24"/>
          <w:lang w:val="mn-MN"/>
        </w:rPr>
        <w:t xml:space="preserve"> бүрдэнэ.</w:t>
      </w:r>
      <w:r w:rsidRPr="00F00CB6">
        <w:rPr>
          <w:sz w:val="24"/>
          <w:szCs w:val="24"/>
        </w:rPr>
        <w:t xml:space="preserve"> </w:t>
      </w:r>
    </w:p>
    <w:p w14:paraId="665C9B1C" w14:textId="77777777" w:rsidR="00D831A7" w:rsidRPr="00F00CB6" w:rsidRDefault="00D831A7" w:rsidP="00D831A7">
      <w:pPr>
        <w:pStyle w:val="BodyText31"/>
        <w:shd w:val="clear" w:color="auto" w:fill="auto"/>
        <w:spacing w:before="0" w:line="276" w:lineRule="auto"/>
        <w:ind w:firstLine="709"/>
        <w:rPr>
          <w:b/>
          <w:sz w:val="24"/>
          <w:szCs w:val="24"/>
        </w:rPr>
      </w:pPr>
      <w:r w:rsidRPr="00F00CB6">
        <w:rPr>
          <w:b/>
          <w:sz w:val="24"/>
          <w:szCs w:val="24"/>
          <w:lang w:val="mn-MN"/>
        </w:rPr>
        <w:t>4.4.</w:t>
      </w:r>
      <w:proofErr w:type="spellStart"/>
      <w:r w:rsidRPr="00F00CB6">
        <w:rPr>
          <w:b/>
          <w:sz w:val="24"/>
          <w:szCs w:val="24"/>
        </w:rPr>
        <w:t>Байгаль</w:t>
      </w:r>
      <w:proofErr w:type="spellEnd"/>
      <w:r w:rsidRPr="00F00CB6">
        <w:rPr>
          <w:b/>
          <w:sz w:val="24"/>
          <w:szCs w:val="24"/>
        </w:rPr>
        <w:t xml:space="preserve"> </w:t>
      </w:r>
      <w:proofErr w:type="spellStart"/>
      <w:r w:rsidRPr="00F00CB6">
        <w:rPr>
          <w:b/>
          <w:sz w:val="24"/>
          <w:szCs w:val="24"/>
        </w:rPr>
        <w:t>орчинд</w:t>
      </w:r>
      <w:proofErr w:type="spellEnd"/>
      <w:r w:rsidRPr="00F00CB6">
        <w:rPr>
          <w:b/>
          <w:sz w:val="24"/>
          <w:szCs w:val="24"/>
        </w:rPr>
        <w:t xml:space="preserve"> </w:t>
      </w:r>
      <w:proofErr w:type="spellStart"/>
      <w:r w:rsidRPr="00F00CB6">
        <w:rPr>
          <w:b/>
          <w:sz w:val="24"/>
          <w:szCs w:val="24"/>
        </w:rPr>
        <w:t>үзүүлэх</w:t>
      </w:r>
      <w:proofErr w:type="spellEnd"/>
      <w:r w:rsidRPr="00F00CB6">
        <w:rPr>
          <w:b/>
          <w:sz w:val="24"/>
          <w:szCs w:val="24"/>
        </w:rPr>
        <w:t xml:space="preserve"> </w:t>
      </w:r>
      <w:proofErr w:type="spellStart"/>
      <w:r w:rsidRPr="00F00CB6">
        <w:rPr>
          <w:b/>
          <w:sz w:val="24"/>
          <w:szCs w:val="24"/>
        </w:rPr>
        <w:t>үр</w:t>
      </w:r>
      <w:proofErr w:type="spellEnd"/>
      <w:r w:rsidRPr="00F00CB6">
        <w:rPr>
          <w:b/>
          <w:sz w:val="24"/>
          <w:szCs w:val="24"/>
        </w:rPr>
        <w:t xml:space="preserve"> </w:t>
      </w:r>
      <w:proofErr w:type="spellStart"/>
      <w:r w:rsidRPr="00F00CB6">
        <w:rPr>
          <w:b/>
          <w:sz w:val="24"/>
          <w:szCs w:val="24"/>
        </w:rPr>
        <w:t>нөл</w:t>
      </w:r>
      <w:proofErr w:type="spellEnd"/>
      <w:r>
        <w:rPr>
          <w:b/>
          <w:sz w:val="24"/>
          <w:szCs w:val="24"/>
          <w:lang w:val="mn-MN"/>
        </w:rPr>
        <w:t>ө</w:t>
      </w:r>
      <w:r w:rsidRPr="00F00CB6">
        <w:rPr>
          <w:b/>
          <w:sz w:val="24"/>
          <w:szCs w:val="24"/>
        </w:rPr>
        <w:t>ө</w:t>
      </w:r>
    </w:p>
    <w:p w14:paraId="09B777B6" w14:textId="77777777" w:rsidR="00D831A7" w:rsidRPr="00F00CB6" w:rsidRDefault="00D831A7" w:rsidP="00D831A7">
      <w:pPr>
        <w:pStyle w:val="BodyText31"/>
        <w:shd w:val="clear" w:color="auto" w:fill="auto"/>
        <w:spacing w:before="0" w:after="137" w:line="276" w:lineRule="auto"/>
        <w:ind w:left="20" w:right="20" w:firstLine="709"/>
        <w:rPr>
          <w:sz w:val="24"/>
          <w:szCs w:val="24"/>
        </w:rPr>
      </w:pPr>
      <w:r>
        <w:rPr>
          <w:sz w:val="24"/>
          <w:szCs w:val="24"/>
          <w:lang w:val="mn-MN"/>
        </w:rPr>
        <w:t>Сонгогдсон хувилбар нь</w:t>
      </w:r>
      <w:r w:rsidRPr="00F00CB6">
        <w:rPr>
          <w:sz w:val="24"/>
          <w:szCs w:val="24"/>
        </w:rPr>
        <w:t xml:space="preserve"> </w:t>
      </w:r>
      <w:proofErr w:type="spellStart"/>
      <w:r w:rsidRPr="00F00CB6">
        <w:rPr>
          <w:sz w:val="24"/>
          <w:szCs w:val="24"/>
        </w:rPr>
        <w:t>байгаль</w:t>
      </w:r>
      <w:proofErr w:type="spellEnd"/>
      <w:r w:rsidRPr="00F00CB6">
        <w:rPr>
          <w:sz w:val="24"/>
          <w:szCs w:val="24"/>
        </w:rPr>
        <w:t xml:space="preserve"> </w:t>
      </w:r>
      <w:proofErr w:type="spellStart"/>
      <w:r w:rsidRPr="00F00CB6">
        <w:rPr>
          <w:sz w:val="24"/>
          <w:szCs w:val="24"/>
        </w:rPr>
        <w:t>орчинд</w:t>
      </w:r>
      <w:proofErr w:type="spellEnd"/>
      <w:r w:rsidRPr="00F00CB6">
        <w:rPr>
          <w:sz w:val="24"/>
          <w:szCs w:val="24"/>
        </w:rPr>
        <w:t xml:space="preserve"> </w:t>
      </w:r>
      <w:proofErr w:type="spellStart"/>
      <w:r w:rsidRPr="00F00CB6">
        <w:rPr>
          <w:sz w:val="24"/>
          <w:szCs w:val="24"/>
        </w:rPr>
        <w:t>ямар</w:t>
      </w:r>
      <w:proofErr w:type="spellEnd"/>
      <w:r w:rsidRPr="00F00CB6">
        <w:rPr>
          <w:sz w:val="24"/>
          <w:szCs w:val="24"/>
        </w:rPr>
        <w:t xml:space="preserve"> </w:t>
      </w:r>
      <w:proofErr w:type="spellStart"/>
      <w:r w:rsidRPr="00F00CB6">
        <w:rPr>
          <w:sz w:val="24"/>
          <w:szCs w:val="24"/>
        </w:rPr>
        <w:t>нэгэн</w:t>
      </w:r>
      <w:proofErr w:type="spellEnd"/>
      <w:r w:rsidRPr="00F00CB6">
        <w:rPr>
          <w:sz w:val="24"/>
          <w:szCs w:val="24"/>
        </w:rPr>
        <w:t xml:space="preserve"> </w:t>
      </w:r>
      <w:proofErr w:type="spellStart"/>
      <w:r w:rsidRPr="00F00CB6">
        <w:rPr>
          <w:sz w:val="24"/>
          <w:szCs w:val="24"/>
        </w:rPr>
        <w:t>шууд</w:t>
      </w:r>
      <w:proofErr w:type="spellEnd"/>
      <w:r w:rsidRPr="00F00CB6">
        <w:rPr>
          <w:sz w:val="24"/>
          <w:szCs w:val="24"/>
        </w:rPr>
        <w:t xml:space="preserve"> </w:t>
      </w:r>
      <w:proofErr w:type="spellStart"/>
      <w:r w:rsidRPr="00F00CB6">
        <w:rPr>
          <w:sz w:val="24"/>
          <w:szCs w:val="24"/>
        </w:rPr>
        <w:t>болон</w:t>
      </w:r>
      <w:proofErr w:type="spellEnd"/>
      <w:r w:rsidRPr="00F00CB6">
        <w:rPr>
          <w:sz w:val="24"/>
          <w:szCs w:val="24"/>
        </w:rPr>
        <w:t xml:space="preserve"> </w:t>
      </w:r>
      <w:proofErr w:type="spellStart"/>
      <w:r w:rsidRPr="00F00CB6">
        <w:rPr>
          <w:sz w:val="24"/>
          <w:szCs w:val="24"/>
        </w:rPr>
        <w:t>шууд</w:t>
      </w:r>
      <w:proofErr w:type="spellEnd"/>
      <w:r w:rsidRPr="00F00CB6">
        <w:rPr>
          <w:sz w:val="24"/>
          <w:szCs w:val="24"/>
        </w:rPr>
        <w:t xml:space="preserve"> </w:t>
      </w:r>
      <w:proofErr w:type="spellStart"/>
      <w:r w:rsidRPr="00F00CB6">
        <w:rPr>
          <w:sz w:val="24"/>
          <w:szCs w:val="24"/>
        </w:rPr>
        <w:t>бус</w:t>
      </w:r>
      <w:proofErr w:type="spellEnd"/>
      <w:r w:rsidRPr="00F00CB6">
        <w:rPr>
          <w:sz w:val="24"/>
          <w:szCs w:val="24"/>
        </w:rPr>
        <w:t xml:space="preserve"> </w:t>
      </w:r>
      <w:proofErr w:type="spellStart"/>
      <w:r w:rsidRPr="00F00CB6">
        <w:rPr>
          <w:sz w:val="24"/>
          <w:szCs w:val="24"/>
        </w:rPr>
        <w:t>сөрөг</w:t>
      </w:r>
      <w:proofErr w:type="spellEnd"/>
      <w:r w:rsidRPr="00F00CB6">
        <w:rPr>
          <w:sz w:val="24"/>
          <w:szCs w:val="24"/>
        </w:rPr>
        <w:t xml:space="preserve"> </w:t>
      </w:r>
      <w:proofErr w:type="spellStart"/>
      <w:r w:rsidRPr="00F00CB6">
        <w:rPr>
          <w:sz w:val="24"/>
          <w:szCs w:val="24"/>
        </w:rPr>
        <w:lastRenderedPageBreak/>
        <w:t>нөлөө</w:t>
      </w:r>
      <w:proofErr w:type="spellEnd"/>
      <w:r w:rsidRPr="00F00CB6">
        <w:rPr>
          <w:sz w:val="24"/>
          <w:szCs w:val="24"/>
        </w:rPr>
        <w:t xml:space="preserve"> </w:t>
      </w:r>
      <w:proofErr w:type="spellStart"/>
      <w:r w:rsidRPr="00F00CB6">
        <w:rPr>
          <w:sz w:val="24"/>
          <w:szCs w:val="24"/>
        </w:rPr>
        <w:t>үзүүлэхгүй</w:t>
      </w:r>
      <w:proofErr w:type="spellEnd"/>
      <w:r w:rsidRPr="00F00CB6">
        <w:rPr>
          <w:sz w:val="24"/>
          <w:szCs w:val="24"/>
        </w:rPr>
        <w:t>.</w:t>
      </w:r>
    </w:p>
    <w:p w14:paraId="5E78423A" w14:textId="77777777" w:rsidR="00D831A7" w:rsidRPr="00F00CB6" w:rsidRDefault="00D831A7" w:rsidP="00D831A7">
      <w:pPr>
        <w:pStyle w:val="BodyText31"/>
        <w:shd w:val="clear" w:color="auto" w:fill="auto"/>
        <w:spacing w:before="0" w:line="276" w:lineRule="auto"/>
        <w:ind w:firstLine="709"/>
        <w:rPr>
          <w:b/>
          <w:sz w:val="24"/>
          <w:szCs w:val="24"/>
        </w:rPr>
      </w:pPr>
      <w:r w:rsidRPr="00F00CB6">
        <w:rPr>
          <w:b/>
          <w:sz w:val="24"/>
          <w:szCs w:val="24"/>
        </w:rPr>
        <w:t xml:space="preserve">4.5.Монгол </w:t>
      </w:r>
      <w:proofErr w:type="spellStart"/>
      <w:r w:rsidRPr="00F00CB6">
        <w:rPr>
          <w:b/>
          <w:sz w:val="24"/>
          <w:szCs w:val="24"/>
        </w:rPr>
        <w:t>Улсын</w:t>
      </w:r>
      <w:proofErr w:type="spellEnd"/>
      <w:r w:rsidRPr="00F00CB6">
        <w:rPr>
          <w:b/>
          <w:sz w:val="24"/>
          <w:szCs w:val="24"/>
        </w:rPr>
        <w:t xml:space="preserve"> </w:t>
      </w:r>
      <w:proofErr w:type="spellStart"/>
      <w:r w:rsidRPr="00F00CB6">
        <w:rPr>
          <w:b/>
          <w:sz w:val="24"/>
          <w:szCs w:val="24"/>
        </w:rPr>
        <w:t>Үндсэн</w:t>
      </w:r>
      <w:proofErr w:type="spellEnd"/>
      <w:r w:rsidRPr="00F00CB6">
        <w:rPr>
          <w:b/>
          <w:sz w:val="24"/>
          <w:szCs w:val="24"/>
        </w:rPr>
        <w:t xml:space="preserve"> </w:t>
      </w:r>
      <w:proofErr w:type="spellStart"/>
      <w:r w:rsidRPr="00F00CB6">
        <w:rPr>
          <w:b/>
          <w:sz w:val="24"/>
          <w:szCs w:val="24"/>
        </w:rPr>
        <w:t>хууль</w:t>
      </w:r>
      <w:proofErr w:type="spellEnd"/>
      <w:r w:rsidRPr="00F00CB6">
        <w:rPr>
          <w:b/>
          <w:sz w:val="24"/>
          <w:szCs w:val="24"/>
        </w:rPr>
        <w:t xml:space="preserve">, </w:t>
      </w:r>
      <w:proofErr w:type="spellStart"/>
      <w:r w:rsidRPr="00F00CB6">
        <w:rPr>
          <w:b/>
          <w:sz w:val="24"/>
          <w:szCs w:val="24"/>
        </w:rPr>
        <w:t>Монгол</w:t>
      </w:r>
      <w:proofErr w:type="spellEnd"/>
      <w:r w:rsidRPr="00F00CB6">
        <w:rPr>
          <w:b/>
          <w:sz w:val="24"/>
          <w:szCs w:val="24"/>
        </w:rPr>
        <w:t xml:space="preserve"> </w:t>
      </w:r>
      <w:proofErr w:type="spellStart"/>
      <w:r w:rsidRPr="00F00CB6">
        <w:rPr>
          <w:b/>
          <w:sz w:val="24"/>
          <w:szCs w:val="24"/>
        </w:rPr>
        <w:t>Улсын</w:t>
      </w:r>
      <w:proofErr w:type="spellEnd"/>
      <w:r w:rsidRPr="00F00CB6">
        <w:rPr>
          <w:b/>
          <w:sz w:val="24"/>
          <w:szCs w:val="24"/>
        </w:rPr>
        <w:t xml:space="preserve"> </w:t>
      </w:r>
      <w:proofErr w:type="spellStart"/>
      <w:r w:rsidRPr="00F00CB6">
        <w:rPr>
          <w:b/>
          <w:sz w:val="24"/>
          <w:szCs w:val="24"/>
        </w:rPr>
        <w:t>олон</w:t>
      </w:r>
      <w:proofErr w:type="spellEnd"/>
      <w:r w:rsidRPr="00F00CB6">
        <w:rPr>
          <w:b/>
          <w:sz w:val="24"/>
          <w:szCs w:val="24"/>
        </w:rPr>
        <w:t xml:space="preserve"> </w:t>
      </w:r>
      <w:proofErr w:type="spellStart"/>
      <w:r w:rsidRPr="00F00CB6">
        <w:rPr>
          <w:b/>
          <w:sz w:val="24"/>
          <w:szCs w:val="24"/>
        </w:rPr>
        <w:t>улсын</w:t>
      </w:r>
      <w:proofErr w:type="spellEnd"/>
      <w:r w:rsidRPr="00F00CB6">
        <w:rPr>
          <w:b/>
          <w:sz w:val="24"/>
          <w:szCs w:val="24"/>
        </w:rPr>
        <w:t xml:space="preserve"> </w:t>
      </w:r>
      <w:proofErr w:type="spellStart"/>
      <w:r w:rsidRPr="00F00CB6">
        <w:rPr>
          <w:b/>
          <w:sz w:val="24"/>
          <w:szCs w:val="24"/>
        </w:rPr>
        <w:t>гэрээ</w:t>
      </w:r>
      <w:proofErr w:type="spellEnd"/>
      <w:r w:rsidRPr="00F00CB6">
        <w:rPr>
          <w:b/>
          <w:sz w:val="24"/>
          <w:szCs w:val="24"/>
        </w:rPr>
        <w:t>,</w:t>
      </w:r>
      <w:r>
        <w:rPr>
          <w:b/>
          <w:sz w:val="24"/>
          <w:szCs w:val="24"/>
          <w:lang w:val="mn-MN"/>
        </w:rPr>
        <w:t xml:space="preserve"> </w:t>
      </w:r>
      <w:proofErr w:type="spellStart"/>
      <w:r w:rsidRPr="00F00CB6">
        <w:rPr>
          <w:b/>
          <w:sz w:val="24"/>
          <w:szCs w:val="24"/>
        </w:rPr>
        <w:t>бусад</w:t>
      </w:r>
      <w:proofErr w:type="spellEnd"/>
      <w:r w:rsidRPr="00F00CB6">
        <w:rPr>
          <w:b/>
          <w:sz w:val="24"/>
          <w:szCs w:val="24"/>
        </w:rPr>
        <w:t xml:space="preserve"> </w:t>
      </w:r>
      <w:proofErr w:type="spellStart"/>
      <w:r w:rsidRPr="00F00CB6">
        <w:rPr>
          <w:b/>
          <w:sz w:val="24"/>
          <w:szCs w:val="24"/>
        </w:rPr>
        <w:t>хуультай</w:t>
      </w:r>
      <w:proofErr w:type="spellEnd"/>
      <w:r w:rsidRPr="00F00CB6">
        <w:rPr>
          <w:b/>
          <w:sz w:val="24"/>
          <w:szCs w:val="24"/>
        </w:rPr>
        <w:t xml:space="preserve"> </w:t>
      </w:r>
      <w:proofErr w:type="spellStart"/>
      <w:r w:rsidRPr="00F00CB6">
        <w:rPr>
          <w:b/>
          <w:sz w:val="24"/>
          <w:szCs w:val="24"/>
        </w:rPr>
        <w:t>нийцэж</w:t>
      </w:r>
      <w:proofErr w:type="spellEnd"/>
      <w:r w:rsidRPr="00F00CB6">
        <w:rPr>
          <w:b/>
          <w:sz w:val="24"/>
          <w:szCs w:val="24"/>
        </w:rPr>
        <w:t xml:space="preserve"> </w:t>
      </w:r>
      <w:proofErr w:type="spellStart"/>
      <w:r w:rsidRPr="00F00CB6">
        <w:rPr>
          <w:b/>
          <w:sz w:val="24"/>
          <w:szCs w:val="24"/>
        </w:rPr>
        <w:t>байгаа</w:t>
      </w:r>
      <w:proofErr w:type="spellEnd"/>
      <w:r w:rsidRPr="00F00CB6">
        <w:rPr>
          <w:b/>
          <w:sz w:val="24"/>
          <w:szCs w:val="24"/>
        </w:rPr>
        <w:t xml:space="preserve"> </w:t>
      </w:r>
      <w:proofErr w:type="spellStart"/>
      <w:r w:rsidRPr="00F00CB6">
        <w:rPr>
          <w:b/>
          <w:sz w:val="24"/>
          <w:szCs w:val="24"/>
        </w:rPr>
        <w:t>эсэх</w:t>
      </w:r>
      <w:proofErr w:type="spellEnd"/>
    </w:p>
    <w:p w14:paraId="4691A55A" w14:textId="6099883B" w:rsidR="00D831A7" w:rsidRDefault="00D831A7" w:rsidP="00D831A7">
      <w:pPr>
        <w:pStyle w:val="BodyText31"/>
        <w:shd w:val="clear" w:color="auto" w:fill="auto"/>
        <w:spacing w:before="0" w:after="120" w:line="276" w:lineRule="auto"/>
        <w:ind w:left="20" w:right="20" w:firstLine="709"/>
        <w:rPr>
          <w:sz w:val="24"/>
          <w:szCs w:val="24"/>
        </w:rPr>
      </w:pPr>
      <w:r>
        <w:rPr>
          <w:sz w:val="24"/>
          <w:szCs w:val="24"/>
          <w:lang w:val="mn-MN"/>
        </w:rPr>
        <w:t xml:space="preserve">Шүүхийн шийдвэр гүйцэтгэх </w:t>
      </w:r>
      <w:proofErr w:type="spellStart"/>
      <w:r w:rsidRPr="00F00CB6">
        <w:rPr>
          <w:sz w:val="24"/>
          <w:szCs w:val="24"/>
        </w:rPr>
        <w:t>тухай</w:t>
      </w:r>
      <w:proofErr w:type="spellEnd"/>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8A40DA">
        <w:rPr>
          <w:sz w:val="24"/>
          <w:szCs w:val="24"/>
        </w:rPr>
        <w:t>өөрчлөлт</w:t>
      </w:r>
      <w:proofErr w:type="spellEnd"/>
      <w:r w:rsidRPr="00F00CB6">
        <w:rPr>
          <w:sz w:val="24"/>
          <w:szCs w:val="24"/>
        </w:rPr>
        <w:t xml:space="preserve"> </w:t>
      </w:r>
      <w:proofErr w:type="spellStart"/>
      <w:r w:rsidRPr="00F00CB6">
        <w:rPr>
          <w:sz w:val="24"/>
          <w:szCs w:val="24"/>
        </w:rPr>
        <w:t>оруул</w:t>
      </w:r>
      <w:proofErr w:type="spellEnd"/>
      <w:r>
        <w:rPr>
          <w:sz w:val="24"/>
          <w:szCs w:val="24"/>
          <w:lang w:val="mn-MN"/>
        </w:rPr>
        <w:t xml:space="preserve">ах тухай хуулийн төсөл нь </w:t>
      </w:r>
      <w:proofErr w:type="spellStart"/>
      <w:r w:rsidRPr="00F00CB6">
        <w:rPr>
          <w:sz w:val="24"/>
          <w:szCs w:val="24"/>
        </w:rPr>
        <w:t>Монгол</w:t>
      </w:r>
      <w:proofErr w:type="spellEnd"/>
      <w:r w:rsidRPr="00F00CB6">
        <w:rPr>
          <w:sz w:val="24"/>
          <w:szCs w:val="24"/>
        </w:rPr>
        <w:t xml:space="preserve"> </w:t>
      </w:r>
      <w:proofErr w:type="spellStart"/>
      <w:r w:rsidRPr="00F00CB6">
        <w:rPr>
          <w:sz w:val="24"/>
          <w:szCs w:val="24"/>
        </w:rPr>
        <w:t>Улсын</w:t>
      </w:r>
      <w:proofErr w:type="spellEnd"/>
      <w:r w:rsidRPr="00F00CB6">
        <w:rPr>
          <w:sz w:val="24"/>
          <w:szCs w:val="24"/>
        </w:rPr>
        <w:t xml:space="preserve"> </w:t>
      </w:r>
      <w:proofErr w:type="spellStart"/>
      <w:r w:rsidRPr="00F00CB6">
        <w:rPr>
          <w:sz w:val="24"/>
          <w:szCs w:val="24"/>
        </w:rPr>
        <w:t>Үндсэн</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болон</w:t>
      </w:r>
      <w:proofErr w:type="spellEnd"/>
      <w:r w:rsidRPr="00F00CB6">
        <w:rPr>
          <w:sz w:val="24"/>
          <w:szCs w:val="24"/>
        </w:rPr>
        <w:t xml:space="preserve"> </w:t>
      </w:r>
      <w:proofErr w:type="spellStart"/>
      <w:r w:rsidRPr="00F00CB6">
        <w:rPr>
          <w:sz w:val="24"/>
          <w:szCs w:val="24"/>
        </w:rPr>
        <w:t>Монгол</w:t>
      </w:r>
      <w:proofErr w:type="spellEnd"/>
      <w:r w:rsidRPr="00F00CB6">
        <w:rPr>
          <w:sz w:val="24"/>
          <w:szCs w:val="24"/>
        </w:rPr>
        <w:t xml:space="preserve"> </w:t>
      </w:r>
      <w:proofErr w:type="spellStart"/>
      <w:r w:rsidRPr="00F00CB6">
        <w:rPr>
          <w:sz w:val="24"/>
          <w:szCs w:val="24"/>
        </w:rPr>
        <w:t>Улсын</w:t>
      </w:r>
      <w:proofErr w:type="spellEnd"/>
      <w:r w:rsidRPr="00F00CB6">
        <w:rPr>
          <w:sz w:val="24"/>
          <w:szCs w:val="24"/>
        </w:rPr>
        <w:t xml:space="preserve"> </w:t>
      </w:r>
      <w:proofErr w:type="spellStart"/>
      <w:r w:rsidRPr="00F00CB6">
        <w:rPr>
          <w:sz w:val="24"/>
          <w:szCs w:val="24"/>
        </w:rPr>
        <w:t>олон</w:t>
      </w:r>
      <w:proofErr w:type="spellEnd"/>
      <w:r w:rsidRPr="00F00CB6">
        <w:rPr>
          <w:sz w:val="24"/>
          <w:szCs w:val="24"/>
        </w:rPr>
        <w:t xml:space="preserve"> </w:t>
      </w:r>
      <w:proofErr w:type="spellStart"/>
      <w:r w:rsidRPr="00F00CB6">
        <w:rPr>
          <w:sz w:val="24"/>
          <w:szCs w:val="24"/>
        </w:rPr>
        <w:t>улсын</w:t>
      </w:r>
      <w:proofErr w:type="spellEnd"/>
      <w:r w:rsidRPr="00F00CB6">
        <w:rPr>
          <w:sz w:val="24"/>
          <w:szCs w:val="24"/>
        </w:rPr>
        <w:t xml:space="preserve"> </w:t>
      </w:r>
      <w:proofErr w:type="spellStart"/>
      <w:r w:rsidRPr="00F00CB6">
        <w:rPr>
          <w:sz w:val="24"/>
          <w:szCs w:val="24"/>
        </w:rPr>
        <w:t>гэрээнд</w:t>
      </w:r>
      <w:proofErr w:type="spellEnd"/>
      <w:r w:rsidRPr="00F00CB6">
        <w:rPr>
          <w:sz w:val="24"/>
          <w:szCs w:val="24"/>
        </w:rPr>
        <w:t xml:space="preserve"> </w:t>
      </w:r>
      <w:proofErr w:type="spellStart"/>
      <w:r w:rsidRPr="00F00CB6">
        <w:rPr>
          <w:sz w:val="24"/>
          <w:szCs w:val="24"/>
        </w:rPr>
        <w:t>нийцэх</w:t>
      </w:r>
      <w:proofErr w:type="spellEnd"/>
      <w:r w:rsidRPr="00F00CB6">
        <w:rPr>
          <w:sz w:val="24"/>
          <w:szCs w:val="24"/>
        </w:rPr>
        <w:t xml:space="preserve"> </w:t>
      </w:r>
      <w:proofErr w:type="spellStart"/>
      <w:r w:rsidRPr="00F00CB6">
        <w:rPr>
          <w:sz w:val="24"/>
          <w:szCs w:val="24"/>
        </w:rPr>
        <w:t>бөгөөд</w:t>
      </w:r>
      <w:proofErr w:type="spellEnd"/>
      <w:r w:rsidRPr="00F00CB6">
        <w:rPr>
          <w:sz w:val="24"/>
          <w:szCs w:val="24"/>
        </w:rPr>
        <w:t xml:space="preserve"> </w:t>
      </w:r>
      <w:proofErr w:type="spellStart"/>
      <w:r w:rsidRPr="00F00CB6">
        <w:rPr>
          <w:sz w:val="24"/>
          <w:szCs w:val="24"/>
        </w:rPr>
        <w:t>бусад</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тогтоомжийг</w:t>
      </w:r>
      <w:proofErr w:type="spellEnd"/>
      <w:r w:rsidRPr="00F00CB6">
        <w:rPr>
          <w:sz w:val="24"/>
          <w:szCs w:val="24"/>
        </w:rPr>
        <w:t xml:space="preserve"> </w:t>
      </w:r>
      <w:proofErr w:type="spellStart"/>
      <w:r w:rsidRPr="00F00CB6">
        <w:rPr>
          <w:sz w:val="24"/>
          <w:szCs w:val="24"/>
        </w:rPr>
        <w:t>аливаа</w:t>
      </w:r>
      <w:proofErr w:type="spellEnd"/>
      <w:r w:rsidRPr="00F00CB6">
        <w:rPr>
          <w:sz w:val="24"/>
          <w:szCs w:val="24"/>
        </w:rPr>
        <w:t xml:space="preserve"> </w:t>
      </w:r>
      <w:proofErr w:type="spellStart"/>
      <w:r w:rsidRPr="00F00CB6">
        <w:rPr>
          <w:sz w:val="24"/>
          <w:szCs w:val="24"/>
        </w:rPr>
        <w:t>хэлбэрээр</w:t>
      </w:r>
      <w:proofErr w:type="spellEnd"/>
      <w:r w:rsidRPr="00F00CB6">
        <w:rPr>
          <w:sz w:val="24"/>
          <w:szCs w:val="24"/>
        </w:rPr>
        <w:t xml:space="preserve"> </w:t>
      </w:r>
      <w:proofErr w:type="spellStart"/>
      <w:r w:rsidRPr="00F00CB6">
        <w:rPr>
          <w:sz w:val="24"/>
          <w:szCs w:val="24"/>
        </w:rPr>
        <w:t>зөрчөөгүй</w:t>
      </w:r>
      <w:proofErr w:type="spellEnd"/>
      <w:r w:rsidRPr="00F00CB6">
        <w:rPr>
          <w:sz w:val="24"/>
          <w:szCs w:val="24"/>
        </w:rPr>
        <w:t xml:space="preserve"> </w:t>
      </w:r>
      <w:proofErr w:type="spellStart"/>
      <w:r w:rsidRPr="00F00CB6">
        <w:rPr>
          <w:sz w:val="24"/>
          <w:szCs w:val="24"/>
        </w:rPr>
        <w:t>болно</w:t>
      </w:r>
      <w:proofErr w:type="spellEnd"/>
      <w:r w:rsidRPr="00F00CB6">
        <w:rPr>
          <w:sz w:val="24"/>
          <w:szCs w:val="24"/>
        </w:rPr>
        <w:t>.</w:t>
      </w:r>
    </w:p>
    <w:p w14:paraId="7D0C288E" w14:textId="77777777" w:rsidR="00F9367E" w:rsidRPr="00F00CB6" w:rsidRDefault="00F9367E" w:rsidP="00F9367E">
      <w:pPr>
        <w:pStyle w:val="BodyText31"/>
        <w:shd w:val="clear" w:color="auto" w:fill="auto"/>
        <w:spacing w:before="0" w:after="0" w:line="240" w:lineRule="auto"/>
        <w:ind w:left="23" w:right="23" w:firstLine="709"/>
        <w:rPr>
          <w:sz w:val="24"/>
          <w:szCs w:val="24"/>
        </w:rPr>
      </w:pPr>
    </w:p>
    <w:p w14:paraId="5C815851" w14:textId="77777777" w:rsidR="00D831A7" w:rsidRPr="00F00CB6" w:rsidRDefault="00D831A7" w:rsidP="00D831A7">
      <w:pPr>
        <w:pStyle w:val="BodyText31"/>
        <w:shd w:val="clear" w:color="auto" w:fill="auto"/>
        <w:spacing w:before="0" w:after="124" w:line="276" w:lineRule="auto"/>
        <w:ind w:right="80" w:firstLine="709"/>
        <w:jc w:val="center"/>
        <w:rPr>
          <w:b/>
          <w:sz w:val="24"/>
          <w:szCs w:val="24"/>
        </w:rPr>
      </w:pPr>
      <w:r w:rsidRPr="00F00CB6">
        <w:rPr>
          <w:b/>
          <w:sz w:val="24"/>
          <w:szCs w:val="24"/>
        </w:rPr>
        <w:t>ТАВ.</w:t>
      </w:r>
      <w:r>
        <w:rPr>
          <w:b/>
          <w:sz w:val="24"/>
          <w:szCs w:val="24"/>
          <w:lang w:val="mn-MN"/>
        </w:rPr>
        <w:t xml:space="preserve">ДҮГНЭЛТ, </w:t>
      </w:r>
      <w:r w:rsidRPr="00F00CB6">
        <w:rPr>
          <w:b/>
          <w:sz w:val="24"/>
          <w:szCs w:val="24"/>
        </w:rPr>
        <w:t>ЗӨВЛӨМЖ</w:t>
      </w:r>
    </w:p>
    <w:p w14:paraId="69260778" w14:textId="610173AB" w:rsidR="00D831A7" w:rsidRPr="00F00CB6" w:rsidRDefault="00D831A7" w:rsidP="00D831A7">
      <w:pPr>
        <w:pStyle w:val="BodyText31"/>
        <w:shd w:val="clear" w:color="auto" w:fill="auto"/>
        <w:spacing w:before="0" w:after="118" w:line="276" w:lineRule="auto"/>
        <w:ind w:left="20" w:right="40" w:firstLine="709"/>
        <w:rPr>
          <w:sz w:val="24"/>
          <w:szCs w:val="24"/>
        </w:rPr>
      </w:pPr>
      <w:r>
        <w:rPr>
          <w:sz w:val="24"/>
          <w:szCs w:val="24"/>
          <w:lang w:val="mn-MN"/>
        </w:rPr>
        <w:t>Тандан судалгаагаар д</w:t>
      </w:r>
      <w:proofErr w:type="spellStart"/>
      <w:r w:rsidRPr="00F00CB6">
        <w:rPr>
          <w:sz w:val="24"/>
          <w:szCs w:val="24"/>
        </w:rPr>
        <w:t>ээрх</w:t>
      </w:r>
      <w:proofErr w:type="spellEnd"/>
      <w:r w:rsidRPr="00F00CB6">
        <w:rPr>
          <w:sz w:val="24"/>
          <w:szCs w:val="24"/>
        </w:rPr>
        <w:t xml:space="preserve"> </w:t>
      </w:r>
      <w:proofErr w:type="spellStart"/>
      <w:r w:rsidRPr="00F00CB6">
        <w:rPr>
          <w:sz w:val="24"/>
          <w:szCs w:val="24"/>
        </w:rPr>
        <w:t>хоёр</w:t>
      </w:r>
      <w:proofErr w:type="spellEnd"/>
      <w:r w:rsidRPr="00F00CB6">
        <w:rPr>
          <w:sz w:val="24"/>
          <w:szCs w:val="24"/>
        </w:rPr>
        <w:t xml:space="preserve"> </w:t>
      </w:r>
      <w:proofErr w:type="spellStart"/>
      <w:r w:rsidRPr="00F00CB6">
        <w:rPr>
          <w:sz w:val="24"/>
          <w:szCs w:val="24"/>
        </w:rPr>
        <w:t>хувилбарыг</w:t>
      </w:r>
      <w:proofErr w:type="spellEnd"/>
      <w:r w:rsidRPr="00F00CB6">
        <w:rPr>
          <w:sz w:val="24"/>
          <w:szCs w:val="24"/>
        </w:rPr>
        <w:t xml:space="preserve"> </w:t>
      </w:r>
      <w:proofErr w:type="spellStart"/>
      <w:r w:rsidRPr="00F00CB6">
        <w:rPr>
          <w:sz w:val="24"/>
          <w:szCs w:val="24"/>
        </w:rPr>
        <w:t>харьцуулан</w:t>
      </w:r>
      <w:proofErr w:type="spellEnd"/>
      <w:r w:rsidRPr="00F00CB6">
        <w:rPr>
          <w:sz w:val="24"/>
          <w:szCs w:val="24"/>
        </w:rPr>
        <w:t xml:space="preserve"> </w:t>
      </w:r>
      <w:proofErr w:type="spellStart"/>
      <w:r w:rsidRPr="00F00CB6">
        <w:rPr>
          <w:sz w:val="24"/>
          <w:szCs w:val="24"/>
        </w:rPr>
        <w:t>үзвэл</w:t>
      </w:r>
      <w:proofErr w:type="spellEnd"/>
      <w:r w:rsidRPr="00F00CB6">
        <w:rPr>
          <w:sz w:val="24"/>
          <w:szCs w:val="24"/>
        </w:rPr>
        <w:t xml:space="preserve"> </w:t>
      </w:r>
      <w:proofErr w:type="spellStart"/>
      <w:r w:rsidRPr="00F00CB6">
        <w:rPr>
          <w:sz w:val="24"/>
          <w:szCs w:val="24"/>
        </w:rPr>
        <w:t>өнөөдрийн</w:t>
      </w:r>
      <w:proofErr w:type="spellEnd"/>
      <w:r w:rsidRPr="00F00CB6">
        <w:rPr>
          <w:sz w:val="24"/>
          <w:szCs w:val="24"/>
        </w:rPr>
        <w:t xml:space="preserve"> </w:t>
      </w:r>
      <w:proofErr w:type="spellStart"/>
      <w:r w:rsidRPr="00F00CB6">
        <w:rPr>
          <w:sz w:val="24"/>
          <w:szCs w:val="24"/>
        </w:rPr>
        <w:t>тулгамдаж</w:t>
      </w:r>
      <w:proofErr w:type="spellEnd"/>
      <w:r w:rsidRPr="00F00CB6">
        <w:rPr>
          <w:sz w:val="24"/>
          <w:szCs w:val="24"/>
        </w:rPr>
        <w:t xml:space="preserve"> </w:t>
      </w:r>
      <w:proofErr w:type="spellStart"/>
      <w:r w:rsidRPr="00F00CB6">
        <w:rPr>
          <w:sz w:val="24"/>
          <w:szCs w:val="24"/>
        </w:rPr>
        <w:t>байгаа</w:t>
      </w:r>
      <w:proofErr w:type="spellEnd"/>
      <w:r w:rsidRPr="00F00CB6">
        <w:rPr>
          <w:sz w:val="24"/>
          <w:szCs w:val="24"/>
        </w:rPr>
        <w:t xml:space="preserve"> </w:t>
      </w:r>
      <w:proofErr w:type="spellStart"/>
      <w:r w:rsidRPr="00F00CB6">
        <w:rPr>
          <w:sz w:val="24"/>
          <w:szCs w:val="24"/>
        </w:rPr>
        <w:t>асуудал</w:t>
      </w:r>
      <w:proofErr w:type="spellEnd"/>
      <w:r w:rsidRPr="00F00CB6">
        <w:rPr>
          <w:sz w:val="24"/>
          <w:szCs w:val="24"/>
        </w:rPr>
        <w:t xml:space="preserve">, </w:t>
      </w:r>
      <w:proofErr w:type="spellStart"/>
      <w:r w:rsidRPr="00F00CB6">
        <w:rPr>
          <w:sz w:val="24"/>
          <w:szCs w:val="24"/>
        </w:rPr>
        <w:t>бэрхшээлийг</w:t>
      </w:r>
      <w:proofErr w:type="spellEnd"/>
      <w:r w:rsidRPr="00F00CB6">
        <w:rPr>
          <w:sz w:val="24"/>
          <w:szCs w:val="24"/>
        </w:rPr>
        <w:t xml:space="preserve"> </w:t>
      </w:r>
      <w:proofErr w:type="spellStart"/>
      <w:r w:rsidRPr="00F00CB6">
        <w:rPr>
          <w:sz w:val="24"/>
          <w:szCs w:val="24"/>
        </w:rPr>
        <w:t>цогцоор</w:t>
      </w:r>
      <w:proofErr w:type="spellEnd"/>
      <w:r w:rsidRPr="00F00CB6">
        <w:rPr>
          <w:sz w:val="24"/>
          <w:szCs w:val="24"/>
        </w:rPr>
        <w:t xml:space="preserve"> </w:t>
      </w:r>
      <w:proofErr w:type="spellStart"/>
      <w:r w:rsidRPr="00F00CB6">
        <w:rPr>
          <w:sz w:val="24"/>
          <w:szCs w:val="24"/>
        </w:rPr>
        <w:t>шийдвэрлэх</w:t>
      </w:r>
      <w:proofErr w:type="spellEnd"/>
      <w:r w:rsidRPr="00F00CB6">
        <w:rPr>
          <w:sz w:val="24"/>
          <w:szCs w:val="24"/>
        </w:rPr>
        <w:t xml:space="preserve"> </w:t>
      </w:r>
      <w:proofErr w:type="spellStart"/>
      <w:r w:rsidRPr="00F00CB6">
        <w:rPr>
          <w:sz w:val="24"/>
          <w:szCs w:val="24"/>
        </w:rPr>
        <w:t>боломжийг</w:t>
      </w:r>
      <w:proofErr w:type="spellEnd"/>
      <w:r w:rsidRPr="00F00CB6">
        <w:rPr>
          <w:sz w:val="24"/>
          <w:szCs w:val="24"/>
        </w:rPr>
        <w:t xml:space="preserve"> </w:t>
      </w:r>
      <w:r w:rsidRPr="00FB4E7C">
        <w:rPr>
          <w:rStyle w:val="BodytextBold"/>
          <w:sz w:val="24"/>
          <w:szCs w:val="24"/>
        </w:rPr>
        <w:t xml:space="preserve">2 дахь хувилбар буюу </w:t>
      </w:r>
      <w:r>
        <w:rPr>
          <w:sz w:val="24"/>
          <w:szCs w:val="24"/>
          <w:lang w:val="mn-MN"/>
        </w:rPr>
        <w:t>Шүүхийн шийдвэр гүйцэтгэх тухай</w:t>
      </w:r>
      <w:r w:rsidRPr="00F00CB6">
        <w:rPr>
          <w:sz w:val="24"/>
          <w:szCs w:val="24"/>
        </w:rPr>
        <w:t xml:space="preserve"> </w:t>
      </w:r>
      <w:proofErr w:type="spellStart"/>
      <w:r w:rsidRPr="00F00CB6">
        <w:rPr>
          <w:sz w:val="24"/>
          <w:szCs w:val="24"/>
        </w:rPr>
        <w:t>хуульд</w:t>
      </w:r>
      <w:proofErr w:type="spellEnd"/>
      <w:r w:rsidRPr="00F00CB6">
        <w:rPr>
          <w:sz w:val="24"/>
          <w:szCs w:val="24"/>
        </w:rPr>
        <w:t xml:space="preserve"> </w:t>
      </w:r>
      <w:proofErr w:type="spellStart"/>
      <w:r w:rsidR="00F9367E">
        <w:rPr>
          <w:sz w:val="24"/>
          <w:szCs w:val="24"/>
        </w:rPr>
        <w:t>өөрчлөлт</w:t>
      </w:r>
      <w:proofErr w:type="spellEnd"/>
      <w:r w:rsidRPr="00F00CB6">
        <w:rPr>
          <w:sz w:val="24"/>
          <w:szCs w:val="24"/>
        </w:rPr>
        <w:t xml:space="preserve"> </w:t>
      </w:r>
      <w:proofErr w:type="spellStart"/>
      <w:r w:rsidRPr="00F00CB6">
        <w:rPr>
          <w:sz w:val="24"/>
          <w:szCs w:val="24"/>
        </w:rPr>
        <w:t>оруулах</w:t>
      </w:r>
      <w:proofErr w:type="spellEnd"/>
      <w:r w:rsidRPr="00F00CB6">
        <w:rPr>
          <w:sz w:val="24"/>
          <w:szCs w:val="24"/>
        </w:rPr>
        <w:t xml:space="preserve"> </w:t>
      </w:r>
      <w:proofErr w:type="spellStart"/>
      <w:r w:rsidRPr="00F00CB6">
        <w:rPr>
          <w:sz w:val="24"/>
          <w:szCs w:val="24"/>
        </w:rPr>
        <w:t>тухай</w:t>
      </w:r>
      <w:proofErr w:type="spellEnd"/>
      <w:r w:rsidR="00057397">
        <w:rPr>
          <w:sz w:val="24"/>
          <w:szCs w:val="24"/>
        </w:rPr>
        <w:t xml:space="preserve">, </w:t>
      </w:r>
      <w:proofErr w:type="spellStart"/>
      <w:r w:rsidR="00057397">
        <w:rPr>
          <w:sz w:val="24"/>
          <w:szCs w:val="24"/>
        </w:rPr>
        <w:t>Шүүхийн</w:t>
      </w:r>
      <w:proofErr w:type="spellEnd"/>
      <w:r w:rsidR="00057397">
        <w:rPr>
          <w:sz w:val="24"/>
          <w:szCs w:val="24"/>
        </w:rPr>
        <w:t xml:space="preserve"> </w:t>
      </w:r>
      <w:proofErr w:type="spellStart"/>
      <w:r w:rsidR="00057397">
        <w:rPr>
          <w:sz w:val="24"/>
          <w:szCs w:val="24"/>
        </w:rPr>
        <w:t>шийдвэр</w:t>
      </w:r>
      <w:proofErr w:type="spellEnd"/>
      <w:r w:rsidR="00057397">
        <w:rPr>
          <w:sz w:val="24"/>
          <w:szCs w:val="24"/>
        </w:rPr>
        <w:t xml:space="preserve"> </w:t>
      </w:r>
      <w:proofErr w:type="spellStart"/>
      <w:r w:rsidR="00057397">
        <w:rPr>
          <w:sz w:val="24"/>
          <w:szCs w:val="24"/>
        </w:rPr>
        <w:t>гүйцэтгэх</w:t>
      </w:r>
      <w:proofErr w:type="spellEnd"/>
      <w:r w:rsidR="00057397">
        <w:rPr>
          <w:sz w:val="24"/>
          <w:szCs w:val="24"/>
        </w:rPr>
        <w:t xml:space="preserve"> </w:t>
      </w:r>
      <w:proofErr w:type="spellStart"/>
      <w:r w:rsidR="00057397">
        <w:rPr>
          <w:sz w:val="24"/>
          <w:szCs w:val="24"/>
        </w:rPr>
        <w:t>тухай</w:t>
      </w:r>
      <w:proofErr w:type="spellEnd"/>
      <w:r w:rsidR="00057397">
        <w:rPr>
          <w:sz w:val="24"/>
          <w:szCs w:val="24"/>
        </w:rPr>
        <w:t xml:space="preserve"> </w:t>
      </w:r>
      <w:proofErr w:type="spellStart"/>
      <w:r w:rsidR="00057397">
        <w:rPr>
          <w:sz w:val="24"/>
          <w:szCs w:val="24"/>
        </w:rPr>
        <w:t>хуулийг</w:t>
      </w:r>
      <w:proofErr w:type="spellEnd"/>
      <w:r w:rsidR="00057397">
        <w:rPr>
          <w:sz w:val="24"/>
          <w:szCs w:val="24"/>
        </w:rPr>
        <w:t xml:space="preserve"> </w:t>
      </w:r>
      <w:proofErr w:type="spellStart"/>
      <w:r w:rsidR="00057397">
        <w:rPr>
          <w:sz w:val="24"/>
          <w:szCs w:val="24"/>
        </w:rPr>
        <w:t>дагаж</w:t>
      </w:r>
      <w:proofErr w:type="spellEnd"/>
      <w:r w:rsidR="00057397">
        <w:rPr>
          <w:sz w:val="24"/>
          <w:szCs w:val="24"/>
        </w:rPr>
        <w:t xml:space="preserve"> </w:t>
      </w:r>
      <w:proofErr w:type="spellStart"/>
      <w:r w:rsidR="00057397">
        <w:rPr>
          <w:sz w:val="24"/>
          <w:szCs w:val="24"/>
        </w:rPr>
        <w:t>мөрдөх</w:t>
      </w:r>
      <w:proofErr w:type="spellEnd"/>
      <w:r w:rsidR="00057397">
        <w:rPr>
          <w:sz w:val="24"/>
          <w:szCs w:val="24"/>
        </w:rPr>
        <w:t xml:space="preserve"> </w:t>
      </w:r>
      <w:proofErr w:type="spellStart"/>
      <w:r w:rsidR="00057397">
        <w:rPr>
          <w:sz w:val="24"/>
          <w:szCs w:val="24"/>
        </w:rPr>
        <w:t>журмын</w:t>
      </w:r>
      <w:proofErr w:type="spellEnd"/>
      <w:r w:rsidR="00057397">
        <w:rPr>
          <w:sz w:val="24"/>
          <w:szCs w:val="24"/>
        </w:rPr>
        <w:t xml:space="preserve"> </w:t>
      </w:r>
      <w:proofErr w:type="spellStart"/>
      <w:r w:rsidR="00057397">
        <w:rPr>
          <w:sz w:val="24"/>
          <w:szCs w:val="24"/>
        </w:rPr>
        <w:t>тухай</w:t>
      </w:r>
      <w:proofErr w:type="spellEnd"/>
      <w:r w:rsidR="00057397">
        <w:rPr>
          <w:sz w:val="24"/>
          <w:szCs w:val="24"/>
        </w:rPr>
        <w:t xml:space="preserve"> </w:t>
      </w:r>
      <w:proofErr w:type="spellStart"/>
      <w:r w:rsidR="00057397">
        <w:rPr>
          <w:sz w:val="24"/>
          <w:szCs w:val="24"/>
        </w:rPr>
        <w:t>хуульд</w:t>
      </w:r>
      <w:proofErr w:type="spellEnd"/>
      <w:r w:rsidR="00057397">
        <w:rPr>
          <w:sz w:val="24"/>
          <w:szCs w:val="24"/>
        </w:rPr>
        <w:t xml:space="preserve"> </w:t>
      </w:r>
      <w:proofErr w:type="spellStart"/>
      <w:r w:rsidR="00057397">
        <w:rPr>
          <w:sz w:val="24"/>
          <w:szCs w:val="24"/>
        </w:rPr>
        <w:t>нэмэлт</w:t>
      </w:r>
      <w:proofErr w:type="spellEnd"/>
      <w:r w:rsidR="00057397">
        <w:rPr>
          <w:sz w:val="24"/>
          <w:szCs w:val="24"/>
        </w:rPr>
        <w:t xml:space="preserve"> </w:t>
      </w:r>
      <w:proofErr w:type="spellStart"/>
      <w:r w:rsidR="00057397">
        <w:rPr>
          <w:sz w:val="24"/>
          <w:szCs w:val="24"/>
        </w:rPr>
        <w:t>оруулах</w:t>
      </w:r>
      <w:proofErr w:type="spellEnd"/>
      <w:r w:rsidR="00057397">
        <w:rPr>
          <w:sz w:val="24"/>
          <w:szCs w:val="24"/>
        </w:rPr>
        <w:t xml:space="preserve"> </w:t>
      </w:r>
      <w:proofErr w:type="spellStart"/>
      <w:r w:rsidR="00057397">
        <w:rPr>
          <w:sz w:val="24"/>
          <w:szCs w:val="24"/>
        </w:rPr>
        <w:t>тухай</w:t>
      </w:r>
      <w:proofErr w:type="spellEnd"/>
      <w:r w:rsidRPr="00F00CB6">
        <w:rPr>
          <w:sz w:val="24"/>
          <w:szCs w:val="24"/>
        </w:rPr>
        <w:t xml:space="preserve"> </w:t>
      </w:r>
      <w:proofErr w:type="spellStart"/>
      <w:r w:rsidRPr="00F00CB6">
        <w:rPr>
          <w:sz w:val="24"/>
          <w:szCs w:val="24"/>
        </w:rPr>
        <w:t>хууль</w:t>
      </w:r>
      <w:proofErr w:type="spellEnd"/>
      <w:r w:rsidRPr="00F00CB6">
        <w:rPr>
          <w:sz w:val="24"/>
          <w:szCs w:val="24"/>
        </w:rPr>
        <w:t xml:space="preserve"> </w:t>
      </w:r>
      <w:proofErr w:type="spellStart"/>
      <w:r w:rsidRPr="00F00CB6">
        <w:rPr>
          <w:sz w:val="24"/>
          <w:szCs w:val="24"/>
        </w:rPr>
        <w:t>батлан</w:t>
      </w:r>
      <w:proofErr w:type="spellEnd"/>
      <w:r w:rsidRPr="00F00CB6">
        <w:rPr>
          <w:sz w:val="24"/>
          <w:szCs w:val="24"/>
        </w:rPr>
        <w:t xml:space="preserve"> </w:t>
      </w:r>
      <w:proofErr w:type="spellStart"/>
      <w:r w:rsidRPr="00F00CB6">
        <w:rPr>
          <w:sz w:val="24"/>
          <w:szCs w:val="24"/>
        </w:rPr>
        <w:t>гаргах</w:t>
      </w:r>
      <w:proofErr w:type="spellEnd"/>
      <w:r w:rsidRPr="00F00CB6">
        <w:rPr>
          <w:sz w:val="24"/>
          <w:szCs w:val="24"/>
        </w:rPr>
        <w:t xml:space="preserve"> </w:t>
      </w:r>
      <w:proofErr w:type="spellStart"/>
      <w:r w:rsidRPr="00F00CB6">
        <w:rPr>
          <w:sz w:val="24"/>
          <w:szCs w:val="24"/>
        </w:rPr>
        <w:t>хувилбар</w:t>
      </w:r>
      <w:proofErr w:type="spellEnd"/>
      <w:r w:rsidRPr="00F00CB6">
        <w:rPr>
          <w:sz w:val="24"/>
          <w:szCs w:val="24"/>
        </w:rPr>
        <w:t xml:space="preserve"> и</w:t>
      </w:r>
      <w:r>
        <w:rPr>
          <w:sz w:val="24"/>
          <w:szCs w:val="24"/>
          <w:lang w:val="mn-MN"/>
        </w:rPr>
        <w:t>л</w:t>
      </w:r>
      <w:proofErr w:type="spellStart"/>
      <w:r w:rsidRPr="00F00CB6">
        <w:rPr>
          <w:sz w:val="24"/>
          <w:szCs w:val="24"/>
        </w:rPr>
        <w:t>үү</w:t>
      </w:r>
      <w:proofErr w:type="spellEnd"/>
      <w:r w:rsidRPr="00F00CB6">
        <w:rPr>
          <w:sz w:val="24"/>
          <w:szCs w:val="24"/>
        </w:rPr>
        <w:t xml:space="preserve"> </w:t>
      </w:r>
      <w:proofErr w:type="spellStart"/>
      <w:r w:rsidRPr="00F00CB6">
        <w:rPr>
          <w:sz w:val="24"/>
          <w:szCs w:val="24"/>
        </w:rPr>
        <w:t>хангаж</w:t>
      </w:r>
      <w:proofErr w:type="spellEnd"/>
      <w:r w:rsidRPr="00F00CB6">
        <w:rPr>
          <w:sz w:val="24"/>
          <w:szCs w:val="24"/>
        </w:rPr>
        <w:t xml:space="preserve"> </w:t>
      </w:r>
      <w:proofErr w:type="spellStart"/>
      <w:r w:rsidRPr="00F00CB6">
        <w:rPr>
          <w:sz w:val="24"/>
          <w:szCs w:val="24"/>
        </w:rPr>
        <w:t>байна</w:t>
      </w:r>
      <w:proofErr w:type="spellEnd"/>
      <w:r w:rsidRPr="00F00CB6">
        <w:rPr>
          <w:sz w:val="24"/>
          <w:szCs w:val="24"/>
        </w:rPr>
        <w:t>.</w:t>
      </w:r>
    </w:p>
    <w:p w14:paraId="72F983F2" w14:textId="439AF6CF" w:rsidR="00D831A7" w:rsidRPr="008212CE" w:rsidRDefault="00D831A7" w:rsidP="00D831A7">
      <w:pPr>
        <w:pStyle w:val="BodyText31"/>
        <w:shd w:val="clear" w:color="auto" w:fill="auto"/>
        <w:spacing w:before="0" w:after="118" w:line="276" w:lineRule="auto"/>
        <w:ind w:left="20" w:right="40" w:firstLine="709"/>
        <w:rPr>
          <w:sz w:val="24"/>
          <w:szCs w:val="24"/>
          <w:lang w:val="mn-MN"/>
        </w:rPr>
      </w:pPr>
      <w:r>
        <w:rPr>
          <w:sz w:val="24"/>
          <w:szCs w:val="24"/>
          <w:lang w:val="mn-MN"/>
        </w:rPr>
        <w:t xml:space="preserve">Шүүхийн шийдвэр гүйцэтгэх тухай хуульд </w:t>
      </w:r>
      <w:r w:rsidR="008A40DA">
        <w:rPr>
          <w:sz w:val="24"/>
          <w:szCs w:val="24"/>
          <w:lang w:val="mn-MN"/>
        </w:rPr>
        <w:t>өөрчлөлт</w:t>
      </w:r>
      <w:r>
        <w:rPr>
          <w:sz w:val="24"/>
          <w:szCs w:val="24"/>
          <w:lang w:val="mn-MN"/>
        </w:rPr>
        <w:t xml:space="preserve"> оруулах тухай хуулийг боловсруулж дараах асуудлыг нарийвчлан зохицуулах шаардлагатай гэсэн дүгнэлтэд хүрч байна.  Үүнд:</w:t>
      </w:r>
    </w:p>
    <w:p w14:paraId="6947D6B2" w14:textId="305AC64D" w:rsidR="00D831A7" w:rsidRDefault="00D831A7" w:rsidP="00FB4E7C">
      <w:pPr>
        <w:pStyle w:val="BodyText31"/>
        <w:shd w:val="clear" w:color="auto" w:fill="auto"/>
        <w:spacing w:before="0" w:line="276" w:lineRule="auto"/>
        <w:ind w:left="20" w:right="40" w:firstLine="709"/>
        <w:rPr>
          <w:sz w:val="24"/>
          <w:szCs w:val="24"/>
          <w:lang w:val="mn-MN"/>
        </w:rPr>
      </w:pPr>
      <w:r w:rsidRPr="00F00CB6">
        <w:rPr>
          <w:sz w:val="24"/>
          <w:szCs w:val="24"/>
        </w:rPr>
        <w:t>-</w:t>
      </w:r>
      <w:r>
        <w:rPr>
          <w:sz w:val="24"/>
          <w:szCs w:val="24"/>
          <w:lang w:val="mn-MN"/>
        </w:rPr>
        <w:t xml:space="preserve"> </w:t>
      </w:r>
      <w:r w:rsidR="00FB4E7C" w:rsidRPr="00FB4E7C">
        <w:rPr>
          <w:sz w:val="24"/>
          <w:szCs w:val="24"/>
          <w:lang w:val="mn-MN"/>
        </w:rPr>
        <w:t>Шүүхийн шийдвэр гүйцэтгэх байгууллагы</w:t>
      </w:r>
      <w:r w:rsidR="00057397">
        <w:rPr>
          <w:sz w:val="24"/>
          <w:szCs w:val="24"/>
          <w:lang w:val="mn-MN"/>
        </w:rPr>
        <w:t>н</w:t>
      </w:r>
      <w:r w:rsidR="00FB4E7C" w:rsidRPr="00FB4E7C">
        <w:rPr>
          <w:sz w:val="24"/>
          <w:szCs w:val="24"/>
        </w:rPr>
        <w:t xml:space="preserve"> </w:t>
      </w:r>
      <w:r w:rsidR="00057397">
        <w:rPr>
          <w:sz w:val="24"/>
          <w:szCs w:val="24"/>
          <w:lang w:val="mn-MN"/>
        </w:rPr>
        <w:t>баривчлах байрны алба хаагчийн эрх зүйн байдлыг хорих ангийн алба хаагчтай адилтгах,</w:t>
      </w:r>
      <w:r w:rsidR="00FB4E7C" w:rsidRPr="00FB4E7C">
        <w:rPr>
          <w:sz w:val="24"/>
          <w:szCs w:val="24"/>
        </w:rPr>
        <w:t xml:space="preserve"> </w:t>
      </w:r>
      <w:r w:rsidRPr="00FB4E7C">
        <w:rPr>
          <w:sz w:val="24"/>
          <w:szCs w:val="24"/>
          <w:lang w:val="mn-MN"/>
        </w:rPr>
        <w:t xml:space="preserve">алба хаагчдын эрх зүйн баталгааг нэмэгдүүлэх талаар </w:t>
      </w:r>
      <w:r w:rsidR="00057397">
        <w:rPr>
          <w:sz w:val="24"/>
          <w:szCs w:val="24"/>
          <w:lang w:val="mn-MN"/>
        </w:rPr>
        <w:t>өөрчлөлт</w:t>
      </w:r>
      <w:r w:rsidRPr="00FB4E7C">
        <w:rPr>
          <w:sz w:val="24"/>
          <w:szCs w:val="24"/>
          <w:lang w:val="mn-MN"/>
        </w:rPr>
        <w:t xml:space="preserve"> оруулж, холбогдох хуулиар нарийвчлан зохицуулах</w:t>
      </w:r>
      <w:r w:rsidRPr="00FB4E7C">
        <w:rPr>
          <w:sz w:val="24"/>
          <w:szCs w:val="24"/>
        </w:rPr>
        <w:t>;</w:t>
      </w:r>
    </w:p>
    <w:p w14:paraId="04044734" w14:textId="66B09B38" w:rsidR="00FB4E7C" w:rsidRPr="00AE6C7B" w:rsidRDefault="00D831A7" w:rsidP="00D831A7">
      <w:pPr>
        <w:pStyle w:val="BodyText31"/>
        <w:shd w:val="clear" w:color="auto" w:fill="auto"/>
        <w:spacing w:before="0" w:after="0" w:line="276" w:lineRule="auto"/>
        <w:ind w:left="20" w:right="40" w:firstLine="709"/>
        <w:rPr>
          <w:sz w:val="24"/>
          <w:szCs w:val="24"/>
        </w:rPr>
      </w:pPr>
      <w:r>
        <w:rPr>
          <w:sz w:val="24"/>
          <w:szCs w:val="24"/>
          <w:lang w:val="mn-MN"/>
        </w:rPr>
        <w:t xml:space="preserve">- </w:t>
      </w:r>
      <w:r w:rsidR="00FB4E7C">
        <w:rPr>
          <w:sz w:val="24"/>
          <w:szCs w:val="24"/>
          <w:lang w:val="mn-MN"/>
        </w:rPr>
        <w:t>Ш</w:t>
      </w:r>
      <w:r w:rsidR="00FB4E7C" w:rsidRPr="00FB4E7C">
        <w:rPr>
          <w:sz w:val="24"/>
          <w:szCs w:val="24"/>
          <w:lang w:val="mn-MN"/>
        </w:rPr>
        <w:t>ийдвэр гүйцэтгэгч нарын энгийнээр ажилласан жилийг цэргийнээр тооцох</w:t>
      </w:r>
      <w:r w:rsidR="00FB4E7C" w:rsidRPr="00FB4E7C">
        <w:rPr>
          <w:rStyle w:val="BodyText1"/>
          <w:sz w:val="24"/>
          <w:szCs w:val="24"/>
        </w:rPr>
        <w:t xml:space="preserve"> зохицуулалтыг</w:t>
      </w:r>
      <w:r w:rsidR="00FB4E7C" w:rsidRPr="00FB4E7C">
        <w:rPr>
          <w:sz w:val="24"/>
          <w:szCs w:val="24"/>
          <w:lang w:val="mn-MN"/>
        </w:rPr>
        <w:t xml:space="preserve"> </w:t>
      </w:r>
      <w:r w:rsidR="00FB4E7C">
        <w:rPr>
          <w:sz w:val="24"/>
          <w:szCs w:val="24"/>
          <w:lang w:val="mn-MN"/>
        </w:rPr>
        <w:t>Шүүхийн шийдвэр гүйцэтгэх тухай хуулийг дагаж мөрдөх журмын тухай хуулиар зохицуулснаар Цэргийн алба хаагчийн тэтгэвэр тэтгэмжийн тух</w:t>
      </w:r>
      <w:r w:rsidR="00EE00F5">
        <w:rPr>
          <w:sz w:val="24"/>
          <w:szCs w:val="24"/>
          <w:lang w:val="mn-MN"/>
        </w:rPr>
        <w:t>ай хуульд заасны дагуу 2002-2017</w:t>
      </w:r>
      <w:r w:rsidR="00FB4E7C">
        <w:rPr>
          <w:sz w:val="24"/>
          <w:szCs w:val="24"/>
          <w:lang w:val="mn-MN"/>
        </w:rPr>
        <w:t xml:space="preserve"> онд ажиллаж байсан </w:t>
      </w:r>
      <w:r w:rsidR="0061249D">
        <w:rPr>
          <w:sz w:val="24"/>
          <w:szCs w:val="24"/>
          <w:lang w:val="mn-MN"/>
        </w:rPr>
        <w:t>шийдвэр гүйцэтгэгч</w:t>
      </w:r>
      <w:r w:rsidR="00FB4E7C">
        <w:rPr>
          <w:sz w:val="24"/>
          <w:szCs w:val="24"/>
          <w:lang w:val="mn-MN"/>
        </w:rPr>
        <w:t xml:space="preserve"> цэргийн бүрэн тэтгэвэрт гарах боломж нөхцөл бүрдэнэ. </w:t>
      </w:r>
    </w:p>
    <w:p w14:paraId="46E77739" w14:textId="77777777" w:rsidR="00D831A7" w:rsidRPr="00F00CB6" w:rsidRDefault="00D831A7" w:rsidP="00F9367E">
      <w:pPr>
        <w:spacing w:line="276" w:lineRule="auto"/>
        <w:jc w:val="both"/>
        <w:rPr>
          <w:rFonts w:ascii="Arial" w:hAnsi="Arial" w:cs="Arial"/>
        </w:rPr>
      </w:pPr>
    </w:p>
    <w:p w14:paraId="38D5A16C" w14:textId="77777777" w:rsidR="00D831A7" w:rsidRPr="008212CE" w:rsidRDefault="00D831A7" w:rsidP="00D831A7">
      <w:pPr>
        <w:spacing w:line="276" w:lineRule="auto"/>
        <w:jc w:val="center"/>
        <w:rPr>
          <w:rFonts w:ascii="Arial" w:hAnsi="Arial" w:cs="Arial"/>
        </w:rPr>
      </w:pPr>
      <w:r>
        <w:rPr>
          <w:rFonts w:ascii="Arial" w:hAnsi="Arial" w:cs="Arial"/>
          <w:sz w:val="20"/>
          <w:szCs w:val="20"/>
        </w:rPr>
        <w:t>---</w:t>
      </w:r>
      <w:r>
        <w:rPr>
          <w:rFonts w:ascii="Arial" w:hAnsi="Arial" w:cs="Arial"/>
        </w:rPr>
        <w:t>оОо---</w:t>
      </w:r>
    </w:p>
    <w:p w14:paraId="769E6C4C" w14:textId="77777777" w:rsidR="00FC7BCB" w:rsidRDefault="00FC7BCB"/>
    <w:sectPr w:rsidR="00FC7BCB" w:rsidSect="006B267C">
      <w:footerReference w:type="even" r:id="rId6"/>
      <w:footerReference w:type="default" r:id="rId7"/>
      <w:pgSz w:w="11900" w:h="16840"/>
      <w:pgMar w:top="1134" w:right="758" w:bottom="709"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95BA7" w14:textId="77777777" w:rsidR="00437D22" w:rsidRDefault="00437D22">
      <w:r>
        <w:separator/>
      </w:r>
    </w:p>
  </w:endnote>
  <w:endnote w:type="continuationSeparator" w:id="0">
    <w:p w14:paraId="5CA91096" w14:textId="77777777" w:rsidR="00437D22" w:rsidRDefault="0043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81A1" w14:textId="77777777" w:rsidR="00E06CB0" w:rsidRDefault="00860328">
    <w:pPr>
      <w:rPr>
        <w:sz w:val="2"/>
        <w:szCs w:val="2"/>
      </w:rPr>
    </w:pPr>
    <w:r>
      <w:rPr>
        <w:noProof/>
        <w:lang w:val="en-US"/>
      </w:rPr>
      <mc:AlternateContent>
        <mc:Choice Requires="wps">
          <w:drawing>
            <wp:anchor distT="0" distB="0" distL="63500" distR="63500" simplePos="0" relativeHeight="251659264" behindDoc="1" locked="0" layoutInCell="1" allowOverlap="1" wp14:anchorId="2246A11B" wp14:editId="0A9F5F94">
              <wp:simplePos x="0" y="0"/>
              <wp:positionH relativeFrom="page">
                <wp:posOffset>6146800</wp:posOffset>
              </wp:positionH>
              <wp:positionV relativeFrom="page">
                <wp:posOffset>7957820</wp:posOffset>
              </wp:positionV>
              <wp:extent cx="48260" cy="128270"/>
              <wp:effectExtent l="3175" t="4445"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7148" w14:textId="77777777" w:rsidR="00E06CB0" w:rsidRDefault="00860328">
                          <w:r>
                            <w:fldChar w:fldCharType="begin"/>
                          </w:r>
                          <w:r>
                            <w:instrText xml:space="preserve"> PAGE \* MERGEFORMAT </w:instrText>
                          </w:r>
                          <w:r>
                            <w:fldChar w:fldCharType="separate"/>
                          </w:r>
                          <w:r w:rsidRPr="00E04999">
                            <w:rPr>
                              <w:rStyle w:val="Headerorfooter"/>
                              <w:noProof/>
                            </w:rPr>
                            <w:t>4</w:t>
                          </w:r>
                          <w:r>
                            <w:rPr>
                              <w:rStyle w:val="Headerorfooter"/>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6A11B" id="_x0000_t202" coordsize="21600,21600" o:spt="202" path="m,l,21600r21600,l21600,xe">
              <v:stroke joinstyle="miter"/>
              <v:path gradientshapeok="t" o:connecttype="rect"/>
            </v:shapetype>
            <v:shape id="Text Box 1" o:spid="_x0000_s1026" type="#_x0000_t202" style="position:absolute;margin-left:484pt;margin-top:626.6pt;width:3.8pt;height:10.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" filled="f" stroked="f">
              <v:textbox style="mso-fit-shape-to-text:t" inset="0,0,0,0">
                <w:txbxContent>
                  <w:p w14:paraId="1F227148" w14:textId="77777777" w:rsidR="00E06CB0" w:rsidRDefault="00860328">
                    <w:r>
                      <w:fldChar w:fldCharType="begin"/>
                    </w:r>
                    <w:r>
                      <w:instrText xml:space="preserve"> PAGE \* MERGEFORMAT </w:instrText>
                    </w:r>
                    <w:r>
                      <w:fldChar w:fldCharType="separate"/>
                    </w:r>
                    <w:r w:rsidRPr="00E04999">
                      <w:rPr>
                        <w:rStyle w:val="Headerorfooter"/>
                        <w:noProof/>
                      </w:rPr>
                      <w:t>4</w:t>
                    </w:r>
                    <w:r>
                      <w:rPr>
                        <w:rStyle w:val="Headerorfooter"/>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060EF" w14:textId="77777777" w:rsidR="00896C92" w:rsidRPr="00896C92" w:rsidRDefault="00860328">
    <w:pPr>
      <w:pStyle w:val="Footer"/>
      <w:tabs>
        <w:tab w:val="clear" w:pos="4680"/>
        <w:tab w:val="clear" w:pos="9360"/>
      </w:tabs>
      <w:jc w:val="center"/>
      <w:rPr>
        <w:rFonts w:ascii="Arial" w:hAnsi="Arial" w:cs="Arial"/>
        <w:caps/>
        <w:noProof/>
        <w:color w:val="auto"/>
        <w:sz w:val="22"/>
        <w:szCs w:val="22"/>
      </w:rPr>
    </w:pPr>
    <w:r w:rsidRPr="00896C92">
      <w:rPr>
        <w:rFonts w:ascii="Arial" w:hAnsi="Arial" w:cs="Arial"/>
        <w:caps/>
        <w:color w:val="auto"/>
        <w:sz w:val="22"/>
        <w:szCs w:val="22"/>
      </w:rPr>
      <w:fldChar w:fldCharType="begin"/>
    </w:r>
    <w:r w:rsidRPr="00896C92">
      <w:rPr>
        <w:rFonts w:ascii="Arial" w:hAnsi="Arial" w:cs="Arial"/>
        <w:caps/>
        <w:color w:val="auto"/>
        <w:sz w:val="22"/>
        <w:szCs w:val="22"/>
      </w:rPr>
      <w:instrText xml:space="preserve"> PAGE   \* MERGEFORMAT </w:instrText>
    </w:r>
    <w:r w:rsidRPr="00896C92">
      <w:rPr>
        <w:rFonts w:ascii="Arial" w:hAnsi="Arial" w:cs="Arial"/>
        <w:caps/>
        <w:color w:val="auto"/>
        <w:sz w:val="22"/>
        <w:szCs w:val="22"/>
      </w:rPr>
      <w:fldChar w:fldCharType="separate"/>
    </w:r>
    <w:r w:rsidR="00667144">
      <w:rPr>
        <w:rFonts w:ascii="Arial" w:hAnsi="Arial" w:cs="Arial"/>
        <w:caps/>
        <w:noProof/>
        <w:color w:val="auto"/>
        <w:sz w:val="22"/>
        <w:szCs w:val="22"/>
      </w:rPr>
      <w:t>11</w:t>
    </w:r>
    <w:r w:rsidRPr="00896C92">
      <w:rPr>
        <w:rFonts w:ascii="Arial" w:hAnsi="Arial" w:cs="Arial"/>
        <w:caps/>
        <w:noProof/>
        <w:color w:val="auto"/>
        <w:sz w:val="22"/>
        <w:szCs w:val="22"/>
      </w:rPr>
      <w:fldChar w:fldCharType="end"/>
    </w:r>
  </w:p>
  <w:p w14:paraId="74D37EF9" w14:textId="77777777" w:rsidR="00896C92" w:rsidRDefault="0043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65928" w14:textId="77777777" w:rsidR="00437D22" w:rsidRDefault="00437D22">
      <w:r>
        <w:separator/>
      </w:r>
    </w:p>
  </w:footnote>
  <w:footnote w:type="continuationSeparator" w:id="0">
    <w:p w14:paraId="7A44C274" w14:textId="77777777" w:rsidR="00437D22" w:rsidRDefault="00437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11"/>
    <w:rsid w:val="00057397"/>
    <w:rsid w:val="00057634"/>
    <w:rsid w:val="00093C5B"/>
    <w:rsid w:val="000A0521"/>
    <w:rsid w:val="000A2297"/>
    <w:rsid w:val="001649C8"/>
    <w:rsid w:val="00180B73"/>
    <w:rsid w:val="00190835"/>
    <w:rsid w:val="001E7811"/>
    <w:rsid w:val="00247935"/>
    <w:rsid w:val="002C2E07"/>
    <w:rsid w:val="00420B59"/>
    <w:rsid w:val="00437D22"/>
    <w:rsid w:val="0061249D"/>
    <w:rsid w:val="00667144"/>
    <w:rsid w:val="006A2820"/>
    <w:rsid w:val="006B267C"/>
    <w:rsid w:val="007037BE"/>
    <w:rsid w:val="007A2997"/>
    <w:rsid w:val="00857071"/>
    <w:rsid w:val="00860328"/>
    <w:rsid w:val="008A40DA"/>
    <w:rsid w:val="00911576"/>
    <w:rsid w:val="00916A95"/>
    <w:rsid w:val="00962E01"/>
    <w:rsid w:val="00A44B9F"/>
    <w:rsid w:val="00AE6C7B"/>
    <w:rsid w:val="00BD5DBE"/>
    <w:rsid w:val="00C40F16"/>
    <w:rsid w:val="00C86E96"/>
    <w:rsid w:val="00C87127"/>
    <w:rsid w:val="00CE34A5"/>
    <w:rsid w:val="00D50D87"/>
    <w:rsid w:val="00D831A7"/>
    <w:rsid w:val="00E26BE8"/>
    <w:rsid w:val="00E81D20"/>
    <w:rsid w:val="00EE00F5"/>
    <w:rsid w:val="00F9367E"/>
    <w:rsid w:val="00FB4E7C"/>
    <w:rsid w:val="00FC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7985"/>
  <w15:chartTrackingRefBased/>
  <w15:docId w15:val="{A3A1C767-4471-41BC-AEC6-B697E52D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31A7"/>
    <w:pPr>
      <w:widowControl w:val="0"/>
      <w:spacing w:after="0" w:line="240" w:lineRule="auto"/>
    </w:pPr>
    <w:rPr>
      <w:rFonts w:ascii="Courier New" w:eastAsia="Courier New" w:hAnsi="Courier New" w:cs="Courier New"/>
      <w:color w:val="000000"/>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D831A7"/>
    <w:rPr>
      <w:rFonts w:ascii="Arial" w:eastAsia="Arial" w:hAnsi="Arial" w:cs="Arial"/>
      <w:b/>
      <w:bCs/>
      <w:spacing w:val="-10"/>
      <w:shd w:val="clear" w:color="auto" w:fill="FFFFFF"/>
    </w:rPr>
  </w:style>
  <w:style w:type="character" w:customStyle="1" w:styleId="Bodytext4">
    <w:name w:val="Body text (4)_"/>
    <w:basedOn w:val="DefaultParagraphFont"/>
    <w:link w:val="Bodytext40"/>
    <w:rsid w:val="00D831A7"/>
    <w:rPr>
      <w:rFonts w:ascii="Arial" w:eastAsia="Arial" w:hAnsi="Arial" w:cs="Arial"/>
      <w:b/>
      <w:bCs/>
      <w:sz w:val="17"/>
      <w:szCs w:val="17"/>
      <w:shd w:val="clear" w:color="auto" w:fill="FFFFFF"/>
    </w:rPr>
  </w:style>
  <w:style w:type="character" w:customStyle="1" w:styleId="Headerorfooter">
    <w:name w:val="Header or footer"/>
    <w:basedOn w:val="DefaultParagraphFont"/>
    <w:rsid w:val="00D831A7"/>
    <w:rPr>
      <w:rFonts w:ascii="Palatino Linotype" w:eastAsia="Palatino Linotype" w:hAnsi="Palatino Linotype" w:cs="Palatino Linotype"/>
      <w:b/>
      <w:bCs/>
      <w:i w:val="0"/>
      <w:iCs w:val="0"/>
      <w:smallCaps w:val="0"/>
      <w:strike w:val="0"/>
      <w:color w:val="000000"/>
      <w:spacing w:val="0"/>
      <w:w w:val="100"/>
      <w:position w:val="0"/>
      <w:sz w:val="15"/>
      <w:szCs w:val="15"/>
      <w:u w:val="none"/>
    </w:rPr>
  </w:style>
  <w:style w:type="character" w:customStyle="1" w:styleId="Bodytext">
    <w:name w:val="Body text_"/>
    <w:basedOn w:val="DefaultParagraphFont"/>
    <w:link w:val="BodyText31"/>
    <w:rsid w:val="00D831A7"/>
    <w:rPr>
      <w:rFonts w:ascii="Arial" w:eastAsia="Arial" w:hAnsi="Arial" w:cs="Arial"/>
      <w:sz w:val="17"/>
      <w:szCs w:val="17"/>
      <w:shd w:val="clear" w:color="auto" w:fill="FFFFFF"/>
    </w:rPr>
  </w:style>
  <w:style w:type="paragraph" w:customStyle="1" w:styleId="Bodytext30">
    <w:name w:val="Body text (3)"/>
    <w:basedOn w:val="Normal"/>
    <w:link w:val="Bodytext3"/>
    <w:rsid w:val="00D831A7"/>
    <w:pPr>
      <w:shd w:val="clear" w:color="auto" w:fill="FFFFFF"/>
      <w:spacing w:before="5100" w:line="274" w:lineRule="exact"/>
      <w:jc w:val="center"/>
    </w:pPr>
    <w:rPr>
      <w:rFonts w:ascii="Arial" w:eastAsia="Arial" w:hAnsi="Arial" w:cs="Arial"/>
      <w:b/>
      <w:bCs/>
      <w:color w:val="auto"/>
      <w:spacing w:val="-10"/>
      <w:sz w:val="22"/>
      <w:szCs w:val="22"/>
      <w:lang w:val="en-US"/>
    </w:rPr>
  </w:style>
  <w:style w:type="paragraph" w:customStyle="1" w:styleId="Bodytext40">
    <w:name w:val="Body text (4)"/>
    <w:basedOn w:val="Normal"/>
    <w:link w:val="Bodytext4"/>
    <w:rsid w:val="00D831A7"/>
    <w:pPr>
      <w:shd w:val="clear" w:color="auto" w:fill="FFFFFF"/>
      <w:spacing w:after="180" w:line="189" w:lineRule="exact"/>
      <w:ind w:hanging="1120"/>
      <w:jc w:val="center"/>
    </w:pPr>
    <w:rPr>
      <w:rFonts w:ascii="Arial" w:eastAsia="Arial" w:hAnsi="Arial" w:cs="Arial"/>
      <w:b/>
      <w:bCs/>
      <w:color w:val="auto"/>
      <w:sz w:val="17"/>
      <w:szCs w:val="17"/>
      <w:lang w:val="en-US"/>
    </w:rPr>
  </w:style>
  <w:style w:type="paragraph" w:customStyle="1" w:styleId="BodyText31">
    <w:name w:val="Body Text3"/>
    <w:basedOn w:val="Normal"/>
    <w:link w:val="Bodytext"/>
    <w:rsid w:val="00D831A7"/>
    <w:pPr>
      <w:shd w:val="clear" w:color="auto" w:fill="FFFFFF"/>
      <w:spacing w:before="180" w:after="180" w:line="189" w:lineRule="exact"/>
      <w:ind w:hanging="340"/>
      <w:jc w:val="both"/>
    </w:pPr>
    <w:rPr>
      <w:rFonts w:ascii="Arial" w:eastAsia="Arial" w:hAnsi="Arial" w:cs="Arial"/>
      <w:color w:val="auto"/>
      <w:sz w:val="17"/>
      <w:szCs w:val="17"/>
      <w:lang w:val="en-US"/>
    </w:rPr>
  </w:style>
  <w:style w:type="character" w:customStyle="1" w:styleId="Bodytext7">
    <w:name w:val="Body text (7)"/>
    <w:basedOn w:val="DefaultParagraphFont"/>
    <w:rsid w:val="00D831A7"/>
  </w:style>
  <w:style w:type="table" w:styleId="TableGrid">
    <w:name w:val="Table Grid"/>
    <w:basedOn w:val="TableNormal"/>
    <w:uiPriority w:val="39"/>
    <w:rsid w:val="00D8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basedOn w:val="Bodytext"/>
    <w:rsid w:val="00D831A7"/>
    <w:rPr>
      <w:rFonts w:ascii="Arial" w:eastAsia="Arial" w:hAnsi="Arial" w:cs="Arial"/>
      <w:b/>
      <w:bCs/>
      <w:i w:val="0"/>
      <w:iCs w:val="0"/>
      <w:smallCaps w:val="0"/>
      <w:strike w:val="0"/>
      <w:color w:val="000000"/>
      <w:spacing w:val="0"/>
      <w:w w:val="100"/>
      <w:position w:val="0"/>
      <w:sz w:val="17"/>
      <w:szCs w:val="17"/>
      <w:u w:val="none"/>
      <w:shd w:val="clear" w:color="auto" w:fill="FFFFFF"/>
      <w:lang w:val="mn-MN"/>
    </w:rPr>
  </w:style>
  <w:style w:type="character" w:customStyle="1" w:styleId="BodyText1">
    <w:name w:val="Body Text1"/>
    <w:basedOn w:val="Bodytext"/>
    <w:rsid w:val="00D831A7"/>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rPr>
  </w:style>
  <w:style w:type="paragraph" w:styleId="Footer">
    <w:name w:val="footer"/>
    <w:basedOn w:val="Normal"/>
    <w:link w:val="FooterChar"/>
    <w:uiPriority w:val="99"/>
    <w:unhideWhenUsed/>
    <w:rsid w:val="00D831A7"/>
    <w:pPr>
      <w:tabs>
        <w:tab w:val="center" w:pos="4680"/>
        <w:tab w:val="right" w:pos="9360"/>
      </w:tabs>
    </w:pPr>
  </w:style>
  <w:style w:type="character" w:customStyle="1" w:styleId="FooterChar">
    <w:name w:val="Footer Char"/>
    <w:basedOn w:val="DefaultParagraphFont"/>
    <w:link w:val="Footer"/>
    <w:uiPriority w:val="99"/>
    <w:rsid w:val="00D831A7"/>
    <w:rPr>
      <w:rFonts w:ascii="Courier New" w:eastAsia="Courier New" w:hAnsi="Courier New" w:cs="Courier New"/>
      <w:color w:val="000000"/>
      <w:sz w:val="24"/>
      <w:szCs w:val="24"/>
      <w:lang w:val="mn-MN"/>
    </w:rPr>
  </w:style>
  <w:style w:type="paragraph" w:styleId="NormalWeb">
    <w:name w:val="Normal (Web)"/>
    <w:basedOn w:val="Normal"/>
    <w:uiPriority w:val="99"/>
    <w:unhideWhenUsed/>
    <w:rsid w:val="00420B59"/>
    <w:pPr>
      <w:widowControl/>
      <w:spacing w:before="100" w:beforeAutospacing="1" w:after="100" w:afterAutospacing="1"/>
    </w:pPr>
    <w:rPr>
      <w:rFonts w:ascii="Times New Roman" w:eastAsia="Times New Roman" w:hAnsi="Times New Roman" w:cs="Times New Roman"/>
      <w:color w:val="auto"/>
      <w:lang w:val="en-US"/>
    </w:rPr>
  </w:style>
  <w:style w:type="character" w:customStyle="1" w:styleId="highlight">
    <w:name w:val="highlight"/>
    <w:basedOn w:val="DefaultParagraphFont"/>
    <w:rsid w:val="007037BE"/>
  </w:style>
  <w:style w:type="character" w:styleId="Strong">
    <w:name w:val="Strong"/>
    <w:basedOn w:val="DefaultParagraphFont"/>
    <w:uiPriority w:val="22"/>
    <w:qFormat/>
    <w:rsid w:val="00916A95"/>
    <w:rPr>
      <w:b/>
      <w:bCs/>
    </w:rPr>
  </w:style>
  <w:style w:type="paragraph" w:styleId="BalloonText">
    <w:name w:val="Balloon Text"/>
    <w:basedOn w:val="Normal"/>
    <w:link w:val="BalloonTextChar"/>
    <w:uiPriority w:val="99"/>
    <w:semiHidden/>
    <w:unhideWhenUsed/>
    <w:rsid w:val="00667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44"/>
    <w:rPr>
      <w:rFonts w:ascii="Segoe UI" w:eastAsia="Courier New" w:hAnsi="Segoe UI" w:cs="Segoe UI"/>
      <w:color w:val="000000"/>
      <w:sz w:val="18"/>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9</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77</cp:revision>
  <cp:lastPrinted>2022-03-11T08:00:00Z</cp:lastPrinted>
  <dcterms:created xsi:type="dcterms:W3CDTF">2021-05-30T15:54:00Z</dcterms:created>
  <dcterms:modified xsi:type="dcterms:W3CDTF">2022-04-19T03:00:00Z</dcterms:modified>
</cp:coreProperties>
</file>