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60103" w14:textId="77777777" w:rsidR="00DC2911" w:rsidRPr="00834F2D" w:rsidRDefault="00DC2911" w:rsidP="001B7506">
      <w:pPr>
        <w:jc w:val="center"/>
        <w:rPr>
          <w:rFonts w:ascii="Arial" w:hAnsi="Arial" w:cs="Arial"/>
          <w:b/>
          <w:color w:val="000000" w:themeColor="text1"/>
        </w:rPr>
      </w:pPr>
    </w:p>
    <w:p w14:paraId="2A61B432" w14:textId="77777777" w:rsidR="00DC2911" w:rsidRPr="00A76D9D" w:rsidRDefault="00DC2911" w:rsidP="001B7506">
      <w:pPr>
        <w:jc w:val="center"/>
        <w:rPr>
          <w:rFonts w:ascii="Arial" w:hAnsi="Arial" w:cs="Arial"/>
          <w:b/>
          <w:color w:val="000000" w:themeColor="text1"/>
          <w:lang w:val="mn-MN"/>
        </w:rPr>
      </w:pPr>
    </w:p>
    <w:p w14:paraId="014AAF6B" w14:textId="77777777" w:rsidR="00DC2911" w:rsidRPr="00A76D9D" w:rsidRDefault="00DC2911" w:rsidP="001B7506">
      <w:pPr>
        <w:jc w:val="center"/>
        <w:rPr>
          <w:rFonts w:ascii="Arial" w:hAnsi="Arial" w:cs="Arial"/>
          <w:b/>
          <w:color w:val="000000" w:themeColor="text1"/>
          <w:lang w:val="mn-MN"/>
        </w:rPr>
      </w:pPr>
    </w:p>
    <w:p w14:paraId="293859C3" w14:textId="77777777" w:rsidR="00DC2911" w:rsidRPr="00A76D9D" w:rsidRDefault="00DC2911" w:rsidP="001B7506">
      <w:pPr>
        <w:jc w:val="center"/>
        <w:rPr>
          <w:rFonts w:ascii="Arial" w:hAnsi="Arial" w:cs="Arial"/>
          <w:b/>
          <w:color w:val="000000" w:themeColor="text1"/>
          <w:lang w:val="mn-MN"/>
        </w:rPr>
      </w:pPr>
    </w:p>
    <w:p w14:paraId="71D86907" w14:textId="77777777" w:rsidR="00DC2911" w:rsidRPr="00A76D9D" w:rsidRDefault="00DC2911" w:rsidP="001B7506">
      <w:pPr>
        <w:jc w:val="center"/>
        <w:rPr>
          <w:rFonts w:ascii="Arial" w:hAnsi="Arial" w:cs="Arial"/>
          <w:b/>
          <w:color w:val="000000" w:themeColor="text1"/>
          <w:lang w:val="mn-MN"/>
        </w:rPr>
      </w:pPr>
    </w:p>
    <w:p w14:paraId="1642190F" w14:textId="77777777" w:rsidR="00DC2911" w:rsidRPr="000B7ED8" w:rsidRDefault="00DC2911" w:rsidP="001B7506">
      <w:pPr>
        <w:jc w:val="center"/>
        <w:rPr>
          <w:rFonts w:ascii="Arial" w:hAnsi="Arial" w:cs="Arial"/>
          <w:b/>
          <w:color w:val="000000" w:themeColor="text1"/>
        </w:rPr>
      </w:pPr>
    </w:p>
    <w:p w14:paraId="00C818B7" w14:textId="77777777" w:rsidR="00DC2911" w:rsidRPr="00A76D9D" w:rsidRDefault="00DC2911" w:rsidP="001B7506">
      <w:pPr>
        <w:jc w:val="center"/>
        <w:rPr>
          <w:rFonts w:ascii="Arial" w:hAnsi="Arial" w:cs="Arial"/>
          <w:b/>
          <w:color w:val="000000" w:themeColor="text1"/>
          <w:lang w:val="mn-MN"/>
        </w:rPr>
      </w:pPr>
    </w:p>
    <w:p w14:paraId="1768C3CE" w14:textId="77777777" w:rsidR="00DC2911" w:rsidRPr="00A76D9D" w:rsidRDefault="00DC2911" w:rsidP="001B7506">
      <w:pPr>
        <w:jc w:val="center"/>
        <w:rPr>
          <w:rFonts w:ascii="Arial" w:hAnsi="Arial" w:cs="Arial"/>
          <w:b/>
          <w:color w:val="000000" w:themeColor="text1"/>
          <w:lang w:val="mn-MN"/>
        </w:rPr>
      </w:pPr>
    </w:p>
    <w:p w14:paraId="292C6678" w14:textId="77777777" w:rsidR="00DC2911" w:rsidRPr="00A76D9D" w:rsidRDefault="00DC2911" w:rsidP="001B7506">
      <w:pPr>
        <w:jc w:val="center"/>
        <w:rPr>
          <w:rFonts w:ascii="Arial" w:hAnsi="Arial" w:cs="Arial"/>
          <w:b/>
          <w:color w:val="000000" w:themeColor="text1"/>
          <w:lang w:val="mn-MN"/>
        </w:rPr>
      </w:pPr>
    </w:p>
    <w:p w14:paraId="2763C427" w14:textId="77777777" w:rsidR="00DC2911" w:rsidRPr="00A76D9D" w:rsidRDefault="00DC2911" w:rsidP="001B7506">
      <w:pPr>
        <w:jc w:val="center"/>
        <w:rPr>
          <w:rFonts w:ascii="Arial" w:hAnsi="Arial" w:cs="Arial"/>
          <w:b/>
          <w:color w:val="000000" w:themeColor="text1"/>
          <w:lang w:val="mn-MN"/>
        </w:rPr>
      </w:pPr>
    </w:p>
    <w:p w14:paraId="3968D0FE" w14:textId="77777777" w:rsidR="00DC2911" w:rsidRPr="00A76D9D" w:rsidRDefault="00DC2911" w:rsidP="001B7506">
      <w:pPr>
        <w:jc w:val="center"/>
        <w:rPr>
          <w:rFonts w:ascii="Arial" w:hAnsi="Arial" w:cs="Arial"/>
          <w:b/>
          <w:color w:val="000000" w:themeColor="text1"/>
          <w:lang w:val="mn-MN"/>
        </w:rPr>
      </w:pPr>
    </w:p>
    <w:p w14:paraId="052660AE" w14:textId="77777777" w:rsidR="00DC2911" w:rsidRPr="00A76D9D" w:rsidRDefault="00DC2911" w:rsidP="00DC2911">
      <w:pPr>
        <w:spacing w:line="276" w:lineRule="auto"/>
        <w:jc w:val="center"/>
        <w:rPr>
          <w:rFonts w:ascii="Arial" w:hAnsi="Arial" w:cs="Arial"/>
          <w:b/>
          <w:color w:val="000000" w:themeColor="text1"/>
          <w:sz w:val="40"/>
          <w:szCs w:val="40"/>
          <w:lang w:val="mn-MN"/>
        </w:rPr>
      </w:pPr>
    </w:p>
    <w:p w14:paraId="2C579814" w14:textId="22449455" w:rsidR="00DC2911" w:rsidRPr="00A76D9D" w:rsidRDefault="008B163C" w:rsidP="00DC2911">
      <w:pPr>
        <w:spacing w:line="276" w:lineRule="auto"/>
        <w:jc w:val="center"/>
        <w:rPr>
          <w:rFonts w:ascii="Arial" w:hAnsi="Arial" w:cs="Arial"/>
          <w:b/>
          <w:color w:val="000000" w:themeColor="text1"/>
          <w:sz w:val="40"/>
          <w:szCs w:val="40"/>
          <w:lang w:val="mn-MN"/>
        </w:rPr>
      </w:pPr>
      <w:r w:rsidRPr="00A76D9D">
        <w:rPr>
          <w:rFonts w:ascii="Arial" w:hAnsi="Arial" w:cs="Arial"/>
          <w:b/>
          <w:color w:val="000000" w:themeColor="text1"/>
          <w:sz w:val="40"/>
          <w:szCs w:val="40"/>
          <w:lang w:val="mn-MN"/>
        </w:rPr>
        <w:t>ЭРҮҮГИЙН</w:t>
      </w:r>
      <w:r w:rsidR="00104312" w:rsidRPr="00A76D9D">
        <w:rPr>
          <w:rFonts w:ascii="Arial" w:hAnsi="Arial" w:cs="Arial"/>
          <w:b/>
          <w:color w:val="000000" w:themeColor="text1"/>
          <w:sz w:val="40"/>
          <w:szCs w:val="40"/>
          <w:lang w:val="mn-MN"/>
        </w:rPr>
        <w:t xml:space="preserve"> ХЭРЭГ ХЯНАН ШИЙДВЭРЛЭХ ТУХАЙ ХУУЛЬД </w:t>
      </w:r>
      <w:r w:rsidRPr="00A76D9D">
        <w:rPr>
          <w:rFonts w:ascii="Arial" w:hAnsi="Arial" w:cs="Arial"/>
          <w:b/>
          <w:color w:val="000000" w:themeColor="text1"/>
          <w:sz w:val="40"/>
          <w:szCs w:val="40"/>
          <w:lang w:val="mn-MN"/>
        </w:rPr>
        <w:t xml:space="preserve">НЭМЭЛТ, ӨӨРЧЛӨЛТ ОРУУЛАХ ТУХАЙ ХУУЛИЙН ТӨСЛИЙН </w:t>
      </w:r>
    </w:p>
    <w:p w14:paraId="3771F8D4" w14:textId="77777777" w:rsidR="00DC2911" w:rsidRPr="00A76D9D" w:rsidRDefault="00DC2911" w:rsidP="00DC2911">
      <w:pPr>
        <w:spacing w:line="276" w:lineRule="auto"/>
        <w:jc w:val="center"/>
        <w:rPr>
          <w:rFonts w:ascii="Arial" w:hAnsi="Arial" w:cs="Arial"/>
          <w:b/>
          <w:color w:val="000000" w:themeColor="text1"/>
          <w:sz w:val="40"/>
          <w:szCs w:val="40"/>
          <w:lang w:val="mn-MN"/>
        </w:rPr>
      </w:pPr>
      <w:r w:rsidRPr="00A76D9D">
        <w:rPr>
          <w:rFonts w:ascii="Arial" w:hAnsi="Arial" w:cs="Arial"/>
          <w:b/>
          <w:color w:val="000000" w:themeColor="text1"/>
          <w:sz w:val="40"/>
          <w:szCs w:val="40"/>
          <w:lang w:val="mn-MN"/>
        </w:rPr>
        <w:t>ҮР НӨЛӨӨНИЙ ҮНЭЛГЭЭ</w:t>
      </w:r>
    </w:p>
    <w:p w14:paraId="2A63B462" w14:textId="77777777" w:rsidR="00DC2911" w:rsidRPr="00A76D9D" w:rsidRDefault="00DC2911" w:rsidP="00DC2911">
      <w:pPr>
        <w:spacing w:line="276" w:lineRule="auto"/>
        <w:jc w:val="center"/>
        <w:rPr>
          <w:rFonts w:ascii="Arial" w:hAnsi="Arial" w:cs="Arial"/>
          <w:color w:val="000000" w:themeColor="text1"/>
          <w:lang w:val="mn-MN"/>
        </w:rPr>
      </w:pPr>
    </w:p>
    <w:p w14:paraId="3970276F" w14:textId="77777777" w:rsidR="00DC2911" w:rsidRPr="00A76D9D" w:rsidRDefault="00DC2911" w:rsidP="00DC2911">
      <w:pPr>
        <w:spacing w:line="276" w:lineRule="auto"/>
        <w:jc w:val="center"/>
        <w:rPr>
          <w:rFonts w:ascii="Arial" w:hAnsi="Arial" w:cs="Arial"/>
          <w:color w:val="000000" w:themeColor="text1"/>
          <w:lang w:val="mn-MN"/>
        </w:rPr>
      </w:pPr>
    </w:p>
    <w:p w14:paraId="1EA58F30" w14:textId="77777777" w:rsidR="00DC2911" w:rsidRPr="00A76D9D" w:rsidRDefault="00DC2911" w:rsidP="00DC2911">
      <w:pPr>
        <w:spacing w:line="276" w:lineRule="auto"/>
        <w:jc w:val="center"/>
        <w:rPr>
          <w:rFonts w:ascii="Arial" w:hAnsi="Arial" w:cs="Arial"/>
          <w:color w:val="000000" w:themeColor="text1"/>
          <w:lang w:val="mn-MN"/>
        </w:rPr>
      </w:pPr>
    </w:p>
    <w:p w14:paraId="5072F150" w14:textId="77777777" w:rsidR="00DC2911" w:rsidRPr="00A76D9D" w:rsidRDefault="00DC2911" w:rsidP="00DC2911">
      <w:pPr>
        <w:spacing w:line="276" w:lineRule="auto"/>
        <w:jc w:val="center"/>
        <w:rPr>
          <w:rFonts w:ascii="Arial" w:hAnsi="Arial" w:cs="Arial"/>
          <w:color w:val="000000" w:themeColor="text1"/>
          <w:lang w:val="mn-MN"/>
        </w:rPr>
      </w:pPr>
    </w:p>
    <w:p w14:paraId="64A071D6" w14:textId="77777777" w:rsidR="00DC2911" w:rsidRPr="00A76D9D" w:rsidRDefault="00DC2911" w:rsidP="00DC2911">
      <w:pPr>
        <w:spacing w:line="276" w:lineRule="auto"/>
        <w:jc w:val="center"/>
        <w:rPr>
          <w:rFonts w:ascii="Arial" w:hAnsi="Arial" w:cs="Arial"/>
          <w:color w:val="000000" w:themeColor="text1"/>
          <w:lang w:val="mn-MN"/>
        </w:rPr>
      </w:pPr>
    </w:p>
    <w:p w14:paraId="7A3C0E88" w14:textId="77777777" w:rsidR="008405E3" w:rsidRPr="00A76D9D" w:rsidRDefault="008405E3" w:rsidP="00DC2911">
      <w:pPr>
        <w:spacing w:line="276" w:lineRule="auto"/>
        <w:jc w:val="center"/>
        <w:rPr>
          <w:rFonts w:ascii="Arial" w:hAnsi="Arial" w:cs="Arial"/>
          <w:color w:val="000000" w:themeColor="text1"/>
          <w:lang w:val="mn-MN"/>
        </w:rPr>
      </w:pPr>
    </w:p>
    <w:p w14:paraId="6D0677E8" w14:textId="77777777" w:rsidR="008405E3" w:rsidRPr="00A76D9D" w:rsidRDefault="008405E3" w:rsidP="00DC2911">
      <w:pPr>
        <w:spacing w:line="276" w:lineRule="auto"/>
        <w:jc w:val="center"/>
        <w:rPr>
          <w:rFonts w:ascii="Arial" w:hAnsi="Arial" w:cs="Arial"/>
          <w:color w:val="000000" w:themeColor="text1"/>
          <w:lang w:val="mn-MN"/>
        </w:rPr>
      </w:pPr>
    </w:p>
    <w:p w14:paraId="2C32ECE7" w14:textId="77777777" w:rsidR="008405E3" w:rsidRPr="00A76D9D" w:rsidRDefault="008405E3" w:rsidP="00DC2911">
      <w:pPr>
        <w:spacing w:line="276" w:lineRule="auto"/>
        <w:jc w:val="center"/>
        <w:rPr>
          <w:rFonts w:ascii="Arial" w:hAnsi="Arial" w:cs="Arial"/>
          <w:color w:val="000000" w:themeColor="text1"/>
          <w:lang w:val="mn-MN"/>
        </w:rPr>
      </w:pPr>
    </w:p>
    <w:p w14:paraId="38B729DE" w14:textId="77777777" w:rsidR="00DC2911" w:rsidRPr="00A76D9D" w:rsidRDefault="00DC2911" w:rsidP="00DC2911">
      <w:pPr>
        <w:spacing w:line="276" w:lineRule="auto"/>
        <w:jc w:val="center"/>
        <w:rPr>
          <w:rFonts w:ascii="Arial" w:hAnsi="Arial" w:cs="Arial"/>
          <w:color w:val="000000" w:themeColor="text1"/>
          <w:lang w:val="mn-MN"/>
        </w:rPr>
      </w:pPr>
    </w:p>
    <w:p w14:paraId="65CDFC38" w14:textId="77777777" w:rsidR="00DC2911" w:rsidRPr="00A76D9D" w:rsidRDefault="00DC2911" w:rsidP="00DC2911">
      <w:pPr>
        <w:spacing w:line="276" w:lineRule="auto"/>
        <w:jc w:val="center"/>
        <w:rPr>
          <w:rFonts w:ascii="Arial" w:hAnsi="Arial" w:cs="Arial"/>
          <w:color w:val="000000" w:themeColor="text1"/>
          <w:lang w:val="mn-MN"/>
        </w:rPr>
      </w:pPr>
    </w:p>
    <w:p w14:paraId="2A51D0A1" w14:textId="77777777" w:rsidR="00DC2911" w:rsidRPr="00A76D9D" w:rsidRDefault="00DC2911" w:rsidP="00DC2911">
      <w:pPr>
        <w:spacing w:line="276" w:lineRule="auto"/>
        <w:jc w:val="center"/>
        <w:rPr>
          <w:rFonts w:ascii="Arial" w:hAnsi="Arial" w:cs="Arial"/>
          <w:color w:val="000000" w:themeColor="text1"/>
          <w:lang w:val="mn-MN"/>
        </w:rPr>
      </w:pPr>
    </w:p>
    <w:p w14:paraId="1FBD73A0" w14:textId="77777777" w:rsidR="00DC2911" w:rsidRPr="00A76D9D" w:rsidRDefault="00DC2911" w:rsidP="00DC2911">
      <w:pPr>
        <w:spacing w:line="276" w:lineRule="auto"/>
        <w:jc w:val="center"/>
        <w:rPr>
          <w:rFonts w:ascii="Arial" w:hAnsi="Arial" w:cs="Arial"/>
          <w:color w:val="000000" w:themeColor="text1"/>
          <w:lang w:val="mn-MN"/>
        </w:rPr>
      </w:pPr>
    </w:p>
    <w:p w14:paraId="42099160" w14:textId="77777777" w:rsidR="00DC2911" w:rsidRPr="00A76D9D" w:rsidRDefault="00DC2911" w:rsidP="00DC2911">
      <w:pPr>
        <w:spacing w:line="276" w:lineRule="auto"/>
        <w:jc w:val="center"/>
        <w:rPr>
          <w:rFonts w:ascii="Arial" w:hAnsi="Arial" w:cs="Arial"/>
          <w:color w:val="000000" w:themeColor="text1"/>
          <w:lang w:val="mn-MN"/>
        </w:rPr>
      </w:pPr>
    </w:p>
    <w:p w14:paraId="041AD7F6" w14:textId="77777777" w:rsidR="00DC2911" w:rsidRPr="00A76D9D" w:rsidRDefault="00DC2911" w:rsidP="00DC2911">
      <w:pPr>
        <w:spacing w:line="276" w:lineRule="auto"/>
        <w:jc w:val="center"/>
        <w:rPr>
          <w:rFonts w:ascii="Arial" w:hAnsi="Arial" w:cs="Arial"/>
          <w:color w:val="000000" w:themeColor="text1"/>
          <w:lang w:val="mn-MN"/>
        </w:rPr>
      </w:pPr>
    </w:p>
    <w:p w14:paraId="14DBA1CE" w14:textId="77777777" w:rsidR="00DC2911" w:rsidRPr="00A76D9D" w:rsidRDefault="00DC2911" w:rsidP="00DC2911">
      <w:pPr>
        <w:spacing w:line="276" w:lineRule="auto"/>
        <w:jc w:val="center"/>
        <w:rPr>
          <w:rFonts w:ascii="Arial" w:hAnsi="Arial" w:cs="Arial"/>
          <w:color w:val="000000" w:themeColor="text1"/>
          <w:lang w:val="mn-MN"/>
        </w:rPr>
      </w:pPr>
    </w:p>
    <w:p w14:paraId="48DB2078" w14:textId="77777777" w:rsidR="00DC2911" w:rsidRPr="00A76D9D" w:rsidRDefault="00DC2911" w:rsidP="00DC2911">
      <w:pPr>
        <w:spacing w:line="276" w:lineRule="auto"/>
        <w:jc w:val="center"/>
        <w:rPr>
          <w:rFonts w:ascii="Arial" w:hAnsi="Arial" w:cs="Arial"/>
          <w:color w:val="000000" w:themeColor="text1"/>
          <w:lang w:val="mn-MN"/>
        </w:rPr>
      </w:pPr>
    </w:p>
    <w:p w14:paraId="1979841F" w14:textId="77777777" w:rsidR="00DC2911" w:rsidRPr="00A76D9D" w:rsidRDefault="00DC2911" w:rsidP="00DC2911">
      <w:pPr>
        <w:spacing w:line="276" w:lineRule="auto"/>
        <w:jc w:val="center"/>
        <w:rPr>
          <w:rFonts w:ascii="Arial" w:hAnsi="Arial" w:cs="Arial"/>
          <w:color w:val="000000" w:themeColor="text1"/>
          <w:lang w:val="mn-MN"/>
        </w:rPr>
      </w:pPr>
    </w:p>
    <w:p w14:paraId="65CE5BA5" w14:textId="77777777" w:rsidR="00DC2911" w:rsidRPr="00A76D9D" w:rsidRDefault="00DC2911" w:rsidP="00DC2911">
      <w:pPr>
        <w:spacing w:line="276" w:lineRule="auto"/>
        <w:jc w:val="center"/>
        <w:rPr>
          <w:rFonts w:ascii="Arial" w:hAnsi="Arial" w:cs="Arial"/>
          <w:color w:val="000000" w:themeColor="text1"/>
          <w:lang w:val="mn-MN"/>
        </w:rPr>
      </w:pPr>
    </w:p>
    <w:p w14:paraId="3E35A683" w14:textId="77777777" w:rsidR="00DC2911" w:rsidRPr="00A76D9D" w:rsidRDefault="00DC2911" w:rsidP="00572903">
      <w:pPr>
        <w:spacing w:line="276" w:lineRule="auto"/>
        <w:rPr>
          <w:rFonts w:ascii="Arial" w:hAnsi="Arial" w:cs="Arial"/>
          <w:color w:val="000000" w:themeColor="text1"/>
          <w:lang w:val="mn-MN"/>
        </w:rPr>
      </w:pPr>
    </w:p>
    <w:p w14:paraId="5A3A379B" w14:textId="17EF8B44" w:rsidR="00DC2911" w:rsidRPr="004F02D6" w:rsidRDefault="00DC2911" w:rsidP="00C26D88">
      <w:pPr>
        <w:spacing w:line="276" w:lineRule="auto"/>
        <w:rPr>
          <w:rFonts w:ascii="Arial" w:hAnsi="Arial" w:cs="Arial"/>
          <w:color w:val="000000" w:themeColor="text1"/>
          <w:lang w:val="mn-MN"/>
        </w:rPr>
      </w:pPr>
    </w:p>
    <w:p w14:paraId="0674210F" w14:textId="77777777" w:rsidR="007B5E67" w:rsidRPr="00A76D9D" w:rsidRDefault="007B5E67" w:rsidP="00DC2911">
      <w:pPr>
        <w:spacing w:line="276" w:lineRule="auto"/>
        <w:jc w:val="center"/>
        <w:rPr>
          <w:rFonts w:ascii="Arial" w:hAnsi="Arial" w:cs="Arial"/>
          <w:color w:val="000000" w:themeColor="text1"/>
          <w:lang w:val="mn-MN"/>
        </w:rPr>
      </w:pPr>
    </w:p>
    <w:p w14:paraId="3024F792" w14:textId="77777777" w:rsidR="00DC2911" w:rsidRPr="00A76D9D" w:rsidRDefault="00DC2911" w:rsidP="00DC2911">
      <w:pPr>
        <w:spacing w:line="276" w:lineRule="auto"/>
        <w:jc w:val="center"/>
        <w:rPr>
          <w:rFonts w:ascii="Arial" w:hAnsi="Arial" w:cs="Arial"/>
          <w:color w:val="000000" w:themeColor="text1"/>
          <w:lang w:val="mn-MN"/>
        </w:rPr>
      </w:pPr>
      <w:r w:rsidRPr="00A76D9D">
        <w:rPr>
          <w:rFonts w:ascii="Arial" w:hAnsi="Arial" w:cs="Arial"/>
          <w:color w:val="000000" w:themeColor="text1"/>
          <w:lang w:val="mn-MN"/>
        </w:rPr>
        <w:t>УЛААНБААТАР ХОТ</w:t>
      </w:r>
    </w:p>
    <w:p w14:paraId="7AD817CD" w14:textId="310E4ECC" w:rsidR="00095FE7" w:rsidRPr="00E47D9A" w:rsidRDefault="0006382A" w:rsidP="00E47D9A">
      <w:pPr>
        <w:spacing w:line="276" w:lineRule="auto"/>
        <w:jc w:val="center"/>
        <w:rPr>
          <w:rFonts w:ascii="Arial" w:hAnsi="Arial" w:cs="Arial"/>
          <w:color w:val="000000" w:themeColor="text1"/>
        </w:rPr>
      </w:pPr>
      <w:r w:rsidRPr="00A76D9D">
        <w:rPr>
          <w:rFonts w:ascii="Arial" w:hAnsi="Arial" w:cs="Arial"/>
          <w:color w:val="000000" w:themeColor="text1"/>
          <w:lang w:val="mn-MN"/>
        </w:rPr>
        <w:t>20</w:t>
      </w:r>
      <w:r w:rsidR="007B5E67" w:rsidRPr="00A76D9D">
        <w:rPr>
          <w:rFonts w:ascii="Arial" w:hAnsi="Arial" w:cs="Arial"/>
          <w:color w:val="000000" w:themeColor="text1"/>
          <w:lang w:val="mn-MN"/>
        </w:rPr>
        <w:t>2</w:t>
      </w:r>
      <w:r w:rsidR="00104312" w:rsidRPr="00A76D9D">
        <w:rPr>
          <w:rFonts w:ascii="Arial" w:hAnsi="Arial" w:cs="Arial"/>
          <w:color w:val="000000" w:themeColor="text1"/>
          <w:lang w:val="mn-MN"/>
        </w:rPr>
        <w:t>2</w:t>
      </w:r>
      <w:r w:rsidRPr="00A76D9D">
        <w:rPr>
          <w:rFonts w:ascii="Arial" w:hAnsi="Arial" w:cs="Arial"/>
          <w:color w:val="000000" w:themeColor="text1"/>
          <w:lang w:val="mn-MN"/>
        </w:rPr>
        <w:t xml:space="preserve"> он</w:t>
      </w:r>
    </w:p>
    <w:p w14:paraId="4F1607E9" w14:textId="77777777" w:rsidR="0006382A" w:rsidRPr="008C6531" w:rsidRDefault="0006382A" w:rsidP="001B7506">
      <w:pPr>
        <w:jc w:val="center"/>
        <w:rPr>
          <w:rFonts w:ascii="Arial" w:hAnsi="Arial" w:cs="Arial"/>
          <w:b/>
          <w:color w:val="000000" w:themeColor="text1"/>
          <w:lang w:val="mn-MN"/>
        </w:rPr>
      </w:pPr>
    </w:p>
    <w:p w14:paraId="1B3A59FA" w14:textId="77777777" w:rsidR="00222188" w:rsidRPr="008C6531" w:rsidRDefault="00222188" w:rsidP="001B7506">
      <w:pPr>
        <w:jc w:val="center"/>
        <w:rPr>
          <w:rFonts w:ascii="Arial" w:hAnsi="Arial" w:cs="Arial"/>
          <w:b/>
          <w:color w:val="000000" w:themeColor="text1"/>
          <w:lang w:val="mn-MN"/>
        </w:rPr>
      </w:pPr>
      <w:r w:rsidRPr="008C6531">
        <w:rPr>
          <w:rFonts w:ascii="Arial" w:hAnsi="Arial" w:cs="Arial"/>
          <w:b/>
          <w:color w:val="000000" w:themeColor="text1"/>
          <w:lang w:val="mn-MN"/>
        </w:rPr>
        <w:t>АГУУЛГА</w:t>
      </w:r>
    </w:p>
    <w:p w14:paraId="289A879D" w14:textId="77777777" w:rsidR="007C3EB4" w:rsidRPr="008C6531" w:rsidRDefault="007C3EB4" w:rsidP="00222188">
      <w:pPr>
        <w:rPr>
          <w:rFonts w:ascii="Arial" w:hAnsi="Arial" w:cs="Arial"/>
          <w:color w:val="000000" w:themeColor="text1"/>
          <w:lang w:val="mn-MN"/>
        </w:rPr>
      </w:pPr>
    </w:p>
    <w:p w14:paraId="4B5169ED" w14:textId="10EF8837" w:rsidR="00222188" w:rsidRPr="008C6531" w:rsidRDefault="00222188" w:rsidP="007B5E67">
      <w:pPr>
        <w:spacing w:line="276" w:lineRule="auto"/>
        <w:ind w:firstLine="720"/>
        <w:rPr>
          <w:rFonts w:ascii="Arial" w:hAnsi="Arial" w:cs="Arial"/>
          <w:b/>
          <w:color w:val="000000" w:themeColor="text1"/>
          <w:lang w:val="mn-MN"/>
        </w:rPr>
      </w:pPr>
      <w:r w:rsidRPr="008C6531">
        <w:rPr>
          <w:rFonts w:ascii="Arial" w:hAnsi="Arial" w:cs="Arial"/>
          <w:b/>
          <w:color w:val="000000" w:themeColor="text1"/>
          <w:lang w:val="mn-MN"/>
        </w:rPr>
        <w:t>ЕРӨНХИЙ ЗҮЙЛ</w:t>
      </w:r>
    </w:p>
    <w:p w14:paraId="0D59856A" w14:textId="77777777" w:rsidR="00C313AD" w:rsidRPr="008C6531" w:rsidRDefault="00C313AD" w:rsidP="00512D0E">
      <w:pPr>
        <w:pStyle w:val="BodyText3"/>
        <w:shd w:val="clear" w:color="auto" w:fill="auto"/>
        <w:spacing w:before="0" w:after="0" w:line="276" w:lineRule="auto"/>
        <w:ind w:firstLine="0"/>
        <w:rPr>
          <w:b/>
          <w:color w:val="000000" w:themeColor="text1"/>
          <w:sz w:val="24"/>
          <w:szCs w:val="24"/>
          <w:lang w:val="mn-MN"/>
        </w:rPr>
      </w:pPr>
    </w:p>
    <w:p w14:paraId="3E5FDE98" w14:textId="3995081F" w:rsidR="00C313AD" w:rsidRPr="008C6531" w:rsidRDefault="008B163C" w:rsidP="007B5E67">
      <w:pPr>
        <w:pStyle w:val="BodyText3"/>
        <w:shd w:val="clear" w:color="auto" w:fill="auto"/>
        <w:spacing w:before="0" w:after="0" w:line="276" w:lineRule="auto"/>
        <w:ind w:firstLine="720"/>
        <w:rPr>
          <w:b/>
          <w:color w:val="000000" w:themeColor="text1"/>
          <w:sz w:val="24"/>
          <w:szCs w:val="24"/>
          <w:lang w:val="mn-MN"/>
        </w:rPr>
      </w:pPr>
      <w:r w:rsidRPr="008C6531">
        <w:rPr>
          <w:b/>
          <w:color w:val="000000" w:themeColor="text1"/>
          <w:sz w:val="24"/>
          <w:szCs w:val="24"/>
          <w:lang w:val="mn-MN"/>
        </w:rPr>
        <w:t>НЭГ</w:t>
      </w:r>
      <w:r w:rsidR="00C313AD" w:rsidRPr="008C6531">
        <w:rPr>
          <w:b/>
          <w:color w:val="000000" w:themeColor="text1"/>
          <w:sz w:val="24"/>
          <w:szCs w:val="24"/>
          <w:lang w:val="mn-MN"/>
        </w:rPr>
        <w:t>.ХУУЛИЙН ТӨСЛИЙГ ҮНЭЛЭХ ШАЛГУУР ҮЗҮҮЛЭЛТИЙГ СОНГОСОН БАЙДАЛ, ҮНДЭСЛЭЛ</w:t>
      </w:r>
    </w:p>
    <w:p w14:paraId="7EEB31B3" w14:textId="77777777" w:rsidR="00C313AD" w:rsidRPr="008C6531" w:rsidRDefault="00C313AD" w:rsidP="00512D0E">
      <w:pPr>
        <w:pStyle w:val="BodyText3"/>
        <w:shd w:val="clear" w:color="auto" w:fill="auto"/>
        <w:spacing w:before="0" w:after="0" w:line="276" w:lineRule="auto"/>
        <w:ind w:firstLine="0"/>
        <w:rPr>
          <w:color w:val="000000" w:themeColor="text1"/>
          <w:sz w:val="24"/>
          <w:szCs w:val="24"/>
          <w:lang w:val="mn-MN"/>
        </w:rPr>
      </w:pPr>
    </w:p>
    <w:p w14:paraId="1FDEA0FB" w14:textId="2B500D8C" w:rsidR="00C313AD" w:rsidRPr="008C6531" w:rsidRDefault="008B163C" w:rsidP="007B5E67">
      <w:pPr>
        <w:pStyle w:val="BodyText3"/>
        <w:shd w:val="clear" w:color="auto" w:fill="auto"/>
        <w:spacing w:before="0" w:after="0" w:line="276" w:lineRule="auto"/>
        <w:ind w:firstLine="720"/>
        <w:rPr>
          <w:b/>
          <w:color w:val="000000" w:themeColor="text1"/>
          <w:sz w:val="24"/>
          <w:szCs w:val="24"/>
          <w:lang w:val="mn-MN"/>
        </w:rPr>
      </w:pPr>
      <w:r w:rsidRPr="008C6531">
        <w:rPr>
          <w:b/>
          <w:color w:val="000000" w:themeColor="text1"/>
          <w:sz w:val="24"/>
          <w:szCs w:val="24"/>
          <w:lang w:val="mn-MN"/>
        </w:rPr>
        <w:t>ХОЁР.</w:t>
      </w:r>
      <w:r w:rsidR="00C313AD" w:rsidRPr="008C6531">
        <w:rPr>
          <w:b/>
          <w:color w:val="000000" w:themeColor="text1"/>
          <w:sz w:val="24"/>
          <w:szCs w:val="24"/>
          <w:lang w:val="mn-MN"/>
        </w:rPr>
        <w:t>ХУУЛИЙН ТӨСЛӨӨС ҮР НӨЛӨӨГ ҮНЭЛЭХ ХЭСГИЙГ ТОГТООСОН БАЙДАЛ</w:t>
      </w:r>
    </w:p>
    <w:p w14:paraId="68333E72" w14:textId="77777777" w:rsidR="008B163C" w:rsidRPr="008C6531" w:rsidRDefault="008B163C" w:rsidP="007B5E67">
      <w:pPr>
        <w:pStyle w:val="BodyText3"/>
        <w:shd w:val="clear" w:color="auto" w:fill="auto"/>
        <w:spacing w:before="0" w:after="0" w:line="276" w:lineRule="auto"/>
        <w:ind w:firstLine="720"/>
        <w:rPr>
          <w:b/>
          <w:color w:val="000000" w:themeColor="text1"/>
          <w:sz w:val="24"/>
          <w:szCs w:val="24"/>
          <w:lang w:val="mn-MN"/>
        </w:rPr>
      </w:pPr>
    </w:p>
    <w:p w14:paraId="3AD287E3" w14:textId="449FA2A1" w:rsidR="00C313AD" w:rsidRPr="008C6531" w:rsidRDefault="00C313AD" w:rsidP="003D027C">
      <w:pPr>
        <w:pStyle w:val="BodyText3"/>
        <w:shd w:val="clear" w:color="auto" w:fill="auto"/>
        <w:spacing w:before="0" w:after="0" w:line="276" w:lineRule="auto"/>
        <w:ind w:firstLine="0"/>
        <w:rPr>
          <w:color w:val="000000" w:themeColor="text1"/>
          <w:sz w:val="24"/>
          <w:szCs w:val="24"/>
          <w:lang w:val="mn-MN"/>
        </w:rPr>
      </w:pPr>
      <w:r w:rsidRPr="008C6531">
        <w:rPr>
          <w:color w:val="000000" w:themeColor="text1"/>
          <w:sz w:val="24"/>
          <w:szCs w:val="24"/>
          <w:lang w:val="mn-MN"/>
        </w:rPr>
        <w:tab/>
      </w:r>
      <w:r w:rsidR="00432F4F" w:rsidRPr="008C6531">
        <w:rPr>
          <w:color w:val="000000" w:themeColor="text1"/>
          <w:sz w:val="24"/>
          <w:szCs w:val="24"/>
          <w:lang w:val="mn-MN"/>
        </w:rPr>
        <w:t>2</w:t>
      </w:r>
      <w:r w:rsidRPr="008C6531">
        <w:rPr>
          <w:color w:val="000000" w:themeColor="text1"/>
          <w:sz w:val="24"/>
          <w:szCs w:val="24"/>
          <w:lang w:val="mn-MN"/>
        </w:rPr>
        <w:t>.1.”Зорилгод хүрэх байдал” шалгуур үзүүлэлтийн дагуу үнэлэгдэх зүйл, хэсэг, заалт</w:t>
      </w:r>
    </w:p>
    <w:p w14:paraId="54920495" w14:textId="0F9CE04B" w:rsidR="00432F4F" w:rsidRPr="008C6531" w:rsidRDefault="00C313AD" w:rsidP="00512D0E">
      <w:pPr>
        <w:pStyle w:val="BodyText3"/>
        <w:shd w:val="clear" w:color="auto" w:fill="auto"/>
        <w:spacing w:before="0" w:after="0" w:line="276" w:lineRule="auto"/>
        <w:ind w:firstLine="0"/>
        <w:rPr>
          <w:color w:val="000000" w:themeColor="text1"/>
          <w:sz w:val="24"/>
          <w:szCs w:val="24"/>
          <w:lang w:val="mn-MN"/>
        </w:rPr>
      </w:pPr>
      <w:r w:rsidRPr="008C6531">
        <w:rPr>
          <w:color w:val="000000" w:themeColor="text1"/>
          <w:sz w:val="24"/>
          <w:szCs w:val="24"/>
          <w:lang w:val="mn-MN"/>
        </w:rPr>
        <w:tab/>
      </w:r>
      <w:r w:rsidR="00432F4F" w:rsidRPr="008C6531">
        <w:rPr>
          <w:color w:val="000000" w:themeColor="text1"/>
          <w:sz w:val="24"/>
          <w:szCs w:val="24"/>
          <w:lang w:val="mn-MN"/>
        </w:rPr>
        <w:t>2</w:t>
      </w:r>
      <w:r w:rsidRPr="008C6531">
        <w:rPr>
          <w:color w:val="000000" w:themeColor="text1"/>
          <w:sz w:val="24"/>
          <w:szCs w:val="24"/>
          <w:lang w:val="mn-MN"/>
        </w:rPr>
        <w:t>.</w:t>
      </w:r>
      <w:r w:rsidR="003D027C" w:rsidRPr="008C6531">
        <w:rPr>
          <w:color w:val="000000" w:themeColor="text1"/>
          <w:sz w:val="24"/>
          <w:szCs w:val="24"/>
          <w:lang w:val="mn-MN"/>
        </w:rPr>
        <w:t>2</w:t>
      </w:r>
      <w:r w:rsidRPr="008C6531">
        <w:rPr>
          <w:color w:val="000000" w:themeColor="text1"/>
          <w:sz w:val="24"/>
          <w:szCs w:val="24"/>
          <w:lang w:val="mn-MN"/>
        </w:rPr>
        <w:t>.</w:t>
      </w:r>
      <w:r w:rsidR="00432F4F" w:rsidRPr="008C6531">
        <w:rPr>
          <w:color w:val="000000" w:themeColor="text1"/>
          <w:sz w:val="24"/>
          <w:szCs w:val="24"/>
          <w:lang w:val="mn-MN"/>
        </w:rPr>
        <w:t xml:space="preserve"> “Ойлгомжтой байдал” шалгуур үзүүлэлтийн дагуу үнэлэгдэх зүйл, хэсэг, заалт</w:t>
      </w:r>
    </w:p>
    <w:p w14:paraId="39B3ECFA" w14:textId="357C422A" w:rsidR="00C313AD" w:rsidRPr="008C6531" w:rsidRDefault="00432F4F" w:rsidP="00432F4F">
      <w:pPr>
        <w:pStyle w:val="BodyText3"/>
        <w:shd w:val="clear" w:color="auto" w:fill="auto"/>
        <w:spacing w:before="0" w:after="0" w:line="276" w:lineRule="auto"/>
        <w:ind w:firstLine="720"/>
        <w:rPr>
          <w:color w:val="000000" w:themeColor="text1"/>
          <w:sz w:val="24"/>
          <w:szCs w:val="24"/>
          <w:lang w:val="mn-MN"/>
        </w:rPr>
      </w:pPr>
      <w:r w:rsidRPr="008C6531">
        <w:rPr>
          <w:color w:val="000000" w:themeColor="text1"/>
          <w:sz w:val="24"/>
          <w:szCs w:val="24"/>
          <w:lang w:val="mn-MN"/>
        </w:rPr>
        <w:t xml:space="preserve">2.3. </w:t>
      </w:r>
      <w:r w:rsidR="00C313AD" w:rsidRPr="008C6531">
        <w:rPr>
          <w:color w:val="000000" w:themeColor="text1"/>
          <w:sz w:val="24"/>
          <w:szCs w:val="24"/>
          <w:lang w:val="mn-MN"/>
        </w:rPr>
        <w:t>”Харилцан уялдаа” шалгуур үзүүлэлтийн дагуу үнэлэгдэх зүйл, хэсэг, заалт</w:t>
      </w:r>
    </w:p>
    <w:p w14:paraId="469700AC" w14:textId="77777777" w:rsidR="00C313AD" w:rsidRPr="008C6531" w:rsidRDefault="00C313AD" w:rsidP="00512D0E">
      <w:pPr>
        <w:pStyle w:val="BodyText3"/>
        <w:shd w:val="clear" w:color="auto" w:fill="auto"/>
        <w:spacing w:before="0" w:after="0" w:line="276" w:lineRule="auto"/>
        <w:ind w:firstLine="0"/>
        <w:rPr>
          <w:color w:val="000000" w:themeColor="text1"/>
          <w:sz w:val="24"/>
          <w:szCs w:val="24"/>
          <w:lang w:val="mn-MN"/>
        </w:rPr>
      </w:pPr>
    </w:p>
    <w:p w14:paraId="2A0195C3" w14:textId="5163971B" w:rsidR="00C313AD" w:rsidRPr="008C6531" w:rsidRDefault="008B163C" w:rsidP="007B5E67">
      <w:pPr>
        <w:pStyle w:val="BodyText3"/>
        <w:shd w:val="clear" w:color="auto" w:fill="auto"/>
        <w:spacing w:before="0" w:line="276" w:lineRule="auto"/>
        <w:ind w:firstLine="720"/>
        <w:rPr>
          <w:b/>
          <w:color w:val="000000" w:themeColor="text1"/>
          <w:sz w:val="24"/>
          <w:szCs w:val="24"/>
          <w:lang w:val="mn-MN"/>
        </w:rPr>
      </w:pPr>
      <w:r w:rsidRPr="008C6531">
        <w:rPr>
          <w:b/>
          <w:color w:val="000000" w:themeColor="text1"/>
          <w:sz w:val="24"/>
          <w:szCs w:val="24"/>
          <w:lang w:val="mn-MN"/>
        </w:rPr>
        <w:t>ГУРАВ</w:t>
      </w:r>
      <w:r w:rsidR="00C313AD" w:rsidRPr="008C6531">
        <w:rPr>
          <w:b/>
          <w:color w:val="000000" w:themeColor="text1"/>
          <w:sz w:val="24"/>
          <w:szCs w:val="24"/>
          <w:lang w:val="mn-MN"/>
        </w:rPr>
        <w:t>.</w:t>
      </w:r>
      <w:r w:rsidR="007C3EB4" w:rsidRPr="008C6531">
        <w:rPr>
          <w:b/>
          <w:color w:val="000000" w:themeColor="text1"/>
          <w:sz w:val="24"/>
          <w:szCs w:val="24"/>
          <w:lang w:val="mn-MN"/>
        </w:rPr>
        <w:t>ШАЛГУУР ҮЗҮҮЛЭЛТЭД ТОХИРОХ ШАЛГАХ ХЭРЭГСЛИЙГ АШИГЛАН ХУУЛИЙН ТӨСЛИЙГ ҮНЭЛСЭН БАЙДАЛ</w:t>
      </w:r>
    </w:p>
    <w:p w14:paraId="6FF35F36" w14:textId="77777777" w:rsidR="00432F4F" w:rsidRPr="008C6531" w:rsidRDefault="007C3EB4" w:rsidP="00911E83">
      <w:pPr>
        <w:pStyle w:val="BodyText3"/>
        <w:shd w:val="clear" w:color="auto" w:fill="auto"/>
        <w:spacing w:before="0" w:line="276" w:lineRule="auto"/>
        <w:ind w:firstLine="0"/>
        <w:rPr>
          <w:color w:val="000000" w:themeColor="text1"/>
          <w:sz w:val="24"/>
          <w:szCs w:val="24"/>
          <w:lang w:val="mn-MN"/>
        </w:rPr>
      </w:pPr>
      <w:r w:rsidRPr="008C6531">
        <w:rPr>
          <w:color w:val="000000" w:themeColor="text1"/>
          <w:sz w:val="24"/>
          <w:szCs w:val="24"/>
          <w:lang w:val="mn-MN"/>
        </w:rPr>
        <w:tab/>
      </w:r>
      <w:r w:rsidR="00432F4F" w:rsidRPr="008C6531">
        <w:rPr>
          <w:color w:val="000000" w:themeColor="text1"/>
          <w:sz w:val="24"/>
          <w:szCs w:val="24"/>
          <w:lang w:val="mn-MN"/>
        </w:rPr>
        <w:t>3</w:t>
      </w:r>
      <w:r w:rsidRPr="008C6531">
        <w:rPr>
          <w:color w:val="000000" w:themeColor="text1"/>
          <w:sz w:val="24"/>
          <w:szCs w:val="24"/>
          <w:lang w:val="mn-MN"/>
        </w:rPr>
        <w:t>.1.”Зорилгод хүрэх байдал” шалгуур үзүүлэлтийн үнэлгээ</w:t>
      </w:r>
    </w:p>
    <w:p w14:paraId="49205039" w14:textId="07C8F89D" w:rsidR="00432F4F" w:rsidRPr="008C6531" w:rsidRDefault="00432F4F" w:rsidP="00432F4F">
      <w:pPr>
        <w:pStyle w:val="BodyText3"/>
        <w:shd w:val="clear" w:color="auto" w:fill="auto"/>
        <w:spacing w:before="0" w:line="276" w:lineRule="auto"/>
        <w:ind w:firstLine="720"/>
        <w:rPr>
          <w:color w:val="000000" w:themeColor="text1"/>
          <w:sz w:val="24"/>
          <w:szCs w:val="24"/>
          <w:lang w:val="mn-MN"/>
        </w:rPr>
      </w:pPr>
      <w:r w:rsidRPr="008C6531">
        <w:rPr>
          <w:color w:val="000000" w:themeColor="text1"/>
          <w:sz w:val="24"/>
          <w:szCs w:val="24"/>
          <w:lang w:val="mn-MN"/>
        </w:rPr>
        <w:t>3.2.”Ойлгомжтой байдал” шалгуур үзүүлэлтийн үнэлгээ</w:t>
      </w:r>
    </w:p>
    <w:p w14:paraId="049D6276" w14:textId="044AC090" w:rsidR="007C3EB4" w:rsidRPr="008C6531" w:rsidRDefault="007C3EB4" w:rsidP="00512D0E">
      <w:pPr>
        <w:pStyle w:val="BodyText3"/>
        <w:shd w:val="clear" w:color="auto" w:fill="auto"/>
        <w:spacing w:before="0" w:line="276" w:lineRule="auto"/>
        <w:ind w:firstLine="0"/>
        <w:rPr>
          <w:color w:val="000000" w:themeColor="text1"/>
          <w:sz w:val="24"/>
          <w:szCs w:val="24"/>
          <w:lang w:val="mn-MN"/>
        </w:rPr>
      </w:pPr>
      <w:r w:rsidRPr="008C6531">
        <w:rPr>
          <w:color w:val="000000" w:themeColor="text1"/>
          <w:sz w:val="24"/>
          <w:szCs w:val="24"/>
          <w:lang w:val="mn-MN"/>
        </w:rPr>
        <w:tab/>
      </w:r>
      <w:r w:rsidR="00432F4F" w:rsidRPr="008C6531">
        <w:rPr>
          <w:color w:val="000000" w:themeColor="text1"/>
          <w:sz w:val="24"/>
          <w:szCs w:val="24"/>
          <w:lang w:val="mn-MN"/>
        </w:rPr>
        <w:t>3</w:t>
      </w:r>
      <w:r w:rsidRPr="008C6531">
        <w:rPr>
          <w:color w:val="000000" w:themeColor="text1"/>
          <w:sz w:val="24"/>
          <w:szCs w:val="24"/>
          <w:lang w:val="mn-MN"/>
        </w:rPr>
        <w:t>.</w:t>
      </w:r>
      <w:r w:rsidR="00432F4F" w:rsidRPr="008C6531">
        <w:rPr>
          <w:color w:val="000000" w:themeColor="text1"/>
          <w:sz w:val="24"/>
          <w:szCs w:val="24"/>
          <w:lang w:val="mn-MN"/>
        </w:rPr>
        <w:t>3</w:t>
      </w:r>
      <w:r w:rsidRPr="008C6531">
        <w:rPr>
          <w:color w:val="000000" w:themeColor="text1"/>
          <w:sz w:val="24"/>
          <w:szCs w:val="24"/>
          <w:lang w:val="mn-MN"/>
        </w:rPr>
        <w:t xml:space="preserve">.”Харилцан уялдаа” шалгуур үзүүлэлтийн үнэлгээ </w:t>
      </w:r>
    </w:p>
    <w:p w14:paraId="24D708A2" w14:textId="77777777" w:rsidR="007C3EB4" w:rsidRPr="008C6531" w:rsidRDefault="007C3EB4" w:rsidP="00512D0E">
      <w:pPr>
        <w:pStyle w:val="BodyText3"/>
        <w:shd w:val="clear" w:color="auto" w:fill="auto"/>
        <w:spacing w:before="0" w:after="0" w:line="276" w:lineRule="auto"/>
        <w:ind w:firstLine="0"/>
        <w:rPr>
          <w:color w:val="000000" w:themeColor="text1"/>
          <w:sz w:val="24"/>
          <w:szCs w:val="24"/>
          <w:lang w:val="mn-MN"/>
        </w:rPr>
      </w:pPr>
    </w:p>
    <w:p w14:paraId="6872F86E" w14:textId="6236B859" w:rsidR="007C3EB4" w:rsidRPr="008C6531" w:rsidRDefault="008B163C" w:rsidP="007B5E67">
      <w:pPr>
        <w:pStyle w:val="BodyText3"/>
        <w:shd w:val="clear" w:color="auto" w:fill="auto"/>
        <w:spacing w:before="0" w:after="0" w:line="276" w:lineRule="auto"/>
        <w:ind w:firstLine="720"/>
        <w:rPr>
          <w:b/>
          <w:color w:val="000000" w:themeColor="text1"/>
          <w:sz w:val="24"/>
          <w:szCs w:val="24"/>
          <w:lang w:val="mn-MN"/>
        </w:rPr>
      </w:pPr>
      <w:r w:rsidRPr="008C6531">
        <w:rPr>
          <w:b/>
          <w:color w:val="000000" w:themeColor="text1"/>
          <w:sz w:val="24"/>
          <w:szCs w:val="24"/>
          <w:lang w:val="mn-MN"/>
        </w:rPr>
        <w:t>ДӨРӨВ</w:t>
      </w:r>
      <w:r w:rsidR="007C3EB4" w:rsidRPr="008C6531">
        <w:rPr>
          <w:b/>
          <w:color w:val="000000" w:themeColor="text1"/>
          <w:sz w:val="24"/>
          <w:szCs w:val="24"/>
          <w:lang w:val="mn-MN"/>
        </w:rPr>
        <w:t>.</w:t>
      </w:r>
      <w:r w:rsidR="00B4396D" w:rsidRPr="008C6531">
        <w:rPr>
          <w:b/>
          <w:color w:val="000000" w:themeColor="text1"/>
          <w:sz w:val="24"/>
          <w:szCs w:val="24"/>
          <w:lang w:val="mn-MN"/>
        </w:rPr>
        <w:t xml:space="preserve"> ХУУЛИЙН ТӨСЛИЙН ҮР ДҮНГ ҮНЭЛЖ ДҮГНЭЛТ, ЗӨВЛӨМЖ ӨГӨХ</w:t>
      </w:r>
    </w:p>
    <w:p w14:paraId="1DB17C0A"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3CF04A93"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6969B30E"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17070F22"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04DC462D"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117CD004"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7C44EE9C"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7B82C99C"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637D5816"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5AA92BEB" w14:textId="77777777" w:rsidR="00F33802" w:rsidRPr="008C6531" w:rsidRDefault="00F33802" w:rsidP="00C313AD">
      <w:pPr>
        <w:pStyle w:val="BodyText3"/>
        <w:shd w:val="clear" w:color="auto" w:fill="auto"/>
        <w:spacing w:before="0" w:after="0" w:line="276" w:lineRule="auto"/>
        <w:ind w:firstLine="0"/>
        <w:rPr>
          <w:b/>
          <w:color w:val="000000" w:themeColor="text1"/>
          <w:sz w:val="24"/>
          <w:szCs w:val="24"/>
          <w:lang w:val="mn-MN"/>
        </w:rPr>
      </w:pPr>
    </w:p>
    <w:p w14:paraId="2706ADBD" w14:textId="77777777" w:rsidR="00911E83" w:rsidRPr="008C6531" w:rsidRDefault="00911E83" w:rsidP="00C313AD">
      <w:pPr>
        <w:pStyle w:val="BodyText3"/>
        <w:shd w:val="clear" w:color="auto" w:fill="auto"/>
        <w:spacing w:before="0" w:after="0" w:line="276" w:lineRule="auto"/>
        <w:ind w:firstLine="0"/>
        <w:rPr>
          <w:b/>
          <w:color w:val="000000" w:themeColor="text1"/>
          <w:sz w:val="24"/>
          <w:szCs w:val="24"/>
          <w:lang w:val="mn-MN"/>
        </w:rPr>
      </w:pPr>
    </w:p>
    <w:p w14:paraId="4643FD8F" w14:textId="77777777" w:rsidR="00911E83" w:rsidRPr="008C6531" w:rsidRDefault="00911E83" w:rsidP="00C313AD">
      <w:pPr>
        <w:pStyle w:val="BodyText3"/>
        <w:shd w:val="clear" w:color="auto" w:fill="auto"/>
        <w:spacing w:before="0" w:after="0" w:line="276" w:lineRule="auto"/>
        <w:ind w:firstLine="0"/>
        <w:rPr>
          <w:b/>
          <w:color w:val="000000" w:themeColor="text1"/>
          <w:sz w:val="24"/>
          <w:szCs w:val="24"/>
          <w:lang w:val="mn-MN"/>
        </w:rPr>
      </w:pPr>
    </w:p>
    <w:p w14:paraId="39631EE2" w14:textId="77777777" w:rsidR="00911E83" w:rsidRPr="008C6531" w:rsidRDefault="00911E83" w:rsidP="00C313AD">
      <w:pPr>
        <w:pStyle w:val="BodyText3"/>
        <w:shd w:val="clear" w:color="auto" w:fill="auto"/>
        <w:spacing w:before="0" w:after="0" w:line="276" w:lineRule="auto"/>
        <w:ind w:firstLine="0"/>
        <w:rPr>
          <w:b/>
          <w:color w:val="000000" w:themeColor="text1"/>
          <w:sz w:val="24"/>
          <w:szCs w:val="24"/>
          <w:lang w:val="mn-MN"/>
        </w:rPr>
      </w:pPr>
    </w:p>
    <w:p w14:paraId="2AA485F7" w14:textId="77777777" w:rsidR="00911E83" w:rsidRPr="008C6531" w:rsidRDefault="00911E83" w:rsidP="00C313AD">
      <w:pPr>
        <w:pStyle w:val="BodyText3"/>
        <w:shd w:val="clear" w:color="auto" w:fill="auto"/>
        <w:spacing w:before="0" w:after="0" w:line="276" w:lineRule="auto"/>
        <w:ind w:firstLine="0"/>
        <w:rPr>
          <w:b/>
          <w:color w:val="000000" w:themeColor="text1"/>
          <w:sz w:val="24"/>
          <w:szCs w:val="24"/>
          <w:lang w:val="mn-MN"/>
        </w:rPr>
      </w:pPr>
    </w:p>
    <w:p w14:paraId="2107586D" w14:textId="77777777" w:rsidR="00F33802" w:rsidRPr="008C6531" w:rsidRDefault="00F33802" w:rsidP="00C313AD">
      <w:pPr>
        <w:pStyle w:val="BodyText3"/>
        <w:shd w:val="clear" w:color="auto" w:fill="auto"/>
        <w:spacing w:before="0" w:after="0" w:line="276" w:lineRule="auto"/>
        <w:ind w:firstLine="0"/>
        <w:rPr>
          <w:b/>
          <w:color w:val="000000" w:themeColor="text1"/>
          <w:sz w:val="24"/>
          <w:szCs w:val="24"/>
          <w:lang w:val="mn-MN"/>
        </w:rPr>
      </w:pPr>
    </w:p>
    <w:p w14:paraId="31D80160" w14:textId="77777777" w:rsidR="007C3EB4" w:rsidRPr="008C6531" w:rsidRDefault="007C3EB4" w:rsidP="00C313AD">
      <w:pPr>
        <w:pStyle w:val="BodyText3"/>
        <w:shd w:val="clear" w:color="auto" w:fill="auto"/>
        <w:spacing w:before="0" w:after="0" w:line="276" w:lineRule="auto"/>
        <w:ind w:firstLine="0"/>
        <w:rPr>
          <w:b/>
          <w:color w:val="000000" w:themeColor="text1"/>
          <w:sz w:val="24"/>
          <w:szCs w:val="24"/>
          <w:lang w:val="mn-MN"/>
        </w:rPr>
      </w:pPr>
    </w:p>
    <w:p w14:paraId="46B9870F" w14:textId="4BE015E1" w:rsidR="00FF0F27" w:rsidRPr="008C6531" w:rsidRDefault="009913BF" w:rsidP="001B7506">
      <w:pPr>
        <w:jc w:val="center"/>
        <w:rPr>
          <w:rFonts w:ascii="Arial" w:hAnsi="Arial" w:cs="Arial"/>
          <w:b/>
          <w:color w:val="000000" w:themeColor="text1"/>
          <w:lang w:val="mn-MN"/>
        </w:rPr>
      </w:pPr>
      <w:r w:rsidRPr="008C6531">
        <w:rPr>
          <w:rFonts w:ascii="Arial" w:hAnsi="Arial" w:cs="Arial"/>
          <w:b/>
          <w:color w:val="000000" w:themeColor="text1"/>
          <w:lang w:val="mn-MN"/>
        </w:rPr>
        <w:t>ЭРҮҮГИЙН  ХЭРЭГ ХЯНАН ШИЙДВЭРЛЭХ ТУХАЙ ХУУЛЬД НЭМЭЛТ, ӨӨРЧЛӨЛТ ОРУУЛАХ ТУХАЙ ХУУЛИЙН ТӨСЛИЙН ҮР НӨЛӨӨНИЙ ҮНЭЛГЭЭНИЙ ТАЙЛАН</w:t>
      </w:r>
    </w:p>
    <w:p w14:paraId="567F135A" w14:textId="77777777" w:rsidR="001B7506" w:rsidRPr="008C6531" w:rsidRDefault="001B7506" w:rsidP="001B7506">
      <w:pPr>
        <w:jc w:val="center"/>
        <w:rPr>
          <w:rFonts w:ascii="Arial" w:hAnsi="Arial" w:cs="Arial"/>
          <w:b/>
          <w:color w:val="000000" w:themeColor="text1"/>
          <w:lang w:val="mn-MN"/>
        </w:rPr>
      </w:pPr>
    </w:p>
    <w:p w14:paraId="641659C8" w14:textId="3B836677" w:rsidR="00FF0F27" w:rsidRPr="008C6531" w:rsidRDefault="00FF0F27" w:rsidP="00FF0F27">
      <w:pPr>
        <w:jc w:val="center"/>
        <w:rPr>
          <w:rFonts w:ascii="Arial" w:hAnsi="Arial" w:cs="Arial"/>
          <w:b/>
          <w:color w:val="000000" w:themeColor="text1"/>
          <w:lang w:val="mn-MN"/>
        </w:rPr>
      </w:pPr>
      <w:r w:rsidRPr="008C6531">
        <w:rPr>
          <w:rFonts w:ascii="Arial" w:hAnsi="Arial" w:cs="Arial"/>
          <w:b/>
          <w:color w:val="000000" w:themeColor="text1"/>
          <w:lang w:val="mn-MN"/>
        </w:rPr>
        <w:t>ЕРӨНХИЙ ЗҮЙЛ</w:t>
      </w:r>
    </w:p>
    <w:p w14:paraId="487F31AF" w14:textId="38A16820" w:rsidR="00FF0F27" w:rsidRPr="008C6531" w:rsidRDefault="00FF0F27" w:rsidP="00FF0F27">
      <w:pPr>
        <w:pStyle w:val="BodyText3"/>
        <w:shd w:val="clear" w:color="auto" w:fill="auto"/>
        <w:spacing w:before="0" w:after="117" w:line="276" w:lineRule="auto"/>
        <w:ind w:left="40" w:right="40" w:firstLine="480"/>
        <w:rPr>
          <w:color w:val="000000" w:themeColor="text1"/>
          <w:sz w:val="24"/>
          <w:szCs w:val="24"/>
          <w:lang w:val="mn-MN"/>
        </w:rPr>
      </w:pPr>
      <w:r w:rsidRPr="008C6531">
        <w:rPr>
          <w:color w:val="000000" w:themeColor="text1"/>
          <w:sz w:val="24"/>
          <w:szCs w:val="24"/>
          <w:lang w:val="mn-MN"/>
        </w:rPr>
        <w:tab/>
        <w:t xml:space="preserve">Энэхүү үнэлгээний ажлын зорилго нь </w:t>
      </w:r>
      <w:r w:rsidR="008117F6" w:rsidRPr="008C6531">
        <w:rPr>
          <w:color w:val="000000" w:themeColor="text1"/>
          <w:sz w:val="24"/>
          <w:szCs w:val="24"/>
          <w:lang w:val="mn-MN"/>
        </w:rPr>
        <w:t>Хууль тогтоомжийн тухай хуулийн</w:t>
      </w:r>
      <w:r w:rsidR="008117F6" w:rsidRPr="008C6531">
        <w:rPr>
          <w:rStyle w:val="FootnoteReference"/>
          <w:color w:val="000000" w:themeColor="text1"/>
          <w:sz w:val="24"/>
          <w:szCs w:val="24"/>
          <w:lang w:val="mn-MN"/>
        </w:rPr>
        <w:footnoteReference w:id="1"/>
      </w:r>
      <w:r w:rsidR="00DC00DC">
        <w:rPr>
          <w:color w:val="000000" w:themeColor="text1"/>
          <w:sz w:val="24"/>
          <w:szCs w:val="24"/>
          <w:lang w:val="mn-MN"/>
        </w:rPr>
        <w:t xml:space="preserve"> </w:t>
      </w:r>
      <w:r w:rsidR="008117F6" w:rsidRPr="008C6531">
        <w:rPr>
          <w:color w:val="000000" w:themeColor="text1"/>
          <w:sz w:val="24"/>
          <w:szCs w:val="24"/>
          <w:lang w:val="mn-MN"/>
        </w:rPr>
        <w:t>8 дугаар зүйлийн 8.1.4 дэх заалтад</w:t>
      </w:r>
      <w:r w:rsidR="007B5E67" w:rsidRPr="008C6531">
        <w:rPr>
          <w:color w:val="000000" w:themeColor="text1"/>
          <w:sz w:val="24"/>
          <w:szCs w:val="24"/>
          <w:lang w:val="mn-MN"/>
        </w:rPr>
        <w:t xml:space="preserve"> “</w:t>
      </w:r>
      <w:r w:rsidR="007B5E67" w:rsidRPr="008C6531">
        <w:rPr>
          <w:color w:val="000000" w:themeColor="text1"/>
          <w:sz w:val="24"/>
          <w:szCs w:val="24"/>
          <w:shd w:val="clear" w:color="auto" w:fill="FFFFFF"/>
          <w:lang w:val="mn-MN"/>
        </w:rPr>
        <w:t>энэ хуулийн 17, 18 дугаар зүйлд заасны дагуу хууль тогтоомжийн төслийн үр нөлөөний үнэлгээ, зардлын тооцоог хийх;” гэж</w:t>
      </w:r>
      <w:r w:rsidR="008117F6" w:rsidRPr="008C6531">
        <w:rPr>
          <w:color w:val="000000" w:themeColor="text1"/>
          <w:sz w:val="24"/>
          <w:szCs w:val="24"/>
          <w:lang w:val="mn-MN"/>
        </w:rPr>
        <w:t xml:space="preserve"> заасны дагуу </w:t>
      </w:r>
      <w:r w:rsidR="0084505E">
        <w:rPr>
          <w:color w:val="000000" w:themeColor="text1"/>
          <w:sz w:val="24"/>
          <w:szCs w:val="24"/>
          <w:lang w:val="mn-MN"/>
        </w:rPr>
        <w:t>2022 оны 04 дүгээр сарын 08</w:t>
      </w:r>
      <w:r w:rsidR="0084505E">
        <w:rPr>
          <w:color w:val="000000" w:themeColor="text1"/>
          <w:sz w:val="24"/>
          <w:szCs w:val="24"/>
        </w:rPr>
        <w:t>-ны</w:t>
      </w:r>
      <w:r w:rsidR="00586026">
        <w:rPr>
          <w:color w:val="000000" w:themeColor="text1"/>
          <w:sz w:val="24"/>
          <w:szCs w:val="24"/>
        </w:rPr>
        <w:t xml:space="preserve"> </w:t>
      </w:r>
      <w:r w:rsidR="0084505E">
        <w:rPr>
          <w:color w:val="000000" w:themeColor="text1"/>
          <w:sz w:val="24"/>
          <w:szCs w:val="24"/>
        </w:rPr>
        <w:t>өдөр</w:t>
      </w:r>
      <w:r w:rsidR="00586026">
        <w:rPr>
          <w:color w:val="000000" w:themeColor="text1"/>
          <w:sz w:val="24"/>
          <w:szCs w:val="24"/>
        </w:rPr>
        <w:t xml:space="preserve"> </w:t>
      </w:r>
      <w:r w:rsidR="0084505E">
        <w:rPr>
          <w:color w:val="000000" w:themeColor="text1"/>
          <w:sz w:val="24"/>
          <w:szCs w:val="24"/>
        </w:rPr>
        <w:t xml:space="preserve">боловсруулсан </w:t>
      </w:r>
      <w:r w:rsidR="00911E83" w:rsidRPr="008C6531">
        <w:rPr>
          <w:color w:val="000000" w:themeColor="text1"/>
          <w:sz w:val="24"/>
          <w:szCs w:val="24"/>
          <w:lang w:val="mn-MN"/>
        </w:rPr>
        <w:t>Эрүүгийн</w:t>
      </w:r>
      <w:r w:rsidR="0098582B" w:rsidRPr="008C6531">
        <w:rPr>
          <w:color w:val="000000" w:themeColor="text1"/>
          <w:sz w:val="24"/>
          <w:szCs w:val="24"/>
          <w:lang w:val="mn-MN"/>
        </w:rPr>
        <w:t xml:space="preserve"> </w:t>
      </w:r>
      <w:r w:rsidR="0098582B" w:rsidRPr="008C6531">
        <w:rPr>
          <w:bCs/>
          <w:color w:val="000000" w:themeColor="text1"/>
          <w:sz w:val="24"/>
          <w:szCs w:val="24"/>
          <w:lang w:val="mn-MN"/>
        </w:rPr>
        <w:t>хэрэг хянан шийдвэрлэх тухай хуульд</w:t>
      </w:r>
      <w:r w:rsidR="0098582B" w:rsidRPr="008C6531">
        <w:rPr>
          <w:color w:val="000000" w:themeColor="text1"/>
          <w:sz w:val="24"/>
          <w:szCs w:val="24"/>
          <w:lang w:val="mn-MN"/>
        </w:rPr>
        <w:t xml:space="preserve"> </w:t>
      </w:r>
      <w:r w:rsidR="00911E83" w:rsidRPr="008C6531">
        <w:rPr>
          <w:color w:val="000000" w:themeColor="text1"/>
          <w:sz w:val="24"/>
          <w:szCs w:val="24"/>
          <w:lang w:val="mn-MN"/>
        </w:rPr>
        <w:t>нэмэлт</w:t>
      </w:r>
      <w:r w:rsidR="008B163C" w:rsidRPr="008C6531">
        <w:rPr>
          <w:color w:val="000000" w:themeColor="text1"/>
          <w:sz w:val="24"/>
          <w:szCs w:val="24"/>
          <w:lang w:val="mn-MN"/>
        </w:rPr>
        <w:t>, өөрчлөлт</w:t>
      </w:r>
      <w:r w:rsidR="00911E83" w:rsidRPr="008C6531">
        <w:rPr>
          <w:color w:val="000000" w:themeColor="text1"/>
          <w:sz w:val="24"/>
          <w:szCs w:val="24"/>
          <w:lang w:val="mn-MN"/>
        </w:rPr>
        <w:t xml:space="preserve"> оруулах тухай хуулийн төсөлд </w:t>
      </w:r>
      <w:r w:rsidRPr="008C6531">
        <w:rPr>
          <w:color w:val="000000" w:themeColor="text1"/>
          <w:sz w:val="24"/>
          <w:szCs w:val="24"/>
          <w:lang w:val="mn-MN"/>
        </w:rPr>
        <w:t>тодорхой шалгуур үзүүлэлтийн дагуу дүн шинжилгээ хийх, үр нөлөөг тооцож, давхардал, хийдэл, зөрчлийг арилгах, хуулийн</w:t>
      </w:r>
      <w:r w:rsidR="008072C6" w:rsidRPr="008C6531">
        <w:rPr>
          <w:color w:val="000000" w:themeColor="text1"/>
          <w:sz w:val="24"/>
          <w:szCs w:val="24"/>
          <w:lang w:val="mn-MN"/>
        </w:rPr>
        <w:t xml:space="preserve"> төслийн</w:t>
      </w:r>
      <w:r w:rsidRPr="008C6531">
        <w:rPr>
          <w:color w:val="000000" w:themeColor="text1"/>
          <w:sz w:val="24"/>
          <w:szCs w:val="24"/>
          <w:lang w:val="mn-MN"/>
        </w:rPr>
        <w:t xml:space="preserve"> </w:t>
      </w:r>
      <w:r w:rsidR="00911E83" w:rsidRPr="008C6531">
        <w:rPr>
          <w:color w:val="000000" w:themeColor="text1"/>
          <w:sz w:val="24"/>
          <w:szCs w:val="24"/>
          <w:lang w:val="mn-MN"/>
        </w:rPr>
        <w:t xml:space="preserve">бичвэрийг </w:t>
      </w:r>
      <w:r w:rsidR="00E461AB" w:rsidRPr="008C6531">
        <w:rPr>
          <w:color w:val="000000" w:themeColor="text1"/>
          <w:sz w:val="24"/>
          <w:szCs w:val="24"/>
          <w:lang w:val="mn-MN"/>
        </w:rPr>
        <w:t>ойлгомжтой, хэрэгжих боломжт</w:t>
      </w:r>
      <w:r w:rsidRPr="008C6531">
        <w:rPr>
          <w:color w:val="000000" w:themeColor="text1"/>
          <w:sz w:val="24"/>
          <w:szCs w:val="24"/>
          <w:lang w:val="mn-MN"/>
        </w:rPr>
        <w:t>ой</w:t>
      </w:r>
      <w:r w:rsidR="003E7734" w:rsidRPr="008C6531">
        <w:rPr>
          <w:color w:val="000000" w:themeColor="text1"/>
          <w:sz w:val="24"/>
          <w:szCs w:val="24"/>
          <w:lang w:val="mn-MN"/>
        </w:rPr>
        <w:t>, хүлээн зөвшөөрөгдөх</w:t>
      </w:r>
      <w:r w:rsidRPr="008C6531">
        <w:rPr>
          <w:color w:val="000000" w:themeColor="text1"/>
          <w:sz w:val="24"/>
          <w:szCs w:val="24"/>
          <w:lang w:val="mn-MN"/>
        </w:rPr>
        <w:t xml:space="preserve"> байдлаар боловсруулах болон хуулийн төслийн </w:t>
      </w:r>
      <w:r w:rsidR="00C235D0" w:rsidRPr="008C6531">
        <w:rPr>
          <w:color w:val="000000" w:themeColor="text1"/>
          <w:sz w:val="24"/>
          <w:szCs w:val="24"/>
          <w:lang w:val="mn-MN"/>
        </w:rPr>
        <w:t xml:space="preserve">боловсруулалтын </w:t>
      </w:r>
      <w:r w:rsidRPr="008C6531">
        <w:rPr>
          <w:color w:val="000000" w:themeColor="text1"/>
          <w:sz w:val="24"/>
          <w:szCs w:val="24"/>
          <w:lang w:val="mn-MN"/>
        </w:rPr>
        <w:t>чанарыг сайжруулахад чиглэсэн</w:t>
      </w:r>
      <w:r w:rsidR="003E7734" w:rsidRPr="008C6531">
        <w:rPr>
          <w:color w:val="000000" w:themeColor="text1"/>
          <w:sz w:val="24"/>
          <w:szCs w:val="24"/>
          <w:lang w:val="mn-MN"/>
        </w:rPr>
        <w:t xml:space="preserve"> дүгнэлт,</w:t>
      </w:r>
      <w:r w:rsidRPr="008C6531">
        <w:rPr>
          <w:color w:val="000000" w:themeColor="text1"/>
          <w:sz w:val="24"/>
          <w:szCs w:val="24"/>
          <w:lang w:val="mn-MN"/>
        </w:rPr>
        <w:t xml:space="preserve"> зөвлөмж өгөхөд</w:t>
      </w:r>
      <w:r w:rsidR="0066420A" w:rsidRPr="008C6531">
        <w:rPr>
          <w:color w:val="000000" w:themeColor="text1"/>
          <w:sz w:val="24"/>
          <w:szCs w:val="24"/>
          <w:lang w:val="mn-MN"/>
        </w:rPr>
        <w:t xml:space="preserve"> э</w:t>
      </w:r>
      <w:r w:rsidR="00C6254D" w:rsidRPr="008C6531">
        <w:rPr>
          <w:color w:val="000000" w:themeColor="text1"/>
          <w:sz w:val="24"/>
          <w:szCs w:val="24"/>
          <w:lang w:val="mn-MN"/>
        </w:rPr>
        <w:t>нэхүү үнэл</w:t>
      </w:r>
      <w:r w:rsidR="008B163C" w:rsidRPr="008C6531">
        <w:rPr>
          <w:color w:val="000000" w:themeColor="text1"/>
          <w:sz w:val="24"/>
          <w:szCs w:val="24"/>
          <w:lang w:val="mn-MN"/>
        </w:rPr>
        <w:t>г</w:t>
      </w:r>
      <w:r w:rsidR="00C6254D" w:rsidRPr="008C6531">
        <w:rPr>
          <w:color w:val="000000" w:themeColor="text1"/>
          <w:sz w:val="24"/>
          <w:szCs w:val="24"/>
          <w:lang w:val="mn-MN"/>
        </w:rPr>
        <w:t>ээн</w:t>
      </w:r>
      <w:r w:rsidR="0066420A" w:rsidRPr="008C6531">
        <w:rPr>
          <w:color w:val="000000" w:themeColor="text1"/>
          <w:sz w:val="24"/>
          <w:szCs w:val="24"/>
          <w:lang w:val="mn-MN"/>
        </w:rPr>
        <w:t>ий зорилго</w:t>
      </w:r>
      <w:r w:rsidRPr="008C6531">
        <w:rPr>
          <w:color w:val="000000" w:themeColor="text1"/>
          <w:sz w:val="24"/>
          <w:szCs w:val="24"/>
          <w:lang w:val="mn-MN"/>
        </w:rPr>
        <w:t xml:space="preserve"> оршино.</w:t>
      </w:r>
    </w:p>
    <w:p w14:paraId="52A1F338" w14:textId="77685F5B" w:rsidR="00FF0F27" w:rsidRPr="008C6531" w:rsidRDefault="0098582B" w:rsidP="007965E6">
      <w:pPr>
        <w:pStyle w:val="BodyText3"/>
        <w:shd w:val="clear" w:color="auto" w:fill="auto"/>
        <w:spacing w:before="0" w:after="123" w:line="276" w:lineRule="auto"/>
        <w:ind w:left="40" w:right="40" w:firstLine="680"/>
        <w:rPr>
          <w:color w:val="000000" w:themeColor="text1"/>
          <w:sz w:val="24"/>
          <w:szCs w:val="24"/>
          <w:lang w:val="mn-MN"/>
        </w:rPr>
      </w:pPr>
      <w:r w:rsidRPr="008C6531">
        <w:rPr>
          <w:color w:val="000000" w:themeColor="text1"/>
          <w:sz w:val="24"/>
          <w:szCs w:val="24"/>
          <w:lang w:val="mn-MN"/>
        </w:rPr>
        <w:t xml:space="preserve">Эрүүгийн </w:t>
      </w:r>
      <w:r w:rsidRPr="008C6531">
        <w:rPr>
          <w:bCs/>
          <w:color w:val="000000" w:themeColor="text1"/>
          <w:sz w:val="24"/>
          <w:szCs w:val="24"/>
          <w:lang w:val="mn-MN"/>
        </w:rPr>
        <w:t xml:space="preserve">хэрэг хянан шийдвэрлэх тухай </w:t>
      </w:r>
      <w:r w:rsidR="00911E83" w:rsidRPr="008C6531">
        <w:rPr>
          <w:color w:val="000000" w:themeColor="text1"/>
          <w:sz w:val="24"/>
          <w:szCs w:val="24"/>
          <w:lang w:val="mn-MN"/>
        </w:rPr>
        <w:t>хуульд нэмэлт</w:t>
      </w:r>
      <w:r w:rsidR="008B163C" w:rsidRPr="008C6531">
        <w:rPr>
          <w:color w:val="000000" w:themeColor="text1"/>
          <w:sz w:val="24"/>
          <w:szCs w:val="24"/>
          <w:lang w:val="mn-MN"/>
        </w:rPr>
        <w:t>, өөрчлөлт</w:t>
      </w:r>
      <w:r w:rsidR="00911E83" w:rsidRPr="008C6531">
        <w:rPr>
          <w:color w:val="000000" w:themeColor="text1"/>
          <w:sz w:val="24"/>
          <w:szCs w:val="24"/>
          <w:lang w:val="mn-MN"/>
        </w:rPr>
        <w:t xml:space="preserve"> оруулах тухай </w:t>
      </w:r>
      <w:r w:rsidR="0066420A" w:rsidRPr="008C6531">
        <w:rPr>
          <w:color w:val="000000" w:themeColor="text1"/>
          <w:sz w:val="24"/>
          <w:szCs w:val="24"/>
          <w:lang w:val="mn-MN"/>
        </w:rPr>
        <w:t xml:space="preserve">хуулийн төслийн </w:t>
      </w:r>
      <w:r w:rsidR="008B163C" w:rsidRPr="008C6531">
        <w:rPr>
          <w:color w:val="000000" w:themeColor="text1"/>
          <w:sz w:val="24"/>
          <w:szCs w:val="24"/>
          <w:lang w:val="mn-MN"/>
        </w:rPr>
        <w:t xml:space="preserve"> /цаашид “Хуулийн төсөл” гэх/ </w:t>
      </w:r>
      <w:r w:rsidR="00FF0F27" w:rsidRPr="008C6531">
        <w:rPr>
          <w:color w:val="000000" w:themeColor="text1"/>
          <w:sz w:val="24"/>
          <w:szCs w:val="24"/>
          <w:lang w:val="mn-MN"/>
        </w:rPr>
        <w:t xml:space="preserve">үр нөлөөг үнэлэх ажиллагааг </w:t>
      </w:r>
      <w:r w:rsidR="0066420A" w:rsidRPr="008C6531">
        <w:rPr>
          <w:color w:val="000000" w:themeColor="text1"/>
          <w:sz w:val="24"/>
          <w:szCs w:val="24"/>
          <w:lang w:val="mn-MN"/>
        </w:rPr>
        <w:t xml:space="preserve">Хууль тогтоомжийн тухай хуульд заасны дагуу </w:t>
      </w:r>
      <w:r w:rsidR="00FF0F27" w:rsidRPr="008C6531">
        <w:rPr>
          <w:color w:val="000000" w:themeColor="text1"/>
          <w:sz w:val="24"/>
          <w:szCs w:val="24"/>
          <w:lang w:val="mn-MN"/>
        </w:rPr>
        <w:t>Засгийн газрын 2016 оны 59 дүгээр тогтоолын</w:t>
      </w:r>
      <w:r w:rsidR="00FF0F27" w:rsidRPr="008C6531">
        <w:rPr>
          <w:rStyle w:val="FootnoteReference"/>
          <w:color w:val="000000" w:themeColor="text1"/>
          <w:sz w:val="24"/>
          <w:szCs w:val="24"/>
        </w:rPr>
        <w:footnoteReference w:id="2"/>
      </w:r>
      <w:r w:rsidR="00E461AB" w:rsidRPr="008C6531">
        <w:rPr>
          <w:color w:val="000000" w:themeColor="text1"/>
          <w:sz w:val="24"/>
          <w:szCs w:val="24"/>
          <w:lang w:val="mn-MN"/>
        </w:rPr>
        <w:t xml:space="preserve"> 3 дугаар хавсрал</w:t>
      </w:r>
      <w:r w:rsidR="00FF0F27" w:rsidRPr="008C6531">
        <w:rPr>
          <w:color w:val="000000" w:themeColor="text1"/>
          <w:sz w:val="24"/>
          <w:szCs w:val="24"/>
          <w:lang w:val="mn-MN"/>
        </w:rPr>
        <w:t>таар батлагдсан “Хуулийн төслийн</w:t>
      </w:r>
      <w:r w:rsidR="00B1069D" w:rsidRPr="008C6531">
        <w:rPr>
          <w:color w:val="000000" w:themeColor="text1"/>
          <w:sz w:val="24"/>
          <w:szCs w:val="24"/>
          <w:lang w:val="mn-MN"/>
        </w:rPr>
        <w:t xml:space="preserve"> </w:t>
      </w:r>
      <w:r w:rsidR="00FF0F27" w:rsidRPr="008C6531">
        <w:rPr>
          <w:color w:val="000000" w:themeColor="text1"/>
          <w:sz w:val="24"/>
          <w:szCs w:val="24"/>
          <w:lang w:val="mn-MN"/>
        </w:rPr>
        <w:t>үр нөлөө тооцох арга</w:t>
      </w:r>
      <w:r w:rsidR="0066420A" w:rsidRPr="008C6531">
        <w:rPr>
          <w:color w:val="000000" w:themeColor="text1"/>
          <w:sz w:val="24"/>
          <w:szCs w:val="24"/>
          <w:lang w:val="mn-MN"/>
        </w:rPr>
        <w:t>члал" /цаашид “аргачлал" гэх/-г баримтлан доорх</w:t>
      </w:r>
      <w:r w:rsidR="00FF0F27" w:rsidRPr="008C6531">
        <w:rPr>
          <w:color w:val="000000" w:themeColor="text1"/>
          <w:sz w:val="24"/>
          <w:szCs w:val="24"/>
          <w:lang w:val="mn-MN"/>
        </w:rPr>
        <w:t xml:space="preserve"> үе шаттайгаар хий</w:t>
      </w:r>
      <w:r w:rsidR="0066420A" w:rsidRPr="008C6531">
        <w:rPr>
          <w:color w:val="000000" w:themeColor="text1"/>
          <w:sz w:val="24"/>
          <w:szCs w:val="24"/>
          <w:lang w:val="mn-MN"/>
        </w:rPr>
        <w:t>в</w:t>
      </w:r>
      <w:r w:rsidR="00FF0F27" w:rsidRPr="008C6531">
        <w:rPr>
          <w:color w:val="000000" w:themeColor="text1"/>
          <w:sz w:val="24"/>
          <w:szCs w:val="24"/>
          <w:lang w:val="mn-MN"/>
        </w:rPr>
        <w:t>.</w:t>
      </w:r>
      <w:r w:rsidR="00C235D0" w:rsidRPr="008C6531">
        <w:rPr>
          <w:color w:val="000000" w:themeColor="text1"/>
          <w:sz w:val="24"/>
          <w:szCs w:val="24"/>
          <w:lang w:val="mn-MN"/>
        </w:rPr>
        <w:t xml:space="preserve"> Үүнд:</w:t>
      </w:r>
    </w:p>
    <w:p w14:paraId="29FC93B8" w14:textId="77777777" w:rsidR="00FF0F27" w:rsidRPr="008C6531" w:rsidRDefault="007C3EB4" w:rsidP="00512D0E">
      <w:pPr>
        <w:pStyle w:val="BodyText3"/>
        <w:shd w:val="clear" w:color="auto" w:fill="auto"/>
        <w:tabs>
          <w:tab w:val="left" w:pos="1041"/>
        </w:tabs>
        <w:spacing w:before="0" w:line="276" w:lineRule="auto"/>
        <w:ind w:left="1037" w:firstLine="0"/>
        <w:jc w:val="left"/>
        <w:rPr>
          <w:bCs/>
          <w:color w:val="000000" w:themeColor="text1"/>
          <w:sz w:val="24"/>
          <w:szCs w:val="24"/>
          <w:lang w:val="mn-MN"/>
        </w:rPr>
      </w:pPr>
      <w:r w:rsidRPr="008C6531">
        <w:rPr>
          <w:bCs/>
          <w:color w:val="000000" w:themeColor="text1"/>
          <w:sz w:val="24"/>
          <w:szCs w:val="24"/>
          <w:lang w:val="mn-MN"/>
        </w:rPr>
        <w:t>Нэг.</w:t>
      </w:r>
      <w:r w:rsidR="00FF0F27" w:rsidRPr="008C6531">
        <w:rPr>
          <w:bCs/>
          <w:color w:val="000000" w:themeColor="text1"/>
          <w:sz w:val="24"/>
          <w:szCs w:val="24"/>
          <w:lang w:val="mn-MN"/>
        </w:rPr>
        <w:t>Шалгуур үзүүлэлтийг сонгох</w:t>
      </w:r>
    </w:p>
    <w:p w14:paraId="59BBD4A8" w14:textId="77777777" w:rsidR="00FF0F27" w:rsidRPr="008C6531" w:rsidRDefault="007C3EB4" w:rsidP="00512D0E">
      <w:pPr>
        <w:pStyle w:val="BodyText3"/>
        <w:shd w:val="clear" w:color="auto" w:fill="auto"/>
        <w:tabs>
          <w:tab w:val="left" w:pos="1038"/>
        </w:tabs>
        <w:spacing w:before="0" w:line="276" w:lineRule="auto"/>
        <w:ind w:left="1037" w:firstLine="0"/>
        <w:jc w:val="left"/>
        <w:rPr>
          <w:bCs/>
          <w:color w:val="000000" w:themeColor="text1"/>
          <w:sz w:val="24"/>
          <w:szCs w:val="24"/>
          <w:lang w:val="mn-MN"/>
        </w:rPr>
      </w:pPr>
      <w:r w:rsidRPr="008C6531">
        <w:rPr>
          <w:bCs/>
          <w:color w:val="000000" w:themeColor="text1"/>
          <w:sz w:val="24"/>
          <w:szCs w:val="24"/>
          <w:lang w:val="mn-MN"/>
        </w:rPr>
        <w:t>Хоёр.</w:t>
      </w:r>
      <w:r w:rsidR="00FF0F27" w:rsidRPr="008C6531">
        <w:rPr>
          <w:bCs/>
          <w:color w:val="000000" w:themeColor="text1"/>
          <w:sz w:val="24"/>
          <w:szCs w:val="24"/>
          <w:lang w:val="mn-MN"/>
        </w:rPr>
        <w:t>Хуулийн төслөөс үр нөлөө тооцох хэсгээ тогтоох</w:t>
      </w:r>
    </w:p>
    <w:p w14:paraId="15DA1091" w14:textId="77777777" w:rsidR="00FF0F27" w:rsidRPr="008C6531" w:rsidRDefault="007C3EB4" w:rsidP="00512D0E">
      <w:pPr>
        <w:pStyle w:val="BodyText3"/>
        <w:shd w:val="clear" w:color="auto" w:fill="auto"/>
        <w:tabs>
          <w:tab w:val="left" w:pos="1045"/>
        </w:tabs>
        <w:spacing w:before="0" w:line="276" w:lineRule="auto"/>
        <w:ind w:left="1037" w:right="40" w:firstLine="0"/>
        <w:jc w:val="left"/>
        <w:rPr>
          <w:bCs/>
          <w:color w:val="000000" w:themeColor="text1"/>
          <w:sz w:val="24"/>
          <w:szCs w:val="24"/>
          <w:lang w:val="mn-MN"/>
        </w:rPr>
      </w:pPr>
      <w:r w:rsidRPr="008C6531">
        <w:rPr>
          <w:bCs/>
          <w:color w:val="000000" w:themeColor="text1"/>
          <w:sz w:val="24"/>
          <w:szCs w:val="24"/>
          <w:lang w:val="mn-MN"/>
        </w:rPr>
        <w:t>Гурав.</w:t>
      </w:r>
      <w:r w:rsidR="00FF0F27" w:rsidRPr="008C6531">
        <w:rPr>
          <w:bCs/>
          <w:color w:val="000000" w:themeColor="text1"/>
          <w:sz w:val="24"/>
          <w:szCs w:val="24"/>
          <w:lang w:val="mn-MN"/>
        </w:rPr>
        <w:t>Урьдчилан сонгосон шалгуур үзүүлэлтэд тохирох шалгах хэрэгслийн дагуу үр нөлөөг тооцох</w:t>
      </w:r>
    </w:p>
    <w:p w14:paraId="5CD6D7CC" w14:textId="74CE6F42" w:rsidR="007D7A71" w:rsidRPr="008C6531" w:rsidRDefault="007C3EB4" w:rsidP="00B4396D">
      <w:pPr>
        <w:pStyle w:val="BodyText3"/>
        <w:shd w:val="clear" w:color="auto" w:fill="auto"/>
        <w:tabs>
          <w:tab w:val="left" w:pos="1045"/>
        </w:tabs>
        <w:spacing w:before="0" w:line="276" w:lineRule="auto"/>
        <w:ind w:left="1037" w:firstLine="0"/>
        <w:jc w:val="left"/>
        <w:rPr>
          <w:bCs/>
          <w:color w:val="000000" w:themeColor="text1"/>
          <w:sz w:val="24"/>
          <w:szCs w:val="24"/>
          <w:lang w:val="mn-MN"/>
        </w:rPr>
      </w:pPr>
      <w:r w:rsidRPr="008C6531">
        <w:rPr>
          <w:bCs/>
          <w:color w:val="000000" w:themeColor="text1"/>
          <w:sz w:val="24"/>
          <w:szCs w:val="24"/>
          <w:lang w:val="mn-MN"/>
        </w:rPr>
        <w:t>Дөрөв.</w:t>
      </w:r>
      <w:r w:rsidR="00B4396D" w:rsidRPr="008C6531">
        <w:rPr>
          <w:bCs/>
          <w:color w:val="000000" w:themeColor="text1"/>
          <w:sz w:val="24"/>
          <w:szCs w:val="24"/>
          <w:lang w:val="mn-MN"/>
        </w:rPr>
        <w:t>Хуулийн төслийн үр дүнг үнэлж дүгнэлт, зөвлөмж өгөх</w:t>
      </w:r>
    </w:p>
    <w:p w14:paraId="7FB4DCE7" w14:textId="77777777" w:rsidR="008B163C" w:rsidRPr="008C6531" w:rsidRDefault="008B163C" w:rsidP="007D7A71">
      <w:pPr>
        <w:pStyle w:val="BodyText3"/>
        <w:shd w:val="clear" w:color="auto" w:fill="auto"/>
        <w:spacing w:before="0" w:after="114" w:line="276" w:lineRule="auto"/>
        <w:ind w:left="1080" w:firstLine="0"/>
        <w:rPr>
          <w:b/>
          <w:color w:val="000000" w:themeColor="text1"/>
          <w:sz w:val="24"/>
          <w:szCs w:val="24"/>
          <w:lang w:val="mn-MN"/>
        </w:rPr>
      </w:pPr>
    </w:p>
    <w:p w14:paraId="3921A658" w14:textId="77777777" w:rsidR="007D7A71" w:rsidRPr="008C6531" w:rsidRDefault="007D7A71" w:rsidP="007D7A71">
      <w:pPr>
        <w:pStyle w:val="BodyText3"/>
        <w:shd w:val="clear" w:color="auto" w:fill="auto"/>
        <w:spacing w:before="0" w:after="114" w:line="276" w:lineRule="auto"/>
        <w:ind w:left="1080" w:firstLine="0"/>
        <w:rPr>
          <w:b/>
          <w:color w:val="000000" w:themeColor="text1"/>
          <w:sz w:val="24"/>
          <w:szCs w:val="24"/>
          <w:lang w:val="mn-MN"/>
        </w:rPr>
      </w:pPr>
    </w:p>
    <w:p w14:paraId="5AF76226" w14:textId="77777777" w:rsidR="007D7A71" w:rsidRPr="008C6531" w:rsidRDefault="007D7A71" w:rsidP="007D7A71">
      <w:pPr>
        <w:pStyle w:val="BodyText3"/>
        <w:shd w:val="clear" w:color="auto" w:fill="auto"/>
        <w:spacing w:before="0" w:after="114" w:line="276" w:lineRule="auto"/>
        <w:ind w:left="1080" w:firstLine="0"/>
        <w:rPr>
          <w:b/>
          <w:color w:val="000000" w:themeColor="text1"/>
          <w:sz w:val="24"/>
          <w:szCs w:val="24"/>
          <w:lang w:val="mn-MN"/>
        </w:rPr>
      </w:pPr>
    </w:p>
    <w:p w14:paraId="5F7D2006" w14:textId="77777777" w:rsidR="007D7A71" w:rsidRPr="008C6531" w:rsidRDefault="007D7A71" w:rsidP="007D7A71">
      <w:pPr>
        <w:pStyle w:val="BodyText3"/>
        <w:shd w:val="clear" w:color="auto" w:fill="auto"/>
        <w:spacing w:before="0" w:after="114" w:line="276" w:lineRule="auto"/>
        <w:ind w:left="1080" w:firstLine="0"/>
        <w:rPr>
          <w:b/>
          <w:color w:val="000000" w:themeColor="text1"/>
          <w:sz w:val="24"/>
          <w:szCs w:val="24"/>
          <w:lang w:val="mn-MN"/>
        </w:rPr>
      </w:pPr>
    </w:p>
    <w:p w14:paraId="5E426650" w14:textId="3AFDA053" w:rsidR="007D7A71" w:rsidRPr="008C6531" w:rsidRDefault="007D7A71" w:rsidP="007D7A71">
      <w:pPr>
        <w:pStyle w:val="BodyText3"/>
        <w:shd w:val="clear" w:color="auto" w:fill="auto"/>
        <w:spacing w:before="0" w:after="114" w:line="276" w:lineRule="auto"/>
        <w:ind w:left="1080" w:firstLine="0"/>
        <w:rPr>
          <w:b/>
          <w:color w:val="000000" w:themeColor="text1"/>
          <w:sz w:val="24"/>
          <w:szCs w:val="24"/>
          <w:lang w:val="mn-MN"/>
        </w:rPr>
      </w:pPr>
    </w:p>
    <w:p w14:paraId="2EFC61FA" w14:textId="112AF99C" w:rsidR="00432F4F" w:rsidRPr="008C6531" w:rsidRDefault="00432F4F" w:rsidP="007D7A71">
      <w:pPr>
        <w:pStyle w:val="BodyText3"/>
        <w:shd w:val="clear" w:color="auto" w:fill="auto"/>
        <w:spacing w:before="0" w:after="114" w:line="276" w:lineRule="auto"/>
        <w:ind w:left="1080" w:firstLine="0"/>
        <w:rPr>
          <w:b/>
          <w:color w:val="000000" w:themeColor="text1"/>
          <w:sz w:val="24"/>
          <w:szCs w:val="24"/>
          <w:lang w:val="mn-MN"/>
        </w:rPr>
      </w:pPr>
    </w:p>
    <w:p w14:paraId="38B687CD" w14:textId="77777777" w:rsidR="005A036D" w:rsidRPr="008C6531" w:rsidRDefault="005A036D" w:rsidP="007D7A71">
      <w:pPr>
        <w:pStyle w:val="BodyText3"/>
        <w:shd w:val="clear" w:color="auto" w:fill="auto"/>
        <w:spacing w:before="0" w:after="114" w:line="276" w:lineRule="auto"/>
        <w:ind w:left="1080" w:firstLine="0"/>
        <w:rPr>
          <w:b/>
          <w:color w:val="000000" w:themeColor="text1"/>
          <w:sz w:val="24"/>
          <w:szCs w:val="24"/>
          <w:lang w:val="mn-MN"/>
        </w:rPr>
      </w:pPr>
    </w:p>
    <w:p w14:paraId="345BE6A0" w14:textId="7E755F26" w:rsidR="007D7A71" w:rsidRPr="008C6531" w:rsidRDefault="007D7A71" w:rsidP="00C20026">
      <w:pPr>
        <w:pStyle w:val="BodyText3"/>
        <w:shd w:val="clear" w:color="auto" w:fill="auto"/>
        <w:spacing w:before="0" w:after="114" w:line="276" w:lineRule="auto"/>
        <w:ind w:firstLine="0"/>
        <w:rPr>
          <w:b/>
          <w:color w:val="000000" w:themeColor="text1"/>
          <w:sz w:val="24"/>
          <w:szCs w:val="24"/>
          <w:lang w:val="mn-MN"/>
        </w:rPr>
      </w:pPr>
    </w:p>
    <w:p w14:paraId="77D03A8C" w14:textId="77777777" w:rsidR="00E7117E" w:rsidRPr="008C6531" w:rsidRDefault="00E7117E" w:rsidP="00C20026">
      <w:pPr>
        <w:pStyle w:val="BodyText3"/>
        <w:shd w:val="clear" w:color="auto" w:fill="auto"/>
        <w:spacing w:before="0" w:after="114" w:line="276" w:lineRule="auto"/>
        <w:ind w:firstLine="0"/>
        <w:rPr>
          <w:b/>
          <w:color w:val="000000" w:themeColor="text1"/>
          <w:sz w:val="24"/>
          <w:szCs w:val="24"/>
          <w:lang w:val="mn-MN"/>
        </w:rPr>
      </w:pPr>
    </w:p>
    <w:p w14:paraId="44AB609E" w14:textId="67854D74" w:rsidR="008232FE" w:rsidRPr="008C6531" w:rsidRDefault="008B163C" w:rsidP="00974701">
      <w:pPr>
        <w:pStyle w:val="BodyText3"/>
        <w:shd w:val="clear" w:color="auto" w:fill="auto"/>
        <w:spacing w:before="0" w:after="0" w:line="240" w:lineRule="auto"/>
        <w:ind w:left="1080" w:firstLine="0"/>
        <w:rPr>
          <w:b/>
          <w:color w:val="000000" w:themeColor="text1"/>
          <w:sz w:val="24"/>
          <w:szCs w:val="24"/>
          <w:lang w:val="mn-MN"/>
        </w:rPr>
      </w:pPr>
      <w:r w:rsidRPr="008C6531">
        <w:rPr>
          <w:b/>
          <w:bCs/>
          <w:color w:val="000000" w:themeColor="text1"/>
          <w:sz w:val="24"/>
          <w:szCs w:val="24"/>
          <w:lang w:val="mn-MN"/>
        </w:rPr>
        <w:t>НЭГ</w:t>
      </w:r>
      <w:r w:rsidR="008232FE" w:rsidRPr="008C6531">
        <w:rPr>
          <w:b/>
          <w:bCs/>
          <w:color w:val="000000" w:themeColor="text1"/>
          <w:sz w:val="24"/>
          <w:szCs w:val="24"/>
          <w:lang w:val="mn-MN"/>
        </w:rPr>
        <w:t>.</w:t>
      </w:r>
      <w:r w:rsidR="008232FE" w:rsidRPr="008C6531">
        <w:rPr>
          <w:b/>
          <w:color w:val="000000" w:themeColor="text1"/>
          <w:sz w:val="24"/>
          <w:szCs w:val="24"/>
          <w:lang w:val="mn-MN"/>
        </w:rPr>
        <w:t>ХУУЛИЙН ТӨСЛИЙГ ҮНЭЛЭХ ШАЛГУУР ҮЗҮҮЛЭЛТИЙГ</w:t>
      </w:r>
    </w:p>
    <w:p w14:paraId="7DA654BA" w14:textId="77777777" w:rsidR="008232FE" w:rsidRPr="008C6531" w:rsidRDefault="008232FE" w:rsidP="00974701">
      <w:pPr>
        <w:pStyle w:val="BodyText3"/>
        <w:shd w:val="clear" w:color="auto" w:fill="auto"/>
        <w:spacing w:before="0" w:line="240" w:lineRule="auto"/>
        <w:ind w:firstLine="0"/>
        <w:jc w:val="center"/>
        <w:rPr>
          <w:b/>
          <w:color w:val="000000" w:themeColor="text1"/>
          <w:sz w:val="24"/>
          <w:szCs w:val="24"/>
          <w:lang w:val="mn-MN"/>
        </w:rPr>
      </w:pPr>
      <w:r w:rsidRPr="008C6531">
        <w:rPr>
          <w:b/>
          <w:color w:val="000000" w:themeColor="text1"/>
          <w:sz w:val="24"/>
          <w:szCs w:val="24"/>
          <w:lang w:val="mn-MN"/>
        </w:rPr>
        <w:t xml:space="preserve">СОНГОСОН БАЙДАЛ, </w:t>
      </w:r>
      <w:r w:rsidR="007D7A71" w:rsidRPr="008C6531">
        <w:rPr>
          <w:b/>
          <w:color w:val="000000" w:themeColor="text1"/>
          <w:sz w:val="24"/>
          <w:szCs w:val="24"/>
          <w:lang w:val="mn-MN"/>
        </w:rPr>
        <w:t xml:space="preserve">СОНГОХ </w:t>
      </w:r>
      <w:r w:rsidRPr="008C6531">
        <w:rPr>
          <w:b/>
          <w:color w:val="000000" w:themeColor="text1"/>
          <w:sz w:val="24"/>
          <w:szCs w:val="24"/>
          <w:lang w:val="mn-MN"/>
        </w:rPr>
        <w:t>ҮНДЭСЛЭЛ</w:t>
      </w:r>
    </w:p>
    <w:p w14:paraId="710D60C6" w14:textId="77777777" w:rsidR="008232FE" w:rsidRPr="008C6531" w:rsidRDefault="008232FE" w:rsidP="00974701">
      <w:pPr>
        <w:pStyle w:val="BodyText3"/>
        <w:shd w:val="clear" w:color="auto" w:fill="auto"/>
        <w:spacing w:before="0" w:line="240" w:lineRule="auto"/>
        <w:ind w:left="40" w:right="40" w:firstLine="680"/>
        <w:rPr>
          <w:color w:val="000000" w:themeColor="text1"/>
          <w:sz w:val="24"/>
          <w:szCs w:val="24"/>
          <w:lang w:val="mn-MN"/>
        </w:rPr>
      </w:pPr>
      <w:r w:rsidRPr="008C6531">
        <w:rPr>
          <w:color w:val="000000" w:themeColor="text1"/>
          <w:sz w:val="24"/>
          <w:szCs w:val="24"/>
          <w:lang w:val="mn-MN"/>
        </w:rPr>
        <w:t xml:space="preserve">Тус үнэлгээний ажлыг хийж гүйцэтгэхдээ хуулийн төслийн зорилго, </w:t>
      </w:r>
      <w:r w:rsidR="0035426E" w:rsidRPr="008C6531">
        <w:rPr>
          <w:color w:val="000000" w:themeColor="text1"/>
          <w:sz w:val="24"/>
          <w:szCs w:val="24"/>
          <w:lang w:val="mn-MN"/>
        </w:rPr>
        <w:t>хамрах хүрээ, зохицуулах асуудал</w:t>
      </w:r>
      <w:r w:rsidRPr="008C6531">
        <w:rPr>
          <w:color w:val="000000" w:themeColor="text1"/>
          <w:sz w:val="24"/>
          <w:szCs w:val="24"/>
          <w:lang w:val="mn-MN"/>
        </w:rPr>
        <w:t xml:space="preserve">тай уялдуулан, аргачлалд дурдсан 6 шалгуур үзүүлэлтээс </w:t>
      </w:r>
      <w:r w:rsidR="00563278" w:rsidRPr="008C6531">
        <w:rPr>
          <w:color w:val="000000" w:themeColor="text1"/>
          <w:sz w:val="24"/>
          <w:szCs w:val="24"/>
          <w:lang w:val="mn-MN"/>
        </w:rPr>
        <w:t>хуулийн төслийн үр нөлөөг үнэ</w:t>
      </w:r>
      <w:r w:rsidR="00623D1E" w:rsidRPr="008C6531">
        <w:rPr>
          <w:color w:val="000000" w:themeColor="text1"/>
          <w:sz w:val="24"/>
          <w:szCs w:val="24"/>
          <w:lang w:val="mn-MN"/>
        </w:rPr>
        <w:t xml:space="preserve">лж, </w:t>
      </w:r>
      <w:r w:rsidR="00512D0E" w:rsidRPr="008C6531">
        <w:rPr>
          <w:color w:val="000000" w:themeColor="text1"/>
          <w:sz w:val="24"/>
          <w:szCs w:val="24"/>
          <w:lang w:val="mn-MN"/>
        </w:rPr>
        <w:t xml:space="preserve">гарах үр дагаврыг урьдчилан тогтоож </w:t>
      </w:r>
      <w:r w:rsidR="00623D1E" w:rsidRPr="008C6531">
        <w:rPr>
          <w:color w:val="000000" w:themeColor="text1"/>
          <w:sz w:val="24"/>
          <w:szCs w:val="24"/>
          <w:lang w:val="mn-MN"/>
        </w:rPr>
        <w:t xml:space="preserve">чадахуйц дараах </w:t>
      </w:r>
      <w:r w:rsidRPr="008C6531">
        <w:rPr>
          <w:color w:val="000000" w:themeColor="text1"/>
          <w:sz w:val="24"/>
          <w:szCs w:val="24"/>
          <w:lang w:val="mn-MN"/>
        </w:rPr>
        <w:t>шалгуур үзүүлэлтийг сонголоо. Үүнд:</w:t>
      </w:r>
    </w:p>
    <w:p w14:paraId="294679DA" w14:textId="2D1A5160" w:rsidR="008232FE" w:rsidRPr="008C6531" w:rsidRDefault="008232FE" w:rsidP="00974701">
      <w:pPr>
        <w:pStyle w:val="BodyText3"/>
        <w:shd w:val="clear" w:color="auto" w:fill="auto"/>
        <w:tabs>
          <w:tab w:val="left" w:pos="1038"/>
        </w:tabs>
        <w:spacing w:before="0" w:after="0" w:line="240" w:lineRule="auto"/>
        <w:ind w:left="1040" w:firstLine="0"/>
        <w:jc w:val="left"/>
        <w:rPr>
          <w:color w:val="000000" w:themeColor="text1"/>
          <w:sz w:val="24"/>
          <w:szCs w:val="24"/>
          <w:lang w:val="mn-MN"/>
        </w:rPr>
      </w:pPr>
      <w:r w:rsidRPr="008C6531">
        <w:rPr>
          <w:color w:val="000000" w:themeColor="text1"/>
          <w:sz w:val="24"/>
          <w:szCs w:val="24"/>
          <w:lang w:val="mn-MN"/>
        </w:rPr>
        <w:t>1.Зорилгод хүрэх байдал</w:t>
      </w:r>
      <w:r w:rsidR="00563278" w:rsidRPr="008C6531">
        <w:rPr>
          <w:color w:val="000000" w:themeColor="text1"/>
          <w:sz w:val="24"/>
          <w:szCs w:val="24"/>
          <w:lang w:val="mn-MN"/>
        </w:rPr>
        <w:t>;</w:t>
      </w:r>
    </w:p>
    <w:p w14:paraId="65B0A8BD" w14:textId="159A174C" w:rsidR="00581137" w:rsidRPr="008C6531" w:rsidRDefault="00581137" w:rsidP="00974701">
      <w:pPr>
        <w:pStyle w:val="BodyText3"/>
        <w:shd w:val="clear" w:color="auto" w:fill="auto"/>
        <w:tabs>
          <w:tab w:val="left" w:pos="1038"/>
        </w:tabs>
        <w:spacing w:before="0" w:after="0" w:line="240" w:lineRule="auto"/>
        <w:ind w:left="1040" w:firstLine="0"/>
        <w:jc w:val="left"/>
        <w:rPr>
          <w:color w:val="000000" w:themeColor="text1"/>
          <w:sz w:val="24"/>
          <w:szCs w:val="24"/>
          <w:lang w:val="mn-MN"/>
        </w:rPr>
      </w:pPr>
      <w:r w:rsidRPr="008C6531">
        <w:rPr>
          <w:color w:val="000000" w:themeColor="text1"/>
          <w:sz w:val="24"/>
          <w:szCs w:val="24"/>
          <w:lang w:val="mn-MN"/>
        </w:rPr>
        <w:t>2.Ойлгомжтой байдал;</w:t>
      </w:r>
    </w:p>
    <w:p w14:paraId="0FBD65A8" w14:textId="5DAD3415" w:rsidR="008232FE" w:rsidRPr="008C6531" w:rsidRDefault="00F41450" w:rsidP="00974701">
      <w:pPr>
        <w:pStyle w:val="BodyText3"/>
        <w:shd w:val="clear" w:color="auto" w:fill="auto"/>
        <w:tabs>
          <w:tab w:val="left" w:pos="1041"/>
        </w:tabs>
        <w:spacing w:before="0" w:after="123" w:line="240" w:lineRule="auto"/>
        <w:ind w:left="1040" w:firstLine="0"/>
        <w:jc w:val="left"/>
        <w:rPr>
          <w:color w:val="000000" w:themeColor="text1"/>
          <w:sz w:val="24"/>
          <w:szCs w:val="24"/>
          <w:lang w:val="mn-MN"/>
        </w:rPr>
      </w:pPr>
      <w:r w:rsidRPr="008C6531">
        <w:rPr>
          <w:color w:val="000000" w:themeColor="text1"/>
          <w:sz w:val="24"/>
          <w:szCs w:val="24"/>
          <w:lang w:val="mn-MN"/>
        </w:rPr>
        <w:t>3</w:t>
      </w:r>
      <w:r w:rsidR="008232FE" w:rsidRPr="008C6531">
        <w:rPr>
          <w:color w:val="000000" w:themeColor="text1"/>
          <w:sz w:val="24"/>
          <w:szCs w:val="24"/>
          <w:lang w:val="mn-MN"/>
        </w:rPr>
        <w:t>.Харилцан уялдаа зэрэг болно.</w:t>
      </w:r>
    </w:p>
    <w:p w14:paraId="6FF1A01E" w14:textId="77777777" w:rsidR="00B55431" w:rsidRPr="008C6531" w:rsidRDefault="008232FE" w:rsidP="00974701">
      <w:pPr>
        <w:pStyle w:val="BodyText3"/>
        <w:shd w:val="clear" w:color="auto" w:fill="auto"/>
        <w:spacing w:before="0" w:line="240" w:lineRule="auto"/>
        <w:ind w:left="43" w:right="43" w:firstLine="677"/>
        <w:rPr>
          <w:color w:val="000000" w:themeColor="text1"/>
          <w:sz w:val="24"/>
          <w:szCs w:val="24"/>
          <w:lang w:val="mn-MN"/>
        </w:rPr>
      </w:pPr>
      <w:r w:rsidRPr="008C6531">
        <w:rPr>
          <w:rStyle w:val="BodytextBold"/>
          <w:color w:val="000000" w:themeColor="text1"/>
          <w:sz w:val="24"/>
          <w:szCs w:val="24"/>
        </w:rPr>
        <w:t xml:space="preserve">“Зорилгод хүрэх байдал" </w:t>
      </w:r>
      <w:r w:rsidRPr="008C6531">
        <w:rPr>
          <w:color w:val="000000" w:themeColor="text1"/>
          <w:sz w:val="24"/>
          <w:szCs w:val="24"/>
          <w:lang w:val="mn-MN"/>
        </w:rPr>
        <w:t>гэсэн шалгуур үзүүлэлтийн хүрээнд хуулийн төс</w:t>
      </w:r>
      <w:r w:rsidR="00563278" w:rsidRPr="008C6531">
        <w:rPr>
          <w:color w:val="000000" w:themeColor="text1"/>
          <w:sz w:val="24"/>
          <w:szCs w:val="24"/>
          <w:lang w:val="mn-MN"/>
        </w:rPr>
        <w:t>ө</w:t>
      </w:r>
      <w:r w:rsidRPr="008C6531">
        <w:rPr>
          <w:color w:val="000000" w:themeColor="text1"/>
          <w:sz w:val="24"/>
          <w:szCs w:val="24"/>
          <w:lang w:val="mn-MN"/>
        </w:rPr>
        <w:t>л</w:t>
      </w:r>
      <w:r w:rsidR="00563278" w:rsidRPr="008C6531">
        <w:rPr>
          <w:color w:val="000000" w:themeColor="text1"/>
          <w:sz w:val="24"/>
          <w:szCs w:val="24"/>
          <w:lang w:val="mn-MN"/>
        </w:rPr>
        <w:t xml:space="preserve"> болон түүний</w:t>
      </w:r>
      <w:r w:rsidRPr="008C6531">
        <w:rPr>
          <w:color w:val="000000" w:themeColor="text1"/>
          <w:sz w:val="24"/>
          <w:szCs w:val="24"/>
          <w:lang w:val="mn-MN"/>
        </w:rPr>
        <w:t xml:space="preserve"> зорилго нь хуулийн төслийн үзэл</w:t>
      </w:r>
      <w:r w:rsidR="0035426E" w:rsidRPr="008C6531">
        <w:rPr>
          <w:color w:val="000000" w:themeColor="text1"/>
          <w:sz w:val="24"/>
          <w:szCs w:val="24"/>
          <w:lang w:val="mn-MN"/>
        </w:rPr>
        <w:t xml:space="preserve"> баримтлал</w:t>
      </w:r>
      <w:r w:rsidRPr="008C6531">
        <w:rPr>
          <w:color w:val="000000" w:themeColor="text1"/>
          <w:sz w:val="24"/>
          <w:szCs w:val="24"/>
          <w:lang w:val="mn-MN"/>
        </w:rPr>
        <w:t>д тусгасан зорилгын хүрээнд боловсруулагд</w:t>
      </w:r>
      <w:r w:rsidR="007D7A71" w:rsidRPr="008C6531">
        <w:rPr>
          <w:color w:val="000000" w:themeColor="text1"/>
          <w:sz w:val="24"/>
          <w:szCs w:val="24"/>
          <w:lang w:val="mn-MN"/>
        </w:rPr>
        <w:t xml:space="preserve">аж чадсан эсэх </w:t>
      </w:r>
      <w:r w:rsidRPr="008C6531">
        <w:rPr>
          <w:color w:val="000000" w:themeColor="text1"/>
          <w:sz w:val="24"/>
          <w:szCs w:val="24"/>
          <w:lang w:val="mn-MN"/>
        </w:rPr>
        <w:t>болон бодит үндэслэл, шаардлагад нийцэж буй байдал, хуулийн төсөлд тусгагдсан зохицуулалтууд нь төслийн зорилг</w:t>
      </w:r>
      <w:r w:rsidR="00563278" w:rsidRPr="008C6531">
        <w:rPr>
          <w:color w:val="000000" w:themeColor="text1"/>
          <w:sz w:val="24"/>
          <w:szCs w:val="24"/>
          <w:lang w:val="mn-MN"/>
        </w:rPr>
        <w:t>ыг хангахад чиглэсэн б</w:t>
      </w:r>
      <w:r w:rsidR="007D7A71" w:rsidRPr="008C6531">
        <w:rPr>
          <w:color w:val="000000" w:themeColor="text1"/>
          <w:sz w:val="24"/>
          <w:szCs w:val="24"/>
          <w:lang w:val="mn-MN"/>
        </w:rPr>
        <w:t>өгөөд түүнд</w:t>
      </w:r>
      <w:r w:rsidRPr="008C6531">
        <w:rPr>
          <w:color w:val="000000" w:themeColor="text1"/>
          <w:sz w:val="24"/>
          <w:szCs w:val="24"/>
          <w:lang w:val="mn-MN"/>
        </w:rPr>
        <w:t xml:space="preserve"> хүргэх боломжтой эсэхийг үнэлнэ.</w:t>
      </w:r>
    </w:p>
    <w:p w14:paraId="239880AF" w14:textId="10EC7541" w:rsidR="00B55431" w:rsidRPr="008C6531" w:rsidRDefault="008232FE" w:rsidP="00974701">
      <w:pPr>
        <w:pStyle w:val="BodyText3"/>
        <w:shd w:val="clear" w:color="auto" w:fill="auto"/>
        <w:spacing w:before="0" w:line="240" w:lineRule="auto"/>
        <w:ind w:left="43" w:right="43" w:firstLine="677"/>
        <w:rPr>
          <w:color w:val="000000" w:themeColor="text1"/>
          <w:sz w:val="24"/>
          <w:szCs w:val="24"/>
          <w:lang w:val="mn-MN"/>
        </w:rPr>
      </w:pPr>
      <w:r w:rsidRPr="008C6531">
        <w:rPr>
          <w:color w:val="000000" w:themeColor="text1"/>
          <w:sz w:val="24"/>
          <w:szCs w:val="24"/>
          <w:lang w:val="mn-MN"/>
        </w:rPr>
        <w:t>Энэхүү үнэлгээг хийхдээ хуулийн төслийн үзэл баримтлал</w:t>
      </w:r>
      <w:r w:rsidR="00563278" w:rsidRPr="008C6531">
        <w:rPr>
          <w:color w:val="000000" w:themeColor="text1"/>
          <w:sz w:val="24"/>
          <w:szCs w:val="24"/>
          <w:lang w:val="mn-MN"/>
        </w:rPr>
        <w:t xml:space="preserve">, </w:t>
      </w:r>
      <w:r w:rsidR="00623D1E" w:rsidRPr="008C6531">
        <w:rPr>
          <w:color w:val="000000" w:themeColor="text1"/>
          <w:sz w:val="24"/>
          <w:szCs w:val="24"/>
          <w:lang w:val="mn-MN"/>
        </w:rPr>
        <w:t>танилцуулга, хуулийн төсөл</w:t>
      </w:r>
      <w:r w:rsidR="00581137" w:rsidRPr="008C6531">
        <w:rPr>
          <w:color w:val="000000" w:themeColor="text1"/>
          <w:sz w:val="24"/>
          <w:szCs w:val="24"/>
          <w:lang w:val="mn-MN"/>
        </w:rPr>
        <w:t xml:space="preserve">тэй танилцаж </w:t>
      </w:r>
      <w:r w:rsidRPr="008C6531">
        <w:rPr>
          <w:color w:val="000000" w:themeColor="text1"/>
          <w:sz w:val="24"/>
          <w:szCs w:val="24"/>
          <w:lang w:val="mn-MN"/>
        </w:rPr>
        <w:t>хуулийн төсөл боловср</w:t>
      </w:r>
      <w:r w:rsidR="00563278" w:rsidRPr="008C6531">
        <w:rPr>
          <w:color w:val="000000" w:themeColor="text1"/>
          <w:sz w:val="24"/>
          <w:szCs w:val="24"/>
          <w:lang w:val="mn-MN"/>
        </w:rPr>
        <w:t>уулах болсон үндэслэл, шаардлагыг судлан үзс</w:t>
      </w:r>
      <w:r w:rsidR="00BE30C0" w:rsidRPr="008C6531">
        <w:rPr>
          <w:color w:val="000000" w:themeColor="text1"/>
          <w:sz w:val="24"/>
          <w:szCs w:val="24"/>
          <w:lang w:val="mn-MN"/>
        </w:rPr>
        <w:t>э</w:t>
      </w:r>
      <w:r w:rsidR="00563278" w:rsidRPr="008C6531">
        <w:rPr>
          <w:color w:val="000000" w:themeColor="text1"/>
          <w:sz w:val="24"/>
          <w:szCs w:val="24"/>
          <w:lang w:val="mn-MN"/>
        </w:rPr>
        <w:t xml:space="preserve">ний </w:t>
      </w:r>
      <w:r w:rsidR="007D7A71" w:rsidRPr="008C6531">
        <w:rPr>
          <w:color w:val="000000" w:themeColor="text1"/>
          <w:sz w:val="24"/>
          <w:szCs w:val="24"/>
          <w:lang w:val="mn-MN"/>
        </w:rPr>
        <w:t xml:space="preserve">дагуу </w:t>
      </w:r>
      <w:r w:rsidRPr="008C6531">
        <w:rPr>
          <w:color w:val="000000" w:themeColor="text1"/>
          <w:sz w:val="24"/>
          <w:szCs w:val="24"/>
          <w:lang w:val="mn-MN"/>
        </w:rPr>
        <w:t>хуулийн төсл</w:t>
      </w:r>
      <w:r w:rsidR="00563278" w:rsidRPr="008C6531">
        <w:rPr>
          <w:color w:val="000000" w:themeColor="text1"/>
          <w:sz w:val="24"/>
          <w:szCs w:val="24"/>
          <w:lang w:val="mn-MN"/>
        </w:rPr>
        <w:t xml:space="preserve">өөс түүний </w:t>
      </w:r>
      <w:r w:rsidRPr="008C6531">
        <w:rPr>
          <w:color w:val="000000" w:themeColor="text1"/>
          <w:sz w:val="24"/>
          <w:szCs w:val="24"/>
          <w:lang w:val="mn-MN"/>
        </w:rPr>
        <w:t>зорилго болон зорилгод хүрэхэд чиглэгдсэн</w:t>
      </w:r>
      <w:r w:rsidR="007D7A71" w:rsidRPr="008C6531">
        <w:rPr>
          <w:color w:val="000000" w:themeColor="text1"/>
          <w:sz w:val="24"/>
          <w:szCs w:val="24"/>
          <w:lang w:val="mn-MN"/>
        </w:rPr>
        <w:t xml:space="preserve"> бөгөөд хуулийн </w:t>
      </w:r>
      <w:r w:rsidR="00563278" w:rsidRPr="008C6531">
        <w:rPr>
          <w:color w:val="000000" w:themeColor="text1"/>
          <w:sz w:val="24"/>
          <w:szCs w:val="24"/>
          <w:lang w:val="mn-MN"/>
        </w:rPr>
        <w:t>зорилгыг</w:t>
      </w:r>
      <w:r w:rsidRPr="008C6531">
        <w:rPr>
          <w:color w:val="000000" w:themeColor="text1"/>
          <w:sz w:val="24"/>
          <w:szCs w:val="24"/>
          <w:lang w:val="mn-MN"/>
        </w:rPr>
        <w:t xml:space="preserve"> тодорхой илэрхийлж чадахуйц арга хэмжээ</w:t>
      </w:r>
      <w:r w:rsidR="007D7A71" w:rsidRPr="008C6531">
        <w:rPr>
          <w:color w:val="000000" w:themeColor="text1"/>
          <w:sz w:val="24"/>
          <w:szCs w:val="24"/>
          <w:lang w:val="mn-MN"/>
        </w:rPr>
        <w:t xml:space="preserve"> буюу</w:t>
      </w:r>
      <w:r w:rsidRPr="008C6531">
        <w:rPr>
          <w:color w:val="000000" w:themeColor="text1"/>
          <w:sz w:val="24"/>
          <w:szCs w:val="24"/>
          <w:lang w:val="mn-MN"/>
        </w:rPr>
        <w:t xml:space="preserve"> зохицуулалтыг сонгож авсан болно.</w:t>
      </w:r>
      <w:r w:rsidR="00B55431" w:rsidRPr="008C6531">
        <w:rPr>
          <w:color w:val="000000" w:themeColor="text1"/>
          <w:sz w:val="24"/>
          <w:szCs w:val="24"/>
          <w:lang w:val="mn-MN"/>
        </w:rPr>
        <w:t xml:space="preserve"> </w:t>
      </w:r>
    </w:p>
    <w:p w14:paraId="45EB95EC" w14:textId="5D0CB383" w:rsidR="00581137" w:rsidRPr="008C6531" w:rsidRDefault="00581137" w:rsidP="00974701">
      <w:pPr>
        <w:ind w:firstLine="720"/>
        <w:jc w:val="both"/>
        <w:rPr>
          <w:rFonts w:ascii="Arial" w:hAnsi="Arial" w:cs="Arial"/>
          <w:color w:val="000000" w:themeColor="text1"/>
          <w:lang w:val="mn-MN"/>
        </w:rPr>
      </w:pPr>
      <w:r w:rsidRPr="008C6531">
        <w:rPr>
          <w:rFonts w:ascii="Arial" w:hAnsi="Arial" w:cs="Arial"/>
          <w:b/>
          <w:color w:val="000000" w:themeColor="text1"/>
          <w:lang w:val="mn-MN"/>
        </w:rPr>
        <w:t>“Ойлгомжтой байдал”</w:t>
      </w:r>
      <w:r w:rsidRPr="008C6531">
        <w:rPr>
          <w:rFonts w:ascii="Arial" w:hAnsi="Arial" w:cs="Arial"/>
          <w:color w:val="000000" w:themeColor="text1"/>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хянах зорилгоор хуулийн төслийг бүхэлд нь үнэлэхээр сонголоо. </w:t>
      </w:r>
    </w:p>
    <w:p w14:paraId="5405C947" w14:textId="77777777" w:rsidR="00581137" w:rsidRPr="008C6531" w:rsidRDefault="00581137" w:rsidP="00974701">
      <w:pPr>
        <w:ind w:firstLine="720"/>
        <w:jc w:val="both"/>
        <w:rPr>
          <w:rStyle w:val="BodytextBold"/>
          <w:rFonts w:eastAsiaTheme="minorHAnsi"/>
          <w:b w:val="0"/>
          <w:bCs w:val="0"/>
          <w:color w:val="000000" w:themeColor="text1"/>
          <w:sz w:val="24"/>
          <w:szCs w:val="24"/>
          <w:shd w:val="clear" w:color="auto" w:fill="auto"/>
        </w:rPr>
      </w:pPr>
    </w:p>
    <w:p w14:paraId="48DC9A8D" w14:textId="67A7E164" w:rsidR="008232FE" w:rsidRPr="008C6531" w:rsidRDefault="008232FE" w:rsidP="00974701">
      <w:pPr>
        <w:pStyle w:val="BodyText3"/>
        <w:shd w:val="clear" w:color="auto" w:fill="auto"/>
        <w:spacing w:before="0" w:line="240" w:lineRule="auto"/>
        <w:ind w:left="43" w:right="43" w:firstLine="677"/>
        <w:rPr>
          <w:color w:val="000000" w:themeColor="text1"/>
          <w:sz w:val="24"/>
          <w:szCs w:val="24"/>
          <w:lang w:val="mn-MN"/>
        </w:rPr>
      </w:pPr>
      <w:r w:rsidRPr="008C6531">
        <w:rPr>
          <w:rStyle w:val="BodytextBold"/>
          <w:color w:val="000000" w:themeColor="text1"/>
          <w:sz w:val="24"/>
          <w:szCs w:val="24"/>
        </w:rPr>
        <w:t xml:space="preserve">“Харилцан уялдаа” </w:t>
      </w:r>
      <w:r w:rsidRPr="008C6531">
        <w:rPr>
          <w:color w:val="000000" w:themeColor="text1"/>
          <w:sz w:val="24"/>
          <w:szCs w:val="24"/>
          <w:lang w:val="mn-MN"/>
        </w:rPr>
        <w:t xml:space="preserve">шалгуур үзүүлэлтийн хүрээнд хуулийн төслийг бүхэлд нь </w:t>
      </w:r>
      <w:r w:rsidR="007D7A71" w:rsidRPr="008C6531">
        <w:rPr>
          <w:color w:val="000000" w:themeColor="text1"/>
          <w:sz w:val="24"/>
          <w:szCs w:val="24"/>
          <w:lang w:val="mn-MN"/>
        </w:rPr>
        <w:t xml:space="preserve">үнэлэх бөгөөд хуулийн төсөл </w:t>
      </w:r>
      <w:r w:rsidR="009E315B" w:rsidRPr="008C6531">
        <w:rPr>
          <w:color w:val="000000" w:themeColor="text1"/>
          <w:sz w:val="24"/>
          <w:szCs w:val="24"/>
          <w:lang w:val="mn-MN"/>
        </w:rPr>
        <w:t xml:space="preserve">Монгол Улсын </w:t>
      </w:r>
      <w:r w:rsidRPr="008C6531">
        <w:rPr>
          <w:color w:val="000000" w:themeColor="text1"/>
          <w:sz w:val="24"/>
          <w:szCs w:val="24"/>
          <w:lang w:val="mn-MN"/>
        </w:rPr>
        <w:t>Үндсэн хууль холбогдох бусад хууль</w:t>
      </w:r>
      <w:r w:rsidR="008072C6" w:rsidRPr="008C6531">
        <w:rPr>
          <w:color w:val="000000" w:themeColor="text1"/>
          <w:sz w:val="24"/>
          <w:szCs w:val="24"/>
          <w:lang w:val="mn-MN"/>
        </w:rPr>
        <w:t>тай болон хуулийн төслийн зохицуулалт өөр хоорон</w:t>
      </w:r>
      <w:r w:rsidRPr="008C6531">
        <w:rPr>
          <w:color w:val="000000" w:themeColor="text1"/>
          <w:sz w:val="24"/>
          <w:szCs w:val="24"/>
          <w:lang w:val="mn-MN"/>
        </w:rPr>
        <w:t>д</w:t>
      </w:r>
      <w:r w:rsidR="008072C6" w:rsidRPr="008C6531">
        <w:rPr>
          <w:color w:val="000000" w:themeColor="text1"/>
          <w:sz w:val="24"/>
          <w:szCs w:val="24"/>
          <w:lang w:val="mn-MN"/>
        </w:rPr>
        <w:t>оо</w:t>
      </w:r>
      <w:r w:rsidRPr="008C6531">
        <w:rPr>
          <w:color w:val="000000" w:themeColor="text1"/>
          <w:sz w:val="24"/>
          <w:szCs w:val="24"/>
          <w:lang w:val="mn-MN"/>
        </w:rPr>
        <w:t xml:space="preserve"> нийцсэн эсэхийг аргачла</w:t>
      </w:r>
      <w:r w:rsidR="00294824" w:rsidRPr="008C6531">
        <w:rPr>
          <w:color w:val="000000" w:themeColor="text1"/>
          <w:sz w:val="24"/>
          <w:szCs w:val="24"/>
          <w:lang w:val="mn-MN"/>
        </w:rPr>
        <w:t>л</w:t>
      </w:r>
      <w:r w:rsidRPr="008C6531">
        <w:rPr>
          <w:color w:val="000000" w:themeColor="text1"/>
          <w:sz w:val="24"/>
          <w:szCs w:val="24"/>
          <w:lang w:val="mn-MN"/>
        </w:rPr>
        <w:t>д заасан асуултад хариулах байдлаар үнэлгээг хийхээр тооцов.</w:t>
      </w:r>
    </w:p>
    <w:p w14:paraId="5221DEAD" w14:textId="691AC4A5" w:rsidR="002E77F4" w:rsidRPr="008C6531" w:rsidRDefault="008B163C" w:rsidP="00974701">
      <w:pPr>
        <w:pStyle w:val="Bodytext31"/>
        <w:shd w:val="clear" w:color="auto" w:fill="auto"/>
        <w:spacing w:before="0" w:after="0" w:line="240" w:lineRule="auto"/>
        <w:rPr>
          <w:color w:val="000000" w:themeColor="text1"/>
          <w:sz w:val="24"/>
          <w:szCs w:val="24"/>
          <w:lang w:val="mn-MN"/>
        </w:rPr>
      </w:pPr>
      <w:r w:rsidRPr="008C6531">
        <w:rPr>
          <w:color w:val="000000" w:themeColor="text1"/>
          <w:sz w:val="24"/>
          <w:szCs w:val="24"/>
          <w:lang w:val="mn-MN"/>
        </w:rPr>
        <w:t>ХОЁР</w:t>
      </w:r>
      <w:r w:rsidR="002E77F4" w:rsidRPr="008C6531">
        <w:rPr>
          <w:color w:val="000000" w:themeColor="text1"/>
          <w:sz w:val="24"/>
          <w:szCs w:val="24"/>
          <w:lang w:val="mn-MN"/>
        </w:rPr>
        <w:t xml:space="preserve">.ХУУЛИЙН ТӨСЛӨӨС ҮР НӨЛӨӨГ ҮНЭЛЭХ ХЭСГИЙГ </w:t>
      </w:r>
    </w:p>
    <w:p w14:paraId="78686950" w14:textId="77777777" w:rsidR="002E77F4" w:rsidRPr="008C6531" w:rsidRDefault="002E77F4" w:rsidP="00974701">
      <w:pPr>
        <w:pStyle w:val="Bodytext31"/>
        <w:shd w:val="clear" w:color="auto" w:fill="auto"/>
        <w:spacing w:before="0" w:line="240" w:lineRule="auto"/>
        <w:rPr>
          <w:color w:val="000000" w:themeColor="text1"/>
          <w:sz w:val="24"/>
          <w:szCs w:val="24"/>
          <w:lang w:val="mn-MN"/>
        </w:rPr>
      </w:pPr>
      <w:r w:rsidRPr="008C6531">
        <w:rPr>
          <w:color w:val="000000" w:themeColor="text1"/>
          <w:sz w:val="24"/>
          <w:szCs w:val="24"/>
          <w:lang w:val="mn-MN"/>
        </w:rPr>
        <w:t>ТОГТООСОН БАЙДАЛ</w:t>
      </w:r>
    </w:p>
    <w:p w14:paraId="05C9A1CA" w14:textId="69E570BB" w:rsidR="002E77F4" w:rsidRPr="008C6531" w:rsidRDefault="000C3D36" w:rsidP="00974701">
      <w:pPr>
        <w:pStyle w:val="BodyText3"/>
        <w:shd w:val="clear" w:color="auto" w:fill="auto"/>
        <w:tabs>
          <w:tab w:val="left" w:pos="9360"/>
        </w:tabs>
        <w:spacing w:before="0" w:after="117" w:line="240" w:lineRule="auto"/>
        <w:ind w:left="60" w:right="360" w:firstLine="750"/>
        <w:rPr>
          <w:b/>
          <w:color w:val="000000" w:themeColor="text1"/>
          <w:sz w:val="24"/>
          <w:szCs w:val="24"/>
          <w:lang w:val="mn-MN"/>
        </w:rPr>
      </w:pPr>
      <w:r w:rsidRPr="008C6531">
        <w:rPr>
          <w:b/>
          <w:color w:val="000000" w:themeColor="text1"/>
          <w:sz w:val="24"/>
          <w:szCs w:val="24"/>
          <w:lang w:val="mn-MN"/>
        </w:rPr>
        <w:t>2</w:t>
      </w:r>
      <w:r w:rsidR="002E77F4" w:rsidRPr="008C6531">
        <w:rPr>
          <w:b/>
          <w:color w:val="000000" w:themeColor="text1"/>
          <w:sz w:val="24"/>
          <w:szCs w:val="24"/>
          <w:lang w:val="mn-MN"/>
        </w:rPr>
        <w:t>.1.”Зорилгод хүрэх байдал”</w:t>
      </w:r>
      <w:r w:rsidR="002E77F4" w:rsidRPr="008C6531">
        <w:rPr>
          <w:color w:val="000000" w:themeColor="text1"/>
          <w:sz w:val="24"/>
          <w:szCs w:val="24"/>
          <w:lang w:val="mn-MN"/>
        </w:rPr>
        <w:t xml:space="preserve"> </w:t>
      </w:r>
      <w:r w:rsidR="002E77F4" w:rsidRPr="008C6531">
        <w:rPr>
          <w:b/>
          <w:color w:val="000000" w:themeColor="text1"/>
          <w:sz w:val="24"/>
          <w:szCs w:val="24"/>
          <w:lang w:val="mn-MN"/>
        </w:rPr>
        <w:t>шалгуур үзүүлэлтийн хүрээнд үнэлэгдэх хуулийн төслийн з</w:t>
      </w:r>
      <w:r w:rsidRPr="008C6531">
        <w:rPr>
          <w:b/>
          <w:color w:val="000000" w:themeColor="text1"/>
          <w:sz w:val="24"/>
          <w:szCs w:val="24"/>
          <w:lang w:val="mn-MN"/>
        </w:rPr>
        <w:t>охицуулалт</w:t>
      </w:r>
      <w:r w:rsidR="002E77F4" w:rsidRPr="008C6531">
        <w:rPr>
          <w:b/>
          <w:color w:val="000000" w:themeColor="text1"/>
          <w:sz w:val="24"/>
          <w:szCs w:val="24"/>
          <w:lang w:val="mn-MN"/>
        </w:rPr>
        <w:t>:</w:t>
      </w:r>
    </w:p>
    <w:p w14:paraId="0AED8CFC" w14:textId="263DEEA7" w:rsidR="00E07E3C" w:rsidRPr="008C6531" w:rsidRDefault="00E07E3C" w:rsidP="00E07E3C">
      <w:pPr>
        <w:ind w:firstLine="540"/>
        <w:jc w:val="both"/>
        <w:rPr>
          <w:rFonts w:ascii="Arial" w:hAnsi="Arial" w:cs="Arial"/>
          <w:color w:val="000000" w:themeColor="text1"/>
          <w:lang w:val="mn-MN"/>
        </w:rPr>
      </w:pPr>
      <w:r w:rsidRPr="008C6531">
        <w:rPr>
          <w:rFonts w:ascii="Arial" w:hAnsi="Arial" w:cs="Arial"/>
          <w:color w:val="000000" w:themeColor="text1"/>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w:t>
      </w:r>
      <w:r w:rsidRPr="008C6531">
        <w:rPr>
          <w:rFonts w:ascii="Arial" w:hAnsi="Arial" w:cs="Arial"/>
          <w:color w:val="000000" w:themeColor="text1"/>
          <w:u w:val="wave"/>
          <w:lang w:val="mn-MN"/>
        </w:rPr>
        <w:t>дараах</w:t>
      </w:r>
      <w:r w:rsidRPr="008C6531">
        <w:rPr>
          <w:rFonts w:ascii="Arial" w:hAnsi="Arial" w:cs="Arial"/>
          <w:color w:val="000000" w:themeColor="text1"/>
          <w:lang w:val="mn-MN"/>
        </w:rPr>
        <w:t xml:space="preserve"> байдлаар үнэлэх хэсгээ тогтоолоо.</w:t>
      </w:r>
    </w:p>
    <w:p w14:paraId="56465D97" w14:textId="77777777" w:rsidR="00E07E3C" w:rsidRPr="008C6531" w:rsidRDefault="00E07E3C" w:rsidP="00E07E3C">
      <w:pPr>
        <w:ind w:firstLine="540"/>
        <w:jc w:val="both"/>
        <w:rPr>
          <w:rFonts w:ascii="Arial" w:hAnsi="Arial" w:cs="Arial"/>
          <w:color w:val="000000" w:themeColor="text1"/>
          <w:lang w:val="mn-MN"/>
        </w:rPr>
      </w:pPr>
    </w:p>
    <w:tbl>
      <w:tblPr>
        <w:tblStyle w:val="TableGrid"/>
        <w:tblW w:w="9715" w:type="dxa"/>
        <w:tblLook w:val="04A0" w:firstRow="1" w:lastRow="0" w:firstColumn="1" w:lastColumn="0" w:noHBand="0" w:noVBand="1"/>
      </w:tblPr>
      <w:tblGrid>
        <w:gridCol w:w="4815"/>
        <w:gridCol w:w="4900"/>
      </w:tblGrid>
      <w:tr w:rsidR="00A76D9D" w:rsidRPr="008C6531" w14:paraId="2E0AD28E" w14:textId="77777777" w:rsidTr="004D2013">
        <w:tc>
          <w:tcPr>
            <w:tcW w:w="4815" w:type="dxa"/>
          </w:tcPr>
          <w:p w14:paraId="6481439C" w14:textId="77777777" w:rsidR="00E07E3C" w:rsidRPr="008C6531" w:rsidRDefault="00E07E3C" w:rsidP="004E2F24">
            <w:pPr>
              <w:jc w:val="center"/>
              <w:rPr>
                <w:rFonts w:ascii="Arial" w:hAnsi="Arial" w:cs="Arial"/>
                <w:b/>
                <w:color w:val="000000" w:themeColor="text1"/>
                <w:lang w:val="mn-MN"/>
              </w:rPr>
            </w:pPr>
            <w:r w:rsidRPr="008C6531">
              <w:rPr>
                <w:rFonts w:ascii="Arial" w:hAnsi="Arial" w:cs="Arial"/>
                <w:b/>
                <w:color w:val="000000" w:themeColor="text1"/>
                <w:lang w:val="mn-MN"/>
              </w:rPr>
              <w:lastRenderedPageBreak/>
              <w:t>Хуулийн төслийн үзэл баримтлалд тусгасан хэрэгцээ, шаардлага</w:t>
            </w:r>
          </w:p>
        </w:tc>
        <w:tc>
          <w:tcPr>
            <w:tcW w:w="4900" w:type="dxa"/>
          </w:tcPr>
          <w:p w14:paraId="4E0B9974" w14:textId="77777777" w:rsidR="00E07E3C" w:rsidRPr="008C6531" w:rsidRDefault="00E07E3C" w:rsidP="004E2F24">
            <w:pPr>
              <w:jc w:val="center"/>
              <w:rPr>
                <w:rFonts w:ascii="Arial" w:hAnsi="Arial" w:cs="Arial"/>
                <w:b/>
                <w:color w:val="000000" w:themeColor="text1"/>
                <w:lang w:val="mn-MN"/>
              </w:rPr>
            </w:pPr>
            <w:r w:rsidRPr="008C6531">
              <w:rPr>
                <w:rFonts w:ascii="Arial" w:hAnsi="Arial" w:cs="Arial"/>
                <w:b/>
                <w:color w:val="000000" w:themeColor="text1"/>
                <w:lang w:val="mn-MN"/>
              </w:rPr>
              <w:t>Хуулийн төслийн зохицуулалт</w:t>
            </w:r>
          </w:p>
        </w:tc>
      </w:tr>
      <w:tr w:rsidR="00A76D9D" w:rsidRPr="008C6531" w14:paraId="2A668426" w14:textId="77777777" w:rsidTr="004528D0">
        <w:trPr>
          <w:trHeight w:val="1788"/>
        </w:trPr>
        <w:tc>
          <w:tcPr>
            <w:tcW w:w="4815" w:type="dxa"/>
          </w:tcPr>
          <w:p w14:paraId="77CAFCE8" w14:textId="5E20BCF3" w:rsidR="00AA7B07" w:rsidRPr="008C6531" w:rsidRDefault="00AB5F09" w:rsidP="00AA7B07">
            <w:pPr>
              <w:jc w:val="both"/>
              <w:rPr>
                <w:rFonts w:ascii="Arial" w:hAnsi="Arial" w:cs="Arial"/>
                <w:noProof/>
                <w:color w:val="000000" w:themeColor="text1"/>
              </w:rPr>
            </w:pPr>
            <w:r w:rsidRPr="008C6531">
              <w:rPr>
                <w:rFonts w:ascii="Arial" w:hAnsi="Arial" w:cs="Arial"/>
                <w:color w:val="000000" w:themeColor="text1"/>
                <w:lang w:val="mn-MN"/>
              </w:rPr>
              <w:t>1.</w:t>
            </w:r>
            <w:r w:rsidR="00437540" w:rsidRPr="008C6531">
              <w:rPr>
                <w:rFonts w:ascii="Arial" w:hAnsi="Arial" w:cs="Arial"/>
                <w:color w:val="000000" w:themeColor="text1"/>
              </w:rPr>
              <w:t xml:space="preserve"> </w:t>
            </w:r>
            <w:r w:rsidRPr="008C6531">
              <w:rPr>
                <w:rFonts w:ascii="Arial" w:hAnsi="Arial" w:cs="Arial"/>
                <w:color w:val="000000" w:themeColor="text1"/>
                <w:lang w:val="mn-MN"/>
              </w:rPr>
              <w:t xml:space="preserve">Эрүүгийн хэрэг хянан шийдвэрлэхэд </w:t>
            </w:r>
            <w:r w:rsidRPr="008C6531">
              <w:rPr>
                <w:rFonts w:ascii="Arial" w:hAnsi="Arial" w:cs="Arial"/>
                <w:noProof/>
                <w:color w:val="000000" w:themeColor="text1"/>
              </w:rPr>
              <w:t>Монгол Улсын Үндсэн хууль, олон улсын эрх зүйн нийтээр хүлээн зөвшөөрсөн зарчим, хэм хэмжээнд үндэслэх зохицуулалтыг нэмэх</w:t>
            </w:r>
          </w:p>
        </w:tc>
        <w:tc>
          <w:tcPr>
            <w:tcW w:w="4900" w:type="dxa"/>
          </w:tcPr>
          <w:p w14:paraId="4155531B" w14:textId="25BDD132" w:rsidR="00AB5F09" w:rsidRPr="008C6531" w:rsidRDefault="00AB5F09" w:rsidP="004E2F24">
            <w:pPr>
              <w:jc w:val="both"/>
              <w:rPr>
                <w:rFonts w:ascii="Arial" w:hAnsi="Arial" w:cs="Arial"/>
                <w:i/>
                <w:color w:val="000000" w:themeColor="text1"/>
                <w:u w:val="single"/>
              </w:rPr>
            </w:pPr>
            <w:r w:rsidRPr="008C6531">
              <w:rPr>
                <w:rFonts w:ascii="Arial" w:hAnsi="Arial" w:cs="Arial"/>
                <w:i/>
                <w:color w:val="000000" w:themeColor="text1"/>
                <w:u w:val="single"/>
                <w:lang w:val="mn-MN"/>
              </w:rPr>
              <w:t>Хуулийн төслийн 1 дүгээр зүйлийн 1 дэх хэсэг</w:t>
            </w:r>
            <w:r w:rsidR="002022EA" w:rsidRPr="008C6531">
              <w:rPr>
                <w:rFonts w:ascii="Arial" w:hAnsi="Arial" w:cs="Arial"/>
                <w:i/>
                <w:color w:val="000000" w:themeColor="text1"/>
                <w:u w:val="single"/>
              </w:rPr>
              <w:t>.</w:t>
            </w:r>
          </w:p>
          <w:p w14:paraId="01621259" w14:textId="726C6BA6" w:rsidR="00AA7B07" w:rsidRPr="008C6531" w:rsidRDefault="00AB5F09" w:rsidP="00AA7B07">
            <w:pPr>
              <w:rPr>
                <w:rFonts w:ascii="Arial" w:hAnsi="Arial" w:cs="Arial"/>
                <w:b/>
                <w:bCs/>
                <w:color w:val="000000" w:themeColor="text1"/>
              </w:rPr>
            </w:pPr>
            <w:r w:rsidRPr="008C6531">
              <w:rPr>
                <w:rFonts w:ascii="Arial" w:hAnsi="Arial" w:cs="Arial"/>
                <w:color w:val="000000" w:themeColor="text1"/>
                <w:lang w:val="mn-MN"/>
              </w:rPr>
              <w:t>1.2 дугаар зүйлийн 6 дахь хэсэг</w:t>
            </w:r>
            <w:r w:rsidR="00486B66" w:rsidRPr="008C6531">
              <w:rPr>
                <w:rFonts w:ascii="Arial" w:hAnsi="Arial" w:cs="Arial"/>
                <w:color w:val="000000" w:themeColor="text1"/>
                <w:lang w:val="mn-MN"/>
              </w:rPr>
              <w:t>.</w:t>
            </w:r>
            <w:r w:rsidRPr="008C6531">
              <w:rPr>
                <w:rFonts w:ascii="Arial" w:hAnsi="Arial" w:cs="Arial"/>
                <w:noProof/>
                <w:color w:val="000000" w:themeColor="text1"/>
              </w:rPr>
              <w:t>Эрүүгийн хэрэг хянан шийдвэрлэхдээ Монгол Улсын Үндсэн хууль, олон улсын эрх зүйн нийтээр хүлээн зөвшөөрсөн зарчим, хэм хэмжээнд үндэслэж, энэ хуулийг баримтална.</w:t>
            </w:r>
          </w:p>
        </w:tc>
      </w:tr>
      <w:tr w:rsidR="00A76D9D" w:rsidRPr="008C6531" w14:paraId="12286D34" w14:textId="77777777" w:rsidTr="004D2013">
        <w:tc>
          <w:tcPr>
            <w:tcW w:w="4815" w:type="dxa"/>
          </w:tcPr>
          <w:p w14:paraId="00ECDB74" w14:textId="0E79674B" w:rsidR="00E07E3C" w:rsidRPr="008C6531" w:rsidRDefault="00E07E3C" w:rsidP="00AA7B07">
            <w:pPr>
              <w:jc w:val="both"/>
              <w:rPr>
                <w:rFonts w:ascii="Arial" w:hAnsi="Arial" w:cs="Arial"/>
                <w:color w:val="000000" w:themeColor="text1"/>
                <w:lang w:val="mn-MN"/>
              </w:rPr>
            </w:pPr>
            <w:r w:rsidRPr="008C6531">
              <w:rPr>
                <w:rFonts w:ascii="Arial" w:hAnsi="Arial" w:cs="Arial"/>
                <w:color w:val="000000" w:themeColor="text1"/>
                <w:lang w:val="mn-MN"/>
              </w:rPr>
              <w:t xml:space="preserve">2. </w:t>
            </w:r>
            <w:r w:rsidR="00AA7B07" w:rsidRPr="008C6531">
              <w:rPr>
                <w:rFonts w:ascii="Arial" w:hAnsi="Arial" w:cs="Arial"/>
                <w:color w:val="000000" w:themeColor="text1"/>
                <w:lang w:val="mn-MN"/>
              </w:rPr>
              <w:t xml:space="preserve">Зарим төрлийн гэмт хэрэг, тухайлбал, </w:t>
            </w:r>
            <w:r w:rsidR="00AA7B07" w:rsidRPr="008C6531">
              <w:rPr>
                <w:rFonts w:ascii="Arial" w:hAnsi="Arial" w:cs="Arial"/>
                <w:color w:val="000000" w:themeColor="text1"/>
                <w:lang w:val="mn-MN" w:eastAsia="mn-MN"/>
              </w:rPr>
              <w:t xml:space="preserve">ард нийтийн санал асуулга явуулах болон авлигын зарим төрлийн гэмт </w:t>
            </w:r>
            <w:r w:rsidR="00AA7B07" w:rsidRPr="008C6531">
              <w:rPr>
                <w:rFonts w:ascii="Arial" w:hAnsi="Arial" w:cs="Arial"/>
                <w:color w:val="000000" w:themeColor="text1"/>
                <w:lang w:val="mn-MN"/>
              </w:rPr>
              <w:t>хэргийн хэрэг бүртгэлт, мөрдөн байцаалт явуулах харьяалалд холбогдох өөрчлөлтийг тусгах</w:t>
            </w:r>
          </w:p>
        </w:tc>
        <w:tc>
          <w:tcPr>
            <w:tcW w:w="4900" w:type="dxa"/>
          </w:tcPr>
          <w:p w14:paraId="69BAD0D2" w14:textId="7E0F3869" w:rsidR="00E07E3C" w:rsidRPr="008C6531" w:rsidRDefault="00E07E3C" w:rsidP="002B5B63">
            <w:pPr>
              <w:jc w:val="both"/>
              <w:rPr>
                <w:rFonts w:ascii="Arial" w:eastAsiaTheme="minorEastAsia" w:hAnsi="Arial" w:cs="Arial"/>
                <w:i/>
                <w:color w:val="000000" w:themeColor="text1"/>
                <w:u w:val="single"/>
                <w:lang w:val="mn-MN"/>
              </w:rPr>
            </w:pPr>
            <w:r w:rsidRPr="008C6531">
              <w:rPr>
                <w:rFonts w:ascii="Arial" w:eastAsiaTheme="minorEastAsia" w:hAnsi="Arial" w:cs="Arial"/>
                <w:i/>
                <w:color w:val="000000" w:themeColor="text1"/>
                <w:u w:val="single"/>
                <w:lang w:val="mn-MN"/>
              </w:rPr>
              <w:t xml:space="preserve">Хуулийн төслийн </w:t>
            </w:r>
            <w:r w:rsidR="00D6321B" w:rsidRPr="008C6531">
              <w:rPr>
                <w:rFonts w:ascii="Arial" w:eastAsiaTheme="minorEastAsia" w:hAnsi="Arial" w:cs="Arial"/>
                <w:i/>
                <w:color w:val="000000" w:themeColor="text1"/>
                <w:u w:val="single"/>
                <w:lang w:val="mn-MN"/>
              </w:rPr>
              <w:t>2 дугаар зүйл</w:t>
            </w:r>
            <w:r w:rsidR="002022EA" w:rsidRPr="008C6531">
              <w:rPr>
                <w:rFonts w:ascii="Arial" w:eastAsiaTheme="minorEastAsia" w:hAnsi="Arial" w:cs="Arial"/>
                <w:i/>
                <w:color w:val="000000" w:themeColor="text1"/>
                <w:u w:val="single"/>
                <w:lang w:val="mn-MN"/>
              </w:rPr>
              <w:t>.</w:t>
            </w:r>
          </w:p>
          <w:p w14:paraId="0D814741" w14:textId="30A6893F" w:rsidR="002B5B63" w:rsidRPr="008C6531" w:rsidRDefault="00D6321B" w:rsidP="002B5B63">
            <w:pPr>
              <w:pStyle w:val="NormalWeb"/>
              <w:spacing w:before="0" w:beforeAutospacing="0" w:after="0" w:afterAutospacing="0"/>
              <w:jc w:val="both"/>
              <w:rPr>
                <w:rFonts w:ascii="Arial" w:hAnsi="Arial" w:cs="Arial"/>
                <w:color w:val="000000" w:themeColor="text1"/>
                <w:lang w:val="mn-MN"/>
              </w:rPr>
            </w:pPr>
            <w:r w:rsidRPr="008C6531">
              <w:rPr>
                <w:rFonts w:ascii="Arial" w:hAnsi="Arial" w:cs="Arial"/>
                <w:color w:val="000000" w:themeColor="text1"/>
                <w:lang w:val="mn-MN"/>
              </w:rPr>
              <w:t>Эрүүгийн хэрэг хянан шийдвэрлэх тухай хуулийн 6.1 дүгээр зүйлийн</w:t>
            </w:r>
            <w:r w:rsidR="002B5B63" w:rsidRPr="008C6531">
              <w:rPr>
                <w:rFonts w:ascii="Arial" w:hAnsi="Arial" w:cs="Arial"/>
                <w:color w:val="000000" w:themeColor="text1"/>
                <w:lang w:val="mn-MN"/>
              </w:rPr>
              <w:t xml:space="preserve"> 1.1 </w:t>
            </w:r>
            <w:r w:rsidRPr="008C6531">
              <w:rPr>
                <w:rFonts w:ascii="Arial" w:hAnsi="Arial" w:cs="Arial"/>
                <w:color w:val="000000" w:themeColor="text1"/>
                <w:lang w:val="mn-MN"/>
              </w:rPr>
              <w:t>дэх заалт</w:t>
            </w:r>
            <w:r w:rsidR="002B5B63" w:rsidRPr="008C6531">
              <w:rPr>
                <w:rFonts w:ascii="Arial" w:hAnsi="Arial" w:cs="Arial"/>
                <w:color w:val="000000" w:themeColor="text1"/>
                <w:lang w:val="mn-MN"/>
              </w:rPr>
              <w:t xml:space="preserve"> буюу</w:t>
            </w:r>
            <w:r w:rsidR="00B436B7" w:rsidRPr="008C6531">
              <w:rPr>
                <w:rFonts w:ascii="Arial" w:hAnsi="Arial" w:cs="Arial"/>
                <w:color w:val="000000" w:themeColor="text1"/>
                <w:lang w:val="mn-MN"/>
              </w:rPr>
              <w:t xml:space="preserve"> </w:t>
            </w:r>
            <w:r w:rsidR="002B5B63" w:rsidRPr="008C6531">
              <w:rPr>
                <w:rFonts w:ascii="Arial" w:hAnsi="Arial" w:cs="Arial"/>
                <w:color w:val="000000" w:themeColor="text1"/>
                <w:lang w:val="mn-MN"/>
              </w:rPr>
              <w:t xml:space="preserve">Тагнуулын байгууллагад харьяалагдах гэмт хэрэгт </w:t>
            </w:r>
            <w:r w:rsidRPr="008C6531">
              <w:rPr>
                <w:rFonts w:ascii="Arial" w:hAnsi="Arial" w:cs="Arial"/>
                <w:color w:val="000000" w:themeColor="text1"/>
                <w:lang w:val="mn-MN"/>
              </w:rPr>
              <w:t xml:space="preserve"> 19.18</w:t>
            </w:r>
            <w:r w:rsidR="0041091A" w:rsidRPr="008C6531">
              <w:rPr>
                <w:rFonts w:ascii="Arial" w:hAnsi="Arial" w:cs="Arial"/>
                <w:color w:val="000000" w:themeColor="text1"/>
              </w:rPr>
              <w:t xml:space="preserve"> </w:t>
            </w:r>
            <w:r w:rsidRPr="008C6531">
              <w:rPr>
                <w:rFonts w:ascii="Arial" w:hAnsi="Arial" w:cs="Arial"/>
                <w:color w:val="000000" w:themeColor="text1"/>
                <w:lang w:val="mn-MN"/>
              </w:rPr>
              <w:t>/Монгол Улсын тусгаар тогтнол, нутаг дэвсгэрийн бүрэн бүтэн байдлыг үгүйсгэх зорилгоор ард нийтийн санал асуулга явуулах</w:t>
            </w:r>
            <w:r w:rsidR="00B935C6" w:rsidRPr="008C6531">
              <w:rPr>
                <w:rFonts w:ascii="Arial" w:hAnsi="Arial" w:cs="Arial"/>
                <w:color w:val="000000" w:themeColor="text1"/>
                <w:lang w:val="mn-MN"/>
              </w:rPr>
              <w:t>/ гэмт хэргийг нэмэх;</w:t>
            </w:r>
          </w:p>
          <w:p w14:paraId="36E534D4" w14:textId="21CBF9A4" w:rsidR="00B935C6" w:rsidRPr="008C6531" w:rsidRDefault="002B5B63" w:rsidP="00B935C6">
            <w:pPr>
              <w:pStyle w:val="NormalWeb"/>
              <w:spacing w:before="0" w:beforeAutospacing="0" w:after="0" w:afterAutospacing="0"/>
              <w:jc w:val="both"/>
              <w:rPr>
                <w:rFonts w:ascii="Arial" w:hAnsi="Arial" w:cs="Arial"/>
                <w:color w:val="000000" w:themeColor="text1"/>
                <w:lang w:val="mn-MN"/>
              </w:rPr>
            </w:pPr>
            <w:r w:rsidRPr="008C6531">
              <w:rPr>
                <w:rFonts w:ascii="Arial" w:hAnsi="Arial" w:cs="Arial"/>
                <w:color w:val="000000" w:themeColor="text1"/>
                <w:lang w:val="mn-MN"/>
              </w:rPr>
              <w:t>2.1 дэх заалт б</w:t>
            </w:r>
            <w:r w:rsidR="00D72962" w:rsidRPr="008C6531">
              <w:rPr>
                <w:rFonts w:ascii="Arial" w:hAnsi="Arial" w:cs="Arial"/>
                <w:color w:val="000000" w:themeColor="text1"/>
                <w:lang w:val="mn-MN"/>
              </w:rPr>
              <w:t>уюу</w:t>
            </w:r>
            <w:r w:rsidRPr="008C6531">
              <w:rPr>
                <w:rFonts w:ascii="Arial" w:hAnsi="Arial" w:cs="Arial"/>
                <w:color w:val="000000" w:themeColor="text1"/>
                <w:lang w:val="mn-MN"/>
              </w:rPr>
              <w:t xml:space="preserve"> А</w:t>
            </w:r>
            <w:r w:rsidR="00DC3D0A" w:rsidRPr="008C6531">
              <w:rPr>
                <w:rFonts w:ascii="Arial" w:hAnsi="Arial" w:cs="Arial"/>
                <w:color w:val="000000" w:themeColor="text1"/>
                <w:lang w:val="mn-MN"/>
              </w:rPr>
              <w:t xml:space="preserve">влигатай тэмцэх газарт </w:t>
            </w:r>
            <w:r w:rsidRPr="008C6531">
              <w:rPr>
                <w:rFonts w:ascii="Arial" w:hAnsi="Arial" w:cs="Arial"/>
                <w:color w:val="000000" w:themeColor="text1"/>
                <w:lang w:val="mn-MN"/>
              </w:rPr>
              <w:t xml:space="preserve">харьяалагдах гэмт хэрэгт </w:t>
            </w:r>
            <w:r w:rsidRPr="008C6531">
              <w:rPr>
                <w:rFonts w:ascii="Arial" w:hAnsi="Arial" w:cs="Arial"/>
                <w:noProof/>
                <w:color w:val="000000" w:themeColor="text1"/>
                <w:lang w:val="mn-MN"/>
              </w:rPr>
              <w:t>22.4 /Нийтийн албан тушаалтан хахууль авах/, 22.10</w:t>
            </w:r>
            <w:r w:rsidR="009F11AD" w:rsidRPr="008C6531">
              <w:rPr>
                <w:rFonts w:ascii="Arial" w:hAnsi="Arial" w:cs="Arial"/>
                <w:noProof/>
                <w:color w:val="000000" w:themeColor="text1"/>
                <w:lang w:val="mn-MN"/>
              </w:rPr>
              <w:t xml:space="preserve"> </w:t>
            </w:r>
            <w:r w:rsidRPr="008C6531">
              <w:rPr>
                <w:rFonts w:ascii="Arial" w:hAnsi="Arial" w:cs="Arial"/>
                <w:noProof/>
                <w:color w:val="000000" w:themeColor="text1"/>
                <w:lang w:val="mn-MN"/>
              </w:rPr>
              <w:t>/Үндэслэлгүйгээр хөрөнгөжих/ дугаар зүйлийн 2, 3 дахь хэсэг, 22.13 /Хахууль авах/ гэмт хэргийг нэмэх.</w:t>
            </w:r>
          </w:p>
        </w:tc>
      </w:tr>
      <w:tr w:rsidR="00A76D9D" w:rsidRPr="008C6531" w14:paraId="155A1EEE" w14:textId="77777777" w:rsidTr="004D2013">
        <w:tc>
          <w:tcPr>
            <w:tcW w:w="4815" w:type="dxa"/>
          </w:tcPr>
          <w:p w14:paraId="22C6FA24" w14:textId="698EFAB1" w:rsidR="004D2013" w:rsidRPr="008C6531" w:rsidRDefault="004D2013" w:rsidP="004D2013">
            <w:pPr>
              <w:pStyle w:val="NormalWeb"/>
              <w:spacing w:before="0" w:beforeAutospacing="0" w:after="0" w:afterAutospacing="0"/>
              <w:ind w:right="33"/>
              <w:jc w:val="both"/>
              <w:rPr>
                <w:rFonts w:ascii="Arial" w:hAnsi="Arial" w:cs="Arial"/>
                <w:color w:val="000000" w:themeColor="text1"/>
                <w:lang w:val="mn-MN"/>
              </w:rPr>
            </w:pPr>
            <w:r w:rsidRPr="008C6531">
              <w:rPr>
                <w:rFonts w:ascii="Arial" w:hAnsi="Arial" w:cs="Arial"/>
                <w:color w:val="000000" w:themeColor="text1"/>
                <w:lang w:val="mn-MN"/>
              </w:rPr>
              <w:t>3.</w:t>
            </w:r>
            <w:r w:rsidR="00437540" w:rsidRPr="008C6531">
              <w:rPr>
                <w:rFonts w:ascii="Arial" w:hAnsi="Arial" w:cs="Arial"/>
                <w:color w:val="000000" w:themeColor="text1"/>
                <w:lang w:val="mn-MN"/>
              </w:rPr>
              <w:t xml:space="preserve"> </w:t>
            </w:r>
            <w:r w:rsidRPr="008C6531">
              <w:rPr>
                <w:rFonts w:ascii="Arial" w:hAnsi="Arial" w:cs="Arial"/>
                <w:color w:val="000000" w:themeColor="text1"/>
                <w:lang w:val="mn-MN"/>
              </w:rPr>
              <w:t>Яллагдагч, шүүгдэгч хохирлоо нөхөн төлж,</w:t>
            </w:r>
            <w:r w:rsidR="009F11AD" w:rsidRPr="008C6531">
              <w:rPr>
                <w:rFonts w:ascii="Arial" w:hAnsi="Arial" w:cs="Arial"/>
                <w:color w:val="000000" w:themeColor="text1"/>
                <w:lang w:val="mn-MN"/>
              </w:rPr>
              <w:t xml:space="preserve"> </w:t>
            </w:r>
            <w:r w:rsidRPr="008C6531">
              <w:rPr>
                <w:rFonts w:ascii="Arial" w:hAnsi="Arial" w:cs="Arial"/>
                <w:color w:val="000000" w:themeColor="text1"/>
                <w:lang w:val="mn-MN"/>
              </w:rPr>
              <w:t>хор уршгийг арилгаснаар хэргийг хэрэгсэхгүй болгох талаарх зохицуулалтыг Эрүүгийн хуульд нийцүүлэн шинээр тусгах</w:t>
            </w:r>
          </w:p>
          <w:p w14:paraId="33F2229B" w14:textId="4676F172" w:rsidR="00E07E3C" w:rsidRPr="008C6531" w:rsidRDefault="00E07E3C" w:rsidP="004E2F24">
            <w:pPr>
              <w:jc w:val="both"/>
              <w:rPr>
                <w:rFonts w:ascii="Arial" w:hAnsi="Arial" w:cs="Arial"/>
                <w:color w:val="000000" w:themeColor="text1"/>
                <w:lang w:val="mn-MN"/>
              </w:rPr>
            </w:pPr>
          </w:p>
        </w:tc>
        <w:tc>
          <w:tcPr>
            <w:tcW w:w="4900" w:type="dxa"/>
          </w:tcPr>
          <w:p w14:paraId="6B266F6B" w14:textId="384CFA2E" w:rsidR="00E07E3C" w:rsidRPr="008C6531" w:rsidRDefault="00E07E3C" w:rsidP="004E2F24">
            <w:pPr>
              <w:jc w:val="both"/>
              <w:rPr>
                <w:rFonts w:ascii="Arial" w:hAnsi="Arial" w:cs="Arial"/>
                <w:i/>
                <w:color w:val="000000" w:themeColor="text1"/>
                <w:u w:val="single"/>
                <w:lang w:val="mn-MN"/>
              </w:rPr>
            </w:pPr>
            <w:r w:rsidRPr="008C6531">
              <w:rPr>
                <w:rFonts w:ascii="Arial" w:hAnsi="Arial" w:cs="Arial"/>
                <w:i/>
                <w:color w:val="000000" w:themeColor="text1"/>
                <w:u w:val="single"/>
                <w:lang w:val="mn-MN"/>
              </w:rPr>
              <w:t>Хуулийн төслийн 1 дүгээр зүйлийн</w:t>
            </w:r>
            <w:r w:rsidR="004D2013" w:rsidRPr="008C6531">
              <w:rPr>
                <w:rFonts w:ascii="Arial" w:hAnsi="Arial" w:cs="Arial"/>
                <w:i/>
                <w:color w:val="000000" w:themeColor="text1"/>
                <w:u w:val="single"/>
                <w:lang w:val="mn-MN"/>
              </w:rPr>
              <w:t xml:space="preserve"> 3 дахь хэсэг</w:t>
            </w:r>
            <w:r w:rsidR="002022EA" w:rsidRPr="008C6531">
              <w:rPr>
                <w:rFonts w:ascii="Arial" w:hAnsi="Arial" w:cs="Arial"/>
                <w:i/>
                <w:color w:val="000000" w:themeColor="text1"/>
                <w:u w:val="single"/>
                <w:lang w:val="mn-MN"/>
              </w:rPr>
              <w:t>.</w:t>
            </w:r>
          </w:p>
          <w:p w14:paraId="45141941" w14:textId="308384C5" w:rsidR="004D2013" w:rsidRPr="008C6531" w:rsidRDefault="004D2013" w:rsidP="004D2013">
            <w:pPr>
              <w:jc w:val="both"/>
              <w:rPr>
                <w:rFonts w:ascii="Arial" w:hAnsi="Arial" w:cs="Arial"/>
                <w:noProof/>
                <w:color w:val="000000" w:themeColor="text1"/>
                <w:lang w:val="mn-MN"/>
              </w:rPr>
            </w:pPr>
            <w:r w:rsidRPr="008C6531">
              <w:rPr>
                <w:rFonts w:ascii="Arial" w:hAnsi="Arial" w:cs="Arial"/>
                <w:color w:val="000000" w:themeColor="text1"/>
                <w:lang w:val="mn-MN"/>
              </w:rPr>
              <w:t xml:space="preserve">1.16 дугаар зүйл. </w:t>
            </w:r>
            <w:r w:rsidRPr="008C6531">
              <w:rPr>
                <w:rFonts w:ascii="Arial" w:hAnsi="Arial" w:cs="Arial"/>
                <w:noProof/>
                <w:color w:val="000000" w:themeColor="text1"/>
                <w:lang w:val="mn-MN"/>
              </w:rPr>
              <w:t>Яллагдагч, шүүгдэгч хохирлыг нөхөн төлж, хор уршгийг арилгаснаар хэргийг хэрэгсэхгүй болго</w:t>
            </w:r>
            <w:r w:rsidR="009F11AD" w:rsidRPr="008C6531">
              <w:rPr>
                <w:rFonts w:ascii="Arial" w:hAnsi="Arial" w:cs="Arial"/>
                <w:noProof/>
                <w:color w:val="000000" w:themeColor="text1"/>
                <w:lang w:val="mn-MN"/>
              </w:rPr>
              <w:t>х</w:t>
            </w:r>
          </w:p>
          <w:p w14:paraId="2F199BAB" w14:textId="77777777" w:rsidR="004D2013" w:rsidRPr="008C6531" w:rsidRDefault="004D2013" w:rsidP="004D2013">
            <w:pPr>
              <w:shd w:val="clear" w:color="auto" w:fill="FFFFFF"/>
              <w:jc w:val="both"/>
              <w:rPr>
                <w:rFonts w:ascii="Arial" w:hAnsi="Arial" w:cs="Arial"/>
                <w:noProof/>
                <w:color w:val="000000" w:themeColor="text1"/>
                <w:lang w:val="mn-MN"/>
              </w:rPr>
            </w:pPr>
            <w:r w:rsidRPr="008C6531">
              <w:rPr>
                <w:rFonts w:ascii="Arial" w:hAnsi="Arial" w:cs="Arial"/>
                <w:noProof/>
                <w:color w:val="000000" w:themeColor="text1"/>
                <w:lang w:val="mn-MN"/>
              </w:rPr>
              <w:t>1.Яллагдагч, шүүгдэгч нь Эрүүгийн хуульд хорих ялын дээд хэмжээг гурван жил, түүнээс бага, эсхүл хорих ял оногдуулахгүйгээр заасан гэмт хэрэг үйлдсэн, учруулсан хохирлоо нөхөн төлсөн, хор уршгийг арилгасан бол хэргийг хэрэгсэхгүй болгоно.</w:t>
            </w:r>
          </w:p>
          <w:p w14:paraId="0475CCC9" w14:textId="77777777" w:rsidR="004D2013" w:rsidRPr="008C6531" w:rsidRDefault="004D2013" w:rsidP="00774B4A">
            <w:pPr>
              <w:shd w:val="clear" w:color="auto" w:fill="FFFFFF"/>
              <w:jc w:val="both"/>
              <w:rPr>
                <w:rFonts w:ascii="Arial" w:hAnsi="Arial" w:cs="Arial"/>
                <w:noProof/>
                <w:color w:val="000000" w:themeColor="text1"/>
                <w:lang w:val="mn-MN"/>
              </w:rPr>
            </w:pPr>
            <w:r w:rsidRPr="008C6531">
              <w:rPr>
                <w:rFonts w:ascii="Arial" w:hAnsi="Arial" w:cs="Arial"/>
                <w:noProof/>
                <w:color w:val="000000" w:themeColor="text1"/>
                <w:lang w:val="mn-MN"/>
              </w:rPr>
              <w:t>2.Хохирогч нь яллагдагчийн эрхшээлд байгаагаас, эсхүл бусад шалтгааны улмаас өөрийн эрх, хууль ёсны ашиг сонирхлыг хамгаалж чадахгүй тохиолдолд хэргийг хэрэгсэхгүй болгож болохгүй ба энэ тохиолдолд хэргийг шүүхэд шилжүүлж шүүх ердийн журмаар хянан шийдвэрлэнэ.</w:t>
            </w:r>
          </w:p>
          <w:p w14:paraId="3C8D5747" w14:textId="2CC7B0C9" w:rsidR="00E07E3C" w:rsidRPr="008C6531" w:rsidRDefault="004D2013" w:rsidP="00774B4A">
            <w:pPr>
              <w:shd w:val="clear" w:color="auto" w:fill="FFFFFF"/>
              <w:jc w:val="both"/>
              <w:rPr>
                <w:rFonts w:ascii="Arial" w:hAnsi="Arial" w:cs="Arial"/>
                <w:noProof/>
                <w:color w:val="000000" w:themeColor="text1"/>
                <w:lang w:val="mn-MN"/>
              </w:rPr>
            </w:pPr>
            <w:r w:rsidRPr="008C6531">
              <w:rPr>
                <w:rFonts w:ascii="Arial" w:hAnsi="Arial" w:cs="Arial"/>
                <w:noProof/>
                <w:color w:val="000000" w:themeColor="text1"/>
                <w:lang w:val="mn-MN"/>
              </w:rPr>
              <w:lastRenderedPageBreak/>
              <w:t>3.Энэ зүйлийн 1 дэх хэсэгт заасан журам Эрүүгийн хуульд заасан хүний бэлгийн эрх чөлөө, халдашгүй байдлын эсрэг, авлига, тагнуулын  гэмт хэрэгт хамаарахгүй.</w:t>
            </w:r>
          </w:p>
        </w:tc>
      </w:tr>
      <w:tr w:rsidR="00A76D9D" w:rsidRPr="008C6531" w14:paraId="4C12EE4F" w14:textId="77777777" w:rsidTr="004D2013">
        <w:tc>
          <w:tcPr>
            <w:tcW w:w="4815" w:type="dxa"/>
          </w:tcPr>
          <w:p w14:paraId="3D6145A9" w14:textId="36F0F01D" w:rsidR="00E07E3C" w:rsidRPr="008C6531" w:rsidRDefault="00437540" w:rsidP="004E2F24">
            <w:pPr>
              <w:jc w:val="both"/>
              <w:rPr>
                <w:rFonts w:ascii="Arial" w:hAnsi="Arial" w:cs="Arial"/>
                <w:color w:val="000000" w:themeColor="text1"/>
                <w:lang w:val="mn-MN"/>
              </w:rPr>
            </w:pPr>
            <w:r w:rsidRPr="008C6531">
              <w:rPr>
                <w:rFonts w:ascii="Arial" w:hAnsi="Arial" w:cs="Arial"/>
                <w:color w:val="000000" w:themeColor="text1"/>
                <w:lang w:val="mn-MN"/>
              </w:rPr>
              <w:lastRenderedPageBreak/>
              <w:t>4.</w:t>
            </w:r>
            <w:r w:rsidR="00C51E76" w:rsidRPr="008C6531">
              <w:rPr>
                <w:rFonts w:ascii="Arial" w:hAnsi="Arial" w:cs="Arial"/>
                <w:color w:val="000000" w:themeColor="text1"/>
                <w:lang w:val="mn-MN"/>
              </w:rPr>
              <w:t xml:space="preserve"> </w:t>
            </w:r>
            <w:r w:rsidR="001D21DD" w:rsidRPr="008C6531">
              <w:rPr>
                <w:rFonts w:ascii="Arial" w:hAnsi="Arial" w:cs="Arial"/>
                <w:color w:val="000000" w:themeColor="text1"/>
                <w:lang w:val="mn-MN"/>
              </w:rPr>
              <w:t>Эрүүгийн хэрэг хянан шийдвэрлэх ажиллагааг түргэн шуурхай явуулах нөхцөл боломжийг бүрэн бүрдүүлэх үүднээс мөрдөгчид бие даан шийдвэр гаргах боломжтой зарим үйл ажиллагаа, эрхийг хэрэгжүүлэх боломж олгох зохицуулалтад өөрчлөлт оруулах. Тухайлбал, Хэрэг бүртгэлт, мөрдөн байцаалтын ажиллагааг шуурхай явуулах, хохирогчийн зөрчигдсөн эрх, хууль ёсны ашиг сонирхлыг сэргээн эдлүүлэх зорилтыг хангах үүднээс мөрдөгч эрүүгийн хэрэг хянан шийдвэрлэх ажиллагаанд оролцогчдыг дуудан ирүүлэх болон албадан ирүүлэх, мөн</w:t>
            </w:r>
            <w:r w:rsidR="001D21DD" w:rsidRPr="008C6531">
              <w:rPr>
                <w:rStyle w:val="mceitemhidden"/>
                <w:rFonts w:ascii="Arial" w:hAnsi="Arial" w:cs="Arial"/>
                <w:color w:val="000000" w:themeColor="text1"/>
                <w:lang w:val="mn-MN"/>
              </w:rPr>
              <w:t xml:space="preserve"> эрүүгийн хэрэг үүсгэж яллагдагчаар татах, хэрэг бүртгэлтийн хэргийг хаах, мөрдөн байцаалтыг түдгэлзүүлэх, сэргээх, эрүүгийн хэргийг нэгтгэх, тусгаарлах, </w:t>
            </w:r>
            <w:r w:rsidR="001D21DD" w:rsidRPr="008C6531">
              <w:rPr>
                <w:rFonts w:ascii="Arial" w:hAnsi="Arial" w:cs="Arial"/>
                <w:color w:val="000000" w:themeColor="text1"/>
                <w:lang w:val="mn-MN"/>
              </w:rPr>
              <w:t xml:space="preserve">мөрдөгчийн нээсэн </w:t>
            </w:r>
            <w:r w:rsidR="001D21DD" w:rsidRPr="008C6531">
              <w:rPr>
                <w:rStyle w:val="mceitemhidden"/>
                <w:rFonts w:ascii="Arial" w:hAnsi="Arial" w:cs="Arial"/>
                <w:color w:val="000000" w:themeColor="text1"/>
                <w:lang w:val="mn-MN"/>
              </w:rPr>
              <w:t>хэрэг бүртгэлийн хэрэгт прокурорын нэгдсэн цахим бүртгэлээс дугаар олгох эрхийг нэмэх</w:t>
            </w:r>
          </w:p>
        </w:tc>
        <w:tc>
          <w:tcPr>
            <w:tcW w:w="4900" w:type="dxa"/>
          </w:tcPr>
          <w:p w14:paraId="38DF2348" w14:textId="77777777" w:rsidR="00FE7C1D" w:rsidRPr="008C6531" w:rsidRDefault="00F72CCD" w:rsidP="004E2F24">
            <w:pPr>
              <w:jc w:val="both"/>
              <w:rPr>
                <w:rFonts w:ascii="Arial" w:hAnsi="Arial" w:cs="Arial"/>
                <w:i/>
                <w:color w:val="000000" w:themeColor="text1"/>
                <w:u w:val="single"/>
                <w:lang w:val="mn-MN"/>
              </w:rPr>
            </w:pPr>
            <w:r w:rsidRPr="008C6531">
              <w:rPr>
                <w:rFonts w:ascii="Arial" w:hAnsi="Arial" w:cs="Arial"/>
                <w:i/>
                <w:color w:val="000000" w:themeColor="text1"/>
                <w:u w:val="single"/>
                <w:lang w:val="mn-MN"/>
              </w:rPr>
              <w:t xml:space="preserve">1. </w:t>
            </w:r>
            <w:r w:rsidR="00E07E3C" w:rsidRPr="008C6531">
              <w:rPr>
                <w:rFonts w:ascii="Arial" w:hAnsi="Arial" w:cs="Arial"/>
                <w:i/>
                <w:color w:val="000000" w:themeColor="text1"/>
                <w:u w:val="single"/>
                <w:lang w:val="mn-MN"/>
              </w:rPr>
              <w:t>Хуулийн төслийн 1 дүгээр зүйлийн 1</w:t>
            </w:r>
            <w:r w:rsidRPr="008C6531">
              <w:rPr>
                <w:rFonts w:ascii="Arial" w:hAnsi="Arial" w:cs="Arial"/>
                <w:i/>
                <w:color w:val="000000" w:themeColor="text1"/>
                <w:u w:val="single"/>
                <w:lang w:val="mn-MN"/>
              </w:rPr>
              <w:t>5 дахь хэсэг</w:t>
            </w:r>
            <w:r w:rsidR="002022EA" w:rsidRPr="008C6531">
              <w:rPr>
                <w:rFonts w:ascii="Arial" w:hAnsi="Arial" w:cs="Arial"/>
                <w:i/>
                <w:color w:val="000000" w:themeColor="text1"/>
                <w:u w:val="single"/>
                <w:lang w:val="mn-MN"/>
              </w:rPr>
              <w:t>.</w:t>
            </w:r>
          </w:p>
          <w:p w14:paraId="4FB3CC9E" w14:textId="66B2FAC8" w:rsidR="00E07E3C" w:rsidRPr="008C6531" w:rsidRDefault="00F72CCD" w:rsidP="004E2F24">
            <w:pPr>
              <w:jc w:val="both"/>
              <w:rPr>
                <w:rFonts w:ascii="Arial" w:hAnsi="Arial" w:cs="Arial"/>
                <w:color w:val="000000" w:themeColor="text1"/>
                <w:lang w:val="mn-MN"/>
              </w:rPr>
            </w:pPr>
            <w:r w:rsidRPr="008C6531">
              <w:rPr>
                <w:rFonts w:ascii="Arial" w:hAnsi="Arial" w:cs="Arial"/>
                <w:color w:val="000000" w:themeColor="text1"/>
                <w:lang w:val="mn-MN"/>
              </w:rPr>
              <w:t>30.8 дугаар зүйлийн 1.4 дэх заалт: “</w:t>
            </w:r>
            <w:r w:rsidRPr="008C6531">
              <w:rPr>
                <w:rStyle w:val="Bodytext2"/>
                <w:noProof/>
                <w:color w:val="000000" w:themeColor="text1"/>
                <w:lang w:val="mn-MN" w:eastAsia="mn-MN"/>
              </w:rPr>
              <w:t>эрүүгийн хэрэг үүсгэж яллагдагчаар татах</w:t>
            </w:r>
            <w:r w:rsidRPr="008C6531">
              <w:rPr>
                <w:rFonts w:ascii="Arial" w:hAnsi="Arial" w:cs="Arial"/>
                <w:color w:val="000000" w:themeColor="text1"/>
                <w:lang w:val="mn-MN"/>
              </w:rPr>
              <w:t>”</w:t>
            </w:r>
            <w:r w:rsidR="00D70FBD" w:rsidRPr="008C6531">
              <w:rPr>
                <w:rFonts w:ascii="Arial" w:hAnsi="Arial" w:cs="Arial"/>
                <w:color w:val="000000" w:themeColor="text1"/>
                <w:lang w:val="mn-MN"/>
              </w:rPr>
              <w:t>.</w:t>
            </w:r>
          </w:p>
          <w:p w14:paraId="25C05D59" w14:textId="5FC9D44E" w:rsidR="00F72CCD" w:rsidRPr="008C6531" w:rsidRDefault="00F72CCD" w:rsidP="004E2F24">
            <w:pPr>
              <w:jc w:val="both"/>
              <w:rPr>
                <w:rFonts w:ascii="Arial" w:hAnsi="Arial" w:cs="Arial"/>
                <w:color w:val="000000" w:themeColor="text1"/>
                <w:lang w:val="mn-MN"/>
              </w:rPr>
            </w:pPr>
          </w:p>
          <w:p w14:paraId="35445D51" w14:textId="73564B20" w:rsidR="00C51E76" w:rsidRPr="008C6531" w:rsidRDefault="00F72CCD" w:rsidP="00C51E76">
            <w:pPr>
              <w:jc w:val="both"/>
              <w:rPr>
                <w:rFonts w:ascii="Arial" w:hAnsi="Arial" w:cs="Arial"/>
                <w:i/>
                <w:color w:val="000000" w:themeColor="text1"/>
                <w:u w:val="single"/>
                <w:lang w:val="mn-MN"/>
              </w:rPr>
            </w:pPr>
            <w:r w:rsidRPr="008C6531">
              <w:rPr>
                <w:rFonts w:ascii="Arial" w:hAnsi="Arial" w:cs="Arial"/>
                <w:i/>
                <w:color w:val="000000" w:themeColor="text1"/>
                <w:u w:val="single"/>
                <w:lang w:val="mn-MN"/>
              </w:rPr>
              <w:t xml:space="preserve">2. Хуулийн төслийн </w:t>
            </w:r>
            <w:r w:rsidR="00452522" w:rsidRPr="008C6531">
              <w:rPr>
                <w:rFonts w:ascii="Arial" w:hAnsi="Arial" w:cs="Arial"/>
                <w:i/>
                <w:color w:val="000000" w:themeColor="text1"/>
                <w:u w:val="single"/>
                <w:lang w:val="mn-MN"/>
              </w:rPr>
              <w:t>2</w:t>
            </w:r>
            <w:r w:rsidRPr="008C6531">
              <w:rPr>
                <w:rFonts w:ascii="Arial" w:hAnsi="Arial" w:cs="Arial"/>
                <w:i/>
                <w:color w:val="000000" w:themeColor="text1"/>
                <w:u w:val="single"/>
                <w:lang w:val="mn-MN"/>
              </w:rPr>
              <w:t xml:space="preserve"> д</w:t>
            </w:r>
            <w:r w:rsidR="00452522" w:rsidRPr="008C6531">
              <w:rPr>
                <w:rFonts w:ascii="Arial" w:hAnsi="Arial" w:cs="Arial"/>
                <w:i/>
                <w:color w:val="000000" w:themeColor="text1"/>
                <w:u w:val="single"/>
                <w:lang w:val="mn-MN"/>
              </w:rPr>
              <w:t>угаар</w:t>
            </w:r>
            <w:r w:rsidRPr="008C6531">
              <w:rPr>
                <w:rFonts w:ascii="Arial" w:hAnsi="Arial" w:cs="Arial"/>
                <w:i/>
                <w:color w:val="000000" w:themeColor="text1"/>
                <w:u w:val="single"/>
                <w:lang w:val="mn-MN"/>
              </w:rPr>
              <w:t xml:space="preserve"> зүйл</w:t>
            </w:r>
            <w:r w:rsidR="002022EA" w:rsidRPr="008C6531">
              <w:rPr>
                <w:rFonts w:ascii="Arial" w:hAnsi="Arial" w:cs="Arial"/>
                <w:i/>
                <w:color w:val="000000" w:themeColor="text1"/>
                <w:u w:val="single"/>
                <w:lang w:val="mn-MN"/>
              </w:rPr>
              <w:t>.</w:t>
            </w:r>
          </w:p>
          <w:p w14:paraId="5A061DA4" w14:textId="5956A53B" w:rsidR="00452522" w:rsidRPr="008C6531" w:rsidRDefault="00452522" w:rsidP="00C51E76">
            <w:pPr>
              <w:jc w:val="both"/>
              <w:rPr>
                <w:rFonts w:ascii="Arial" w:hAnsi="Arial" w:cs="Arial"/>
                <w:color w:val="000000" w:themeColor="text1"/>
                <w:lang w:val="mn-MN"/>
              </w:rPr>
            </w:pPr>
            <w:r w:rsidRPr="008C6531">
              <w:rPr>
                <w:rFonts w:ascii="Arial" w:hAnsi="Arial" w:cs="Arial"/>
                <w:color w:val="000000" w:themeColor="text1"/>
                <w:lang w:val="mn-MN"/>
              </w:rPr>
              <w:t>29.2 дугаар зүйлийн 7 дахь хэсгийн “прокурор” гэсний дараа “, мөрдөгч” гэж</w:t>
            </w:r>
            <w:r w:rsidR="00C51E76" w:rsidRPr="008C6531">
              <w:rPr>
                <w:rFonts w:ascii="Arial" w:hAnsi="Arial" w:cs="Arial"/>
                <w:color w:val="000000" w:themeColor="text1"/>
                <w:lang w:val="mn-MN"/>
              </w:rPr>
              <w:t>;</w:t>
            </w:r>
            <w:r w:rsidR="00056FCD" w:rsidRPr="008C6531">
              <w:rPr>
                <w:rFonts w:ascii="Arial" w:hAnsi="Arial" w:cs="Arial"/>
                <w:color w:val="000000" w:themeColor="text1"/>
                <w:lang w:val="mn-MN"/>
              </w:rPr>
              <w:t xml:space="preserve"> </w:t>
            </w:r>
            <w:r w:rsidRPr="008C6531">
              <w:rPr>
                <w:rFonts w:ascii="Arial" w:hAnsi="Arial" w:cs="Arial"/>
                <w:color w:val="000000" w:themeColor="text1"/>
                <w:lang w:val="mn-MN"/>
              </w:rPr>
              <w:t>30.17 дугаар зүйлийн 4 дэх хэсэг</w:t>
            </w:r>
            <w:r w:rsidR="00056FCD" w:rsidRPr="008C6531">
              <w:rPr>
                <w:rFonts w:ascii="Arial" w:hAnsi="Arial" w:cs="Arial"/>
                <w:color w:val="000000" w:themeColor="text1"/>
                <w:lang w:val="mn-MN"/>
              </w:rPr>
              <w:t xml:space="preserve">; </w:t>
            </w:r>
            <w:r w:rsidRPr="008C6531">
              <w:rPr>
                <w:rFonts w:ascii="Arial" w:hAnsi="Arial" w:cs="Arial"/>
                <w:color w:val="000000" w:themeColor="text1"/>
                <w:lang w:val="mn-MN"/>
              </w:rPr>
              <w:t>31.2 дугаар зүйлийн 2 дахь хэсгийн “Прокурор” гэсний дараа “, эсхүл мөрдөгч” гэж, 31.14 дүгээр зүйлийн 5 дахь хэсгийн “прокурор” гэсний дараа</w:t>
            </w:r>
            <w:r w:rsidR="00056FCD" w:rsidRPr="008C6531">
              <w:rPr>
                <w:rFonts w:ascii="Arial" w:hAnsi="Arial" w:cs="Arial"/>
                <w:color w:val="000000" w:themeColor="text1"/>
                <w:lang w:val="mn-MN"/>
              </w:rPr>
              <w:t xml:space="preserve"> </w:t>
            </w:r>
            <w:r w:rsidRPr="008C6531">
              <w:rPr>
                <w:rFonts w:ascii="Arial" w:hAnsi="Arial" w:cs="Arial"/>
                <w:color w:val="000000" w:themeColor="text1"/>
                <w:lang w:val="mn-MN"/>
              </w:rPr>
              <w:t>“, эсхүл мөрдөгч” гэж нэмэх.</w:t>
            </w:r>
          </w:p>
          <w:p w14:paraId="1D9EA5FB" w14:textId="77777777" w:rsidR="002463F4" w:rsidRPr="008C6531" w:rsidRDefault="002463F4" w:rsidP="00C51E76">
            <w:pPr>
              <w:jc w:val="both"/>
              <w:rPr>
                <w:rFonts w:ascii="Arial" w:hAnsi="Arial" w:cs="Arial"/>
                <w:color w:val="000000" w:themeColor="text1"/>
                <w:lang w:val="mn-MN"/>
              </w:rPr>
            </w:pPr>
          </w:p>
          <w:p w14:paraId="6C0DB959" w14:textId="5F8F7594" w:rsidR="002463F4" w:rsidRPr="008C6531" w:rsidRDefault="002463F4" w:rsidP="00C51E76">
            <w:pPr>
              <w:jc w:val="both"/>
              <w:rPr>
                <w:rFonts w:ascii="Arial" w:hAnsi="Arial" w:cs="Arial"/>
                <w:color w:val="000000" w:themeColor="text1"/>
                <w:lang w:val="mn-MN"/>
              </w:rPr>
            </w:pPr>
            <w:r w:rsidRPr="008C6531">
              <w:rPr>
                <w:rFonts w:ascii="Arial" w:hAnsi="Arial" w:cs="Arial"/>
                <w:color w:val="000000" w:themeColor="text1"/>
                <w:lang w:val="mn-MN"/>
              </w:rPr>
              <w:t xml:space="preserve">3. </w:t>
            </w:r>
            <w:r w:rsidRPr="008C6531">
              <w:rPr>
                <w:rFonts w:ascii="Arial" w:hAnsi="Arial" w:cs="Arial"/>
                <w:i/>
                <w:color w:val="000000" w:themeColor="text1"/>
                <w:u w:val="single"/>
                <w:lang w:val="mn-MN"/>
              </w:rPr>
              <w:t>Хуулийн төслийн 4 дүгээр зүйл.</w:t>
            </w:r>
          </w:p>
          <w:p w14:paraId="16F3F73C" w14:textId="1096424D" w:rsidR="004431C0" w:rsidRPr="008C6531" w:rsidRDefault="002463F4" w:rsidP="004E2F24">
            <w:pPr>
              <w:jc w:val="both"/>
              <w:rPr>
                <w:rFonts w:ascii="Arial" w:hAnsi="Arial" w:cs="Arial"/>
                <w:color w:val="000000" w:themeColor="text1"/>
                <w:lang w:val="mn-MN"/>
              </w:rPr>
            </w:pPr>
            <w:r w:rsidRPr="008C6531">
              <w:rPr>
                <w:rFonts w:ascii="Arial" w:hAnsi="Arial" w:cs="Arial"/>
                <w:color w:val="000000" w:themeColor="text1"/>
                <w:lang w:val="mn-MN"/>
              </w:rPr>
              <w:t>31.14 дүгээр зүйлийн 1 дэх хэсгийн “Прокурор нь мөрдөгчийн саналыг үндэслэлтэй гэж үзвэл” гэснийг “Прокурор, эсхүл мөрдөгч нь” гэж</w:t>
            </w:r>
            <w:r w:rsidR="00321EA4" w:rsidRPr="008C6531">
              <w:rPr>
                <w:rFonts w:ascii="Arial" w:hAnsi="Arial" w:cs="Arial"/>
                <w:color w:val="000000" w:themeColor="text1"/>
                <w:lang w:val="mn-MN"/>
              </w:rPr>
              <w:t>, 30.14 дүгээр зүйлийн 1 дэх хэсгийн “хаах саналаа” гэснийг “хаасан шийдвэрээ” гэж,  мөн зүйлийн 2, 3 дахь хэсэг, 30.15 дугаар зүйлийн 2 дахь хэсгийн “саналыг” гэснийг “шийдвэрийг” гэж</w:t>
            </w:r>
            <w:r w:rsidRPr="008C6531">
              <w:rPr>
                <w:rFonts w:ascii="Arial" w:hAnsi="Arial" w:cs="Arial"/>
                <w:color w:val="000000" w:themeColor="text1"/>
                <w:lang w:val="mn-MN"/>
              </w:rPr>
              <w:t xml:space="preserve"> өөрчлөх.</w:t>
            </w:r>
          </w:p>
          <w:p w14:paraId="6F7A5079" w14:textId="77777777" w:rsidR="00B15389" w:rsidRPr="008C6531" w:rsidRDefault="00B15389" w:rsidP="004E2F24">
            <w:pPr>
              <w:jc w:val="both"/>
              <w:rPr>
                <w:rFonts w:ascii="Arial" w:hAnsi="Arial" w:cs="Arial"/>
                <w:color w:val="000000" w:themeColor="text1"/>
                <w:lang w:val="mn-MN"/>
              </w:rPr>
            </w:pPr>
          </w:p>
          <w:p w14:paraId="69B56156" w14:textId="0EF51283" w:rsidR="004431C0" w:rsidRPr="008C6531" w:rsidRDefault="004431C0" w:rsidP="004431C0">
            <w:pPr>
              <w:jc w:val="both"/>
              <w:rPr>
                <w:rFonts w:ascii="Arial" w:hAnsi="Arial" w:cs="Arial"/>
                <w:i/>
                <w:iCs/>
                <w:color w:val="000000" w:themeColor="text1"/>
                <w:u w:val="single"/>
                <w:lang w:val="mn-MN"/>
              </w:rPr>
            </w:pPr>
            <w:r w:rsidRPr="008C6531">
              <w:rPr>
                <w:rFonts w:ascii="Arial" w:hAnsi="Arial" w:cs="Arial"/>
                <w:color w:val="000000" w:themeColor="text1"/>
                <w:lang w:val="mn-MN"/>
              </w:rPr>
              <w:t xml:space="preserve">4. </w:t>
            </w:r>
            <w:r w:rsidRPr="008C6531">
              <w:rPr>
                <w:rFonts w:ascii="Arial" w:hAnsi="Arial" w:cs="Arial"/>
                <w:i/>
                <w:iCs/>
                <w:color w:val="000000" w:themeColor="text1"/>
                <w:u w:val="single"/>
                <w:lang w:val="mn-MN"/>
              </w:rPr>
              <w:t>Хуулийн төслийн 3 дугаар зүйлийн 3 дахь хэсэг.</w:t>
            </w:r>
          </w:p>
          <w:p w14:paraId="4FEF86E5" w14:textId="426E1D41" w:rsidR="00B15389" w:rsidRPr="008C6531" w:rsidRDefault="004431C0" w:rsidP="004431C0">
            <w:pPr>
              <w:jc w:val="both"/>
              <w:rPr>
                <w:rFonts w:ascii="Arial" w:hAnsi="Arial" w:cs="Arial"/>
                <w:color w:val="000000" w:themeColor="text1"/>
                <w:lang w:val="mn-MN"/>
              </w:rPr>
            </w:pPr>
            <w:r w:rsidRPr="008C6531">
              <w:rPr>
                <w:rFonts w:ascii="Arial" w:hAnsi="Arial" w:cs="Arial"/>
                <w:color w:val="000000" w:themeColor="text1"/>
                <w:lang w:val="mn-MN"/>
              </w:rPr>
              <w:t>30.9 дүгээр зүйлийн 1 дэх хэсэг:</w:t>
            </w:r>
            <w:r w:rsidRPr="008C6531">
              <w:rPr>
                <w:rFonts w:ascii="Arial" w:hAnsi="Arial" w:cs="Arial"/>
                <w:b/>
                <w:bCs/>
                <w:color w:val="000000" w:themeColor="text1"/>
                <w:lang w:val="mn-MN"/>
              </w:rPr>
              <w:t xml:space="preserve"> </w:t>
            </w:r>
            <w:r w:rsidRPr="008C6531">
              <w:rPr>
                <w:rFonts w:ascii="Arial" w:hAnsi="Arial" w:cs="Arial"/>
                <w:color w:val="000000" w:themeColor="text1"/>
                <w:lang w:val="mn-MN"/>
              </w:rPr>
              <w:t>“1.Мөрдөгч хэрэг бүртгэлтийн хэрэг нээсэн бол даруй прокурорын нэгдсэн цахим бүртгэлд нэвтрэн хэргийн дугаар авна.”</w:t>
            </w:r>
          </w:p>
          <w:p w14:paraId="156524A7" w14:textId="77777777" w:rsidR="00B15389" w:rsidRPr="008C6531" w:rsidRDefault="00B15389" w:rsidP="004431C0">
            <w:pPr>
              <w:jc w:val="both"/>
              <w:rPr>
                <w:rFonts w:ascii="Arial" w:hAnsi="Arial" w:cs="Arial"/>
                <w:color w:val="000000" w:themeColor="text1"/>
                <w:lang w:val="mn-MN"/>
              </w:rPr>
            </w:pPr>
          </w:p>
          <w:p w14:paraId="1F73C039" w14:textId="77777777" w:rsidR="00B15389" w:rsidRPr="008C6531" w:rsidRDefault="00B15389" w:rsidP="00B15389">
            <w:pPr>
              <w:rPr>
                <w:rFonts w:ascii="Arial" w:hAnsi="Arial" w:cs="Arial"/>
                <w:b/>
                <w:bCs/>
                <w:color w:val="000000" w:themeColor="text1"/>
                <w:lang w:val="mn-MN"/>
              </w:rPr>
            </w:pPr>
            <w:r w:rsidRPr="008C6531">
              <w:rPr>
                <w:rFonts w:ascii="Arial" w:hAnsi="Arial" w:cs="Arial"/>
                <w:color w:val="000000" w:themeColor="text1"/>
                <w:lang w:val="mn-MN"/>
              </w:rPr>
              <w:t>5.</w:t>
            </w:r>
            <w:r w:rsidRPr="008C6531">
              <w:rPr>
                <w:rFonts w:ascii="Arial" w:hAnsi="Arial" w:cs="Arial"/>
                <w:i/>
                <w:iCs/>
                <w:color w:val="000000" w:themeColor="text1"/>
                <w:u w:val="single"/>
                <w:lang w:val="mn-MN"/>
              </w:rPr>
              <w:t xml:space="preserve"> Хуулийн төслийн 3 дугаар зүйлийн 2 дахь хэсэг.</w:t>
            </w:r>
            <w:r w:rsidRPr="008C6531">
              <w:rPr>
                <w:rFonts w:ascii="Arial" w:hAnsi="Arial" w:cs="Arial"/>
                <w:b/>
                <w:bCs/>
                <w:color w:val="000000" w:themeColor="text1"/>
                <w:lang w:val="mn-MN"/>
              </w:rPr>
              <w:t xml:space="preserve"> </w:t>
            </w:r>
          </w:p>
          <w:p w14:paraId="3C9C1D0A" w14:textId="7B4BB281" w:rsidR="00F72CCD" w:rsidRPr="008C6531" w:rsidRDefault="00B15389" w:rsidP="004E2F24">
            <w:pPr>
              <w:jc w:val="both"/>
              <w:rPr>
                <w:rFonts w:ascii="Arial" w:hAnsi="Arial" w:cs="Arial"/>
                <w:color w:val="000000" w:themeColor="text1"/>
                <w:lang w:val="mn-MN"/>
              </w:rPr>
            </w:pPr>
            <w:r w:rsidRPr="008C6531">
              <w:rPr>
                <w:rFonts w:ascii="Arial" w:hAnsi="Arial" w:cs="Arial"/>
                <w:color w:val="000000" w:themeColor="text1"/>
                <w:lang w:val="mn-MN"/>
              </w:rPr>
              <w:t xml:space="preserve">12.1 дүгээр зүйлийн 1 дэх хэсэг: “1.Мөрдөгч, эсхүл прокурор нь гэрч, хохирогч, иргэний нэхэмжлэгч, иргэний хариуцагч, шинжээч, яллагдагчаас </w:t>
            </w:r>
            <w:r w:rsidRPr="008C6531">
              <w:rPr>
                <w:rFonts w:ascii="Arial" w:hAnsi="Arial" w:cs="Arial"/>
                <w:color w:val="000000" w:themeColor="text1"/>
                <w:lang w:val="mn-MN"/>
              </w:rPr>
              <w:lastRenderedPageBreak/>
              <w:t xml:space="preserve">мэдүүлэг авах, шийдвэр танилцуулах, мөрдөн шалгах ажиллагаанд оролцуулах зайлшгүй шаардлагатай бол мэдэгдэх хуудсаар дуудан ирүүлнэ.” </w:t>
            </w:r>
          </w:p>
        </w:tc>
      </w:tr>
      <w:tr w:rsidR="00A76D9D" w:rsidRPr="008C6531" w14:paraId="6F94FDF9" w14:textId="77777777" w:rsidTr="004D2013">
        <w:tc>
          <w:tcPr>
            <w:tcW w:w="4815" w:type="dxa"/>
          </w:tcPr>
          <w:p w14:paraId="7D099A6C" w14:textId="194C897B" w:rsidR="00BA7F27" w:rsidRPr="008C6531" w:rsidRDefault="00BA7F27" w:rsidP="00BA7F27">
            <w:pPr>
              <w:pStyle w:val="NormalWeb"/>
              <w:spacing w:before="0" w:beforeAutospacing="0" w:after="0" w:afterAutospacing="0"/>
              <w:jc w:val="both"/>
              <w:rPr>
                <w:rFonts w:ascii="Arial" w:hAnsi="Arial" w:cs="Arial"/>
                <w:color w:val="000000" w:themeColor="text1"/>
                <w:shd w:val="clear" w:color="auto" w:fill="FFFFFF"/>
                <w:lang w:val="mn-MN"/>
              </w:rPr>
            </w:pPr>
            <w:r w:rsidRPr="008C6531">
              <w:rPr>
                <w:rFonts w:ascii="Arial" w:hAnsi="Arial" w:cs="Arial"/>
                <w:color w:val="000000" w:themeColor="text1"/>
                <w:lang w:val="mn-MN"/>
              </w:rPr>
              <w:lastRenderedPageBreak/>
              <w:t xml:space="preserve">5. </w:t>
            </w:r>
            <w:r w:rsidRPr="008C6531">
              <w:rPr>
                <w:rFonts w:ascii="Arial" w:hAnsi="Arial" w:cs="Arial"/>
                <w:color w:val="000000" w:themeColor="text1"/>
                <w:shd w:val="clear" w:color="auto" w:fill="FFFFFF"/>
                <w:lang w:val="mn-MN"/>
              </w:rPr>
              <w:t xml:space="preserve">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w:t>
            </w:r>
            <w:r w:rsidRPr="008C6531">
              <w:rPr>
                <w:rFonts w:ascii="Arial" w:hAnsi="Arial" w:cs="Arial"/>
                <w:color w:val="000000" w:themeColor="text1"/>
                <w:lang w:val="mn-MN"/>
              </w:rPr>
              <w:t xml:space="preserve">түүнчлэн эрх бүхий байгууллагын цахим мэдээллийн сангаас цахим гарын үсгээр баталгаажуулсан лавлагаа, тодорхойлолтыг нотлох баримтад тооцох зохицуулалтыг </w:t>
            </w:r>
            <w:r w:rsidRPr="008C6531">
              <w:rPr>
                <w:rFonts w:ascii="Arial" w:hAnsi="Arial" w:cs="Arial"/>
                <w:color w:val="000000" w:themeColor="text1"/>
                <w:shd w:val="clear" w:color="auto" w:fill="FFFFFF"/>
                <w:lang w:val="mn-MN"/>
              </w:rPr>
              <w:t>хуульчлах</w:t>
            </w:r>
          </w:p>
        </w:tc>
        <w:tc>
          <w:tcPr>
            <w:tcW w:w="4900" w:type="dxa"/>
          </w:tcPr>
          <w:p w14:paraId="2A31DA44" w14:textId="508D0A14" w:rsidR="000F778B" w:rsidRPr="008C6531" w:rsidRDefault="000F778B" w:rsidP="000F778B">
            <w:pPr>
              <w:jc w:val="both"/>
              <w:rPr>
                <w:rFonts w:ascii="Arial" w:hAnsi="Arial" w:cs="Arial"/>
                <w:i/>
                <w:color w:val="000000" w:themeColor="text1"/>
                <w:u w:val="single"/>
                <w:lang w:val="mn-MN"/>
              </w:rPr>
            </w:pPr>
            <w:r w:rsidRPr="008C6531">
              <w:rPr>
                <w:rFonts w:ascii="Arial" w:hAnsi="Arial" w:cs="Arial"/>
                <w:i/>
                <w:color w:val="000000" w:themeColor="text1"/>
                <w:u w:val="single"/>
                <w:lang w:val="mn-MN"/>
              </w:rPr>
              <w:t xml:space="preserve"> Хуулийн төслийн 2 дугаар зүйл</w:t>
            </w:r>
            <w:r w:rsidR="002022EA" w:rsidRPr="008C6531">
              <w:rPr>
                <w:rFonts w:ascii="Arial" w:hAnsi="Arial" w:cs="Arial"/>
                <w:i/>
                <w:color w:val="000000" w:themeColor="text1"/>
                <w:u w:val="single"/>
                <w:lang w:val="mn-MN"/>
              </w:rPr>
              <w:t>.</w:t>
            </w:r>
          </w:p>
          <w:p w14:paraId="1BAB29A6" w14:textId="13B211ED" w:rsidR="00165247" w:rsidRPr="008C6531" w:rsidRDefault="00165247" w:rsidP="000F778B">
            <w:pPr>
              <w:jc w:val="both"/>
              <w:rPr>
                <w:rFonts w:ascii="Arial" w:hAnsi="Arial" w:cs="Arial"/>
                <w:color w:val="000000" w:themeColor="text1"/>
                <w:lang w:val="mn-MN"/>
              </w:rPr>
            </w:pPr>
            <w:r w:rsidRPr="008C6531">
              <w:rPr>
                <w:rFonts w:ascii="Arial" w:hAnsi="Arial" w:cs="Arial"/>
                <w:color w:val="000000" w:themeColor="text1"/>
                <w:lang w:val="mn-MN"/>
              </w:rPr>
              <w:t>25.1 дүгээр зүйлийн 2 дахь хэсгийн “газар очиж”, гэсний дараа “эсхүл дүрс харж ярих боломжтой холбоо мэдээллийн хэрэгсэл ашиглаж” гэж;</w:t>
            </w:r>
          </w:p>
          <w:p w14:paraId="3B502D14" w14:textId="1975E3F9" w:rsidR="00165247" w:rsidRPr="008C6531" w:rsidRDefault="00165247" w:rsidP="000F778B">
            <w:pPr>
              <w:jc w:val="both"/>
              <w:rPr>
                <w:rStyle w:val="Bodytext2"/>
                <w:color w:val="000000" w:themeColor="text1"/>
                <w:lang w:val="mn-MN" w:eastAsia="mn-MN"/>
              </w:rPr>
            </w:pPr>
            <w:r w:rsidRPr="008C6531">
              <w:rPr>
                <w:rFonts w:ascii="Arial" w:hAnsi="Arial" w:cs="Arial"/>
                <w:color w:val="000000" w:themeColor="text1"/>
                <w:lang w:val="mn-MN"/>
              </w:rPr>
              <w:t>16.1 дүгээр зүйлийн 1 дэх хэсгийн “дуу-дүрсний бичлэг,” гэсний дараа “</w:t>
            </w:r>
            <w:r w:rsidRPr="008C6531">
              <w:rPr>
                <w:rStyle w:val="Bodytext2"/>
                <w:color w:val="000000" w:themeColor="text1"/>
                <w:lang w:val="mn-MN" w:eastAsia="mn-MN"/>
              </w:rPr>
              <w:t>эрх бүхий байгууллагын цахим мэдээллийн сангаас цахим гарын үсгээр баталгаажуулж авсан лавлагаа, тодорхойлолт,” гэж;</w:t>
            </w:r>
          </w:p>
          <w:p w14:paraId="74760B1B" w14:textId="776589E0" w:rsidR="00BA7F27" w:rsidRPr="008C6531" w:rsidRDefault="00165247" w:rsidP="004E2F24">
            <w:pPr>
              <w:jc w:val="both"/>
              <w:rPr>
                <w:rFonts w:ascii="Arial" w:eastAsia="Arial" w:hAnsi="Arial" w:cs="Arial"/>
                <w:color w:val="000000" w:themeColor="text1"/>
                <w:shd w:val="clear" w:color="auto" w:fill="FFFFFF"/>
                <w:lang w:val="mn-MN" w:eastAsia="mn-MN"/>
              </w:rPr>
            </w:pPr>
            <w:r w:rsidRPr="008C6531">
              <w:rPr>
                <w:rFonts w:ascii="Arial" w:hAnsi="Arial" w:cs="Arial"/>
                <w:color w:val="000000" w:themeColor="text1"/>
                <w:lang w:val="mn-MN"/>
              </w:rPr>
              <w:t>28.3 дугаар зүйлийн 6 дахь хэсгийн “боломжгүй” гэсний дараа “, эсхүл дүрс харж ярих боломжтой холбоо мэдээллийн хэрэгсэл ашиглаж мэдүүлэг өгсөн” гэж</w:t>
            </w:r>
            <w:r w:rsidR="001D7078" w:rsidRPr="008C6531">
              <w:rPr>
                <w:rFonts w:ascii="Arial" w:hAnsi="Arial" w:cs="Arial"/>
                <w:color w:val="000000" w:themeColor="text1"/>
                <w:lang w:val="mn-MN"/>
              </w:rPr>
              <w:t xml:space="preserve"> нэмэх.</w:t>
            </w:r>
          </w:p>
        </w:tc>
      </w:tr>
      <w:tr w:rsidR="00A76D9D" w:rsidRPr="008C6531" w14:paraId="31E308A2" w14:textId="77777777" w:rsidTr="008223B9">
        <w:trPr>
          <w:trHeight w:val="2095"/>
        </w:trPr>
        <w:tc>
          <w:tcPr>
            <w:tcW w:w="4815" w:type="dxa"/>
          </w:tcPr>
          <w:p w14:paraId="5C949123" w14:textId="3EC3568F" w:rsidR="00BA7F27" w:rsidRPr="008C6531" w:rsidRDefault="002F0127" w:rsidP="004E2F24">
            <w:pPr>
              <w:jc w:val="both"/>
              <w:rPr>
                <w:rFonts w:ascii="Arial" w:hAnsi="Arial" w:cs="Arial"/>
                <w:color w:val="000000" w:themeColor="text1"/>
                <w:lang w:val="mn-MN"/>
              </w:rPr>
            </w:pPr>
            <w:r w:rsidRPr="008C6531">
              <w:rPr>
                <w:rFonts w:ascii="Arial" w:hAnsi="Arial" w:cs="Arial"/>
                <w:color w:val="000000" w:themeColor="text1"/>
                <w:lang w:val="mn-MN"/>
              </w:rPr>
              <w:t>6. Барьцааны хэмжээг тодорхой болгох, түүнчлэн эрүүгийн хэрэгт холбогдуулан шалгагдаж байгаа хуулийн</w:t>
            </w:r>
            <w:r w:rsidR="008223B9" w:rsidRPr="008C6531">
              <w:rPr>
                <w:rFonts w:ascii="Arial" w:hAnsi="Arial" w:cs="Arial"/>
                <w:color w:val="000000" w:themeColor="text1"/>
                <w:lang w:val="mn-MN"/>
              </w:rPr>
              <w:t xml:space="preserve"> </w:t>
            </w:r>
            <w:r w:rsidRPr="008C6531">
              <w:rPr>
                <w:rFonts w:ascii="Arial" w:hAnsi="Arial" w:cs="Arial"/>
                <w:color w:val="000000" w:themeColor="text1"/>
                <w:lang w:val="mn-MN"/>
              </w:rPr>
              <w:t>этгээдийн бизнесийн үйл ажиллагааг нэн</w:t>
            </w:r>
            <w:r w:rsidRPr="008C6531">
              <w:rPr>
                <w:rFonts w:ascii="Arial" w:hAnsi="Arial" w:cs="Arial"/>
                <w:color w:val="000000" w:themeColor="text1"/>
                <w:lang w:val="x-none"/>
              </w:rPr>
              <w:t xml:space="preserve"> тэргүүнд </w:t>
            </w:r>
            <w:r w:rsidRPr="008C6531">
              <w:rPr>
                <w:rFonts w:ascii="Arial" w:hAnsi="Arial" w:cs="Arial"/>
                <w:color w:val="000000" w:themeColor="text1"/>
                <w:lang w:val="mn-MN"/>
              </w:rPr>
              <w:t>зогсоох, саад учруулахгүй байх, мөн таслан сэргийлэх арга хэмжээний үр нөлөөг харгалзан хувийн батлан даалтанд өгөх албадлагын арга хэмжээг хуульчлах</w:t>
            </w:r>
          </w:p>
        </w:tc>
        <w:tc>
          <w:tcPr>
            <w:tcW w:w="4900" w:type="dxa"/>
          </w:tcPr>
          <w:p w14:paraId="215753F1" w14:textId="4DC87A0E" w:rsidR="0016381C" w:rsidRPr="008C6531" w:rsidRDefault="0016381C" w:rsidP="0016381C">
            <w:pPr>
              <w:jc w:val="both"/>
              <w:rPr>
                <w:rFonts w:ascii="Arial" w:hAnsi="Arial" w:cs="Arial"/>
                <w:i/>
                <w:color w:val="000000" w:themeColor="text1"/>
                <w:u w:val="single"/>
                <w:lang w:val="mn-MN"/>
              </w:rPr>
            </w:pPr>
            <w:r w:rsidRPr="008C6531">
              <w:rPr>
                <w:rFonts w:ascii="Arial" w:hAnsi="Arial" w:cs="Arial"/>
                <w:i/>
                <w:color w:val="000000" w:themeColor="text1"/>
                <w:u w:val="single"/>
                <w:lang w:val="mn-MN"/>
              </w:rPr>
              <w:t>Хуулийн төслийн 1 дүгээр зүйлийн 8 дахь хэсэг</w:t>
            </w:r>
            <w:r w:rsidR="002022EA" w:rsidRPr="008C6531">
              <w:rPr>
                <w:rFonts w:ascii="Arial" w:hAnsi="Arial" w:cs="Arial"/>
                <w:i/>
                <w:color w:val="000000" w:themeColor="text1"/>
                <w:u w:val="single"/>
                <w:lang w:val="mn-MN"/>
              </w:rPr>
              <w:t>.</w:t>
            </w:r>
          </w:p>
          <w:p w14:paraId="4A90D909" w14:textId="66DC7AB2" w:rsidR="00BA7F27" w:rsidRPr="008C6531" w:rsidRDefault="0016381C" w:rsidP="008223B9">
            <w:pPr>
              <w:shd w:val="clear" w:color="auto" w:fill="FFFFFF"/>
              <w:jc w:val="both"/>
              <w:textAlignment w:val="top"/>
              <w:rPr>
                <w:rFonts w:ascii="Arial" w:eastAsia="Arial" w:hAnsi="Arial" w:cs="Arial"/>
                <w:color w:val="000000" w:themeColor="text1"/>
                <w:shd w:val="clear" w:color="auto" w:fill="FFFFFF"/>
                <w:lang w:val="mn-MN" w:eastAsia="mn-MN"/>
              </w:rPr>
            </w:pPr>
            <w:r w:rsidRPr="008C6531">
              <w:rPr>
                <w:rStyle w:val="Bodytext2"/>
                <w:color w:val="000000" w:themeColor="text1"/>
                <w:lang w:val="mn-MN" w:eastAsia="mn-MN"/>
              </w:rPr>
              <w:t>14.6 дугаар зүйлийн 9 дэх хэсэг</w:t>
            </w:r>
            <w:r w:rsidR="008223B9" w:rsidRPr="008C6531">
              <w:rPr>
                <w:rStyle w:val="Bodytext2"/>
                <w:color w:val="000000" w:themeColor="text1"/>
                <w:lang w:val="mn-MN" w:eastAsia="mn-MN"/>
              </w:rPr>
              <w:t>.</w:t>
            </w:r>
            <w:r w:rsidRPr="008C6531">
              <w:rPr>
                <w:rStyle w:val="Bodytext2"/>
                <w:color w:val="000000" w:themeColor="text1"/>
                <w:lang w:val="mn-MN" w:eastAsia="mn-MN"/>
              </w:rPr>
              <w:t xml:space="preserve"> </w:t>
            </w:r>
            <w:r w:rsidRPr="008C6531">
              <w:rPr>
                <w:rFonts w:ascii="Arial" w:hAnsi="Arial" w:cs="Arial"/>
                <w:color w:val="000000" w:themeColor="text1"/>
                <w:lang w:val="mn-MN"/>
              </w:rPr>
              <w:t>Барьцааны хэмжээ гэмт хэргийн нийгмийн хор аюул, хохирлын хэмжээ, хор уршгийн шинж, яллагдагч, шүүгдэгчийн хувийн байдлыг харгалзан таван саяаас нэг зуун сая хүртэл төгрөг байна.</w:t>
            </w:r>
          </w:p>
        </w:tc>
      </w:tr>
      <w:tr w:rsidR="00A76D9D" w:rsidRPr="008C6531" w14:paraId="6052DB45" w14:textId="77777777" w:rsidTr="004D2013">
        <w:tc>
          <w:tcPr>
            <w:tcW w:w="4815" w:type="dxa"/>
          </w:tcPr>
          <w:p w14:paraId="441C7591" w14:textId="1EAAE539" w:rsidR="00BA7F27" w:rsidRPr="008C6531" w:rsidRDefault="007B7EC3" w:rsidP="004E2F24">
            <w:pPr>
              <w:jc w:val="both"/>
              <w:rPr>
                <w:rFonts w:ascii="Arial" w:hAnsi="Arial" w:cs="Arial"/>
                <w:color w:val="000000" w:themeColor="text1"/>
                <w:lang w:val="mn-MN"/>
              </w:rPr>
            </w:pPr>
            <w:r w:rsidRPr="008C6531">
              <w:rPr>
                <w:rFonts w:ascii="Arial" w:hAnsi="Arial" w:cs="Arial"/>
                <w:color w:val="000000" w:themeColor="text1"/>
                <w:lang w:val="mn-MN"/>
              </w:rPr>
              <w:t xml:space="preserve">7. </w:t>
            </w:r>
            <w:r w:rsidR="00486B66" w:rsidRPr="008C6531">
              <w:rPr>
                <w:rFonts w:ascii="Arial" w:hAnsi="Arial" w:cs="Arial"/>
                <w:color w:val="000000" w:themeColor="text1"/>
                <w:lang w:val="mn-MN"/>
              </w:rPr>
              <w:t xml:space="preserve">Эрүүгийн хуулийн тусгай ангийн Хорин хоёрдугаар бүлгийн зарим зүйлд заасан авлигын гэмт хэрэг, Хорин есдүгээр бүлэгт заасан </w:t>
            </w:r>
            <w:r w:rsidR="00486B66" w:rsidRPr="008C6531">
              <w:rPr>
                <w:rFonts w:ascii="Arial" w:hAnsi="Arial" w:cs="Arial"/>
                <w:bCs/>
                <w:color w:val="000000" w:themeColor="text1"/>
                <w:shd w:val="clear" w:color="auto" w:fill="FFFFFF"/>
                <w:lang w:val="mn-MN"/>
              </w:rPr>
              <w:t>Хүн төрөлхтний аюулгүй байдал, энх тайвны эсрэг гэмт хэрг</w:t>
            </w:r>
            <w:r w:rsidR="00486B66" w:rsidRPr="008C6531">
              <w:rPr>
                <w:rFonts w:ascii="Arial" w:hAnsi="Arial" w:cs="Arial"/>
                <w:color w:val="000000" w:themeColor="text1"/>
                <w:lang w:val="mn-MN"/>
              </w:rPr>
              <w:t>ийг хялбаршуулсан журмаар хянан шийдвэрлэхгүй байх, авлигын хэргийг түргэн шуурхай шийдвэрлэх, мэргэшсэн шүүгчээр шийдвэрлүүлэх үүднээс давж заалдах шатны шүүх анхан шатны журмаар шийдвэрлэдэг байх, давж заалдах эрхийг Улсын дээд шүүхэд хангахтай холбоот</w:t>
            </w:r>
            <w:r w:rsidR="006A0FAF" w:rsidRPr="008C6531">
              <w:rPr>
                <w:rFonts w:ascii="Arial" w:hAnsi="Arial" w:cs="Arial"/>
                <w:color w:val="000000" w:themeColor="text1"/>
                <w:lang w:val="mn-MN"/>
              </w:rPr>
              <w:t>о</w:t>
            </w:r>
            <w:r w:rsidR="00486B66" w:rsidRPr="008C6531">
              <w:rPr>
                <w:rFonts w:ascii="Arial" w:hAnsi="Arial" w:cs="Arial"/>
                <w:color w:val="000000" w:themeColor="text1"/>
                <w:lang w:val="mn-MN"/>
              </w:rPr>
              <w:t>й нэмэлт оруулах</w:t>
            </w:r>
          </w:p>
        </w:tc>
        <w:tc>
          <w:tcPr>
            <w:tcW w:w="4900" w:type="dxa"/>
          </w:tcPr>
          <w:p w14:paraId="3CEBDB99" w14:textId="2C201850" w:rsidR="00486B66" w:rsidRPr="008C6531" w:rsidRDefault="002022EA" w:rsidP="00486B66">
            <w:pPr>
              <w:jc w:val="both"/>
              <w:rPr>
                <w:rFonts w:ascii="Arial" w:hAnsi="Arial" w:cs="Arial"/>
                <w:i/>
                <w:color w:val="000000" w:themeColor="text1"/>
                <w:u w:val="single"/>
                <w:lang w:val="mn-MN"/>
              </w:rPr>
            </w:pPr>
            <w:r w:rsidRPr="008C6531">
              <w:rPr>
                <w:rFonts w:ascii="Arial" w:hAnsi="Arial" w:cs="Arial"/>
                <w:i/>
                <w:color w:val="000000" w:themeColor="text1"/>
                <w:u w:val="single"/>
                <w:lang w:val="mn-MN"/>
              </w:rPr>
              <w:t xml:space="preserve">1. </w:t>
            </w:r>
            <w:r w:rsidR="00486B66" w:rsidRPr="008C6531">
              <w:rPr>
                <w:rFonts w:ascii="Arial" w:hAnsi="Arial" w:cs="Arial"/>
                <w:i/>
                <w:color w:val="000000" w:themeColor="text1"/>
                <w:u w:val="single"/>
                <w:lang w:val="mn-MN"/>
              </w:rPr>
              <w:t>Хуулийн төслийн 1 дүгээр зүйлийн 10 дахь хэсэг</w:t>
            </w:r>
            <w:r w:rsidRPr="008C6531">
              <w:rPr>
                <w:rFonts w:ascii="Arial" w:hAnsi="Arial" w:cs="Arial"/>
                <w:i/>
                <w:color w:val="000000" w:themeColor="text1"/>
                <w:u w:val="single"/>
                <w:lang w:val="mn-MN"/>
              </w:rPr>
              <w:t>.</w:t>
            </w:r>
          </w:p>
          <w:p w14:paraId="12CB6E8B" w14:textId="66517BB8" w:rsidR="003640B6" w:rsidRPr="008C6531" w:rsidRDefault="003640B6" w:rsidP="003640B6">
            <w:pPr>
              <w:pStyle w:val="Bodytext20"/>
              <w:shd w:val="clear" w:color="auto" w:fill="auto"/>
              <w:spacing w:after="0" w:line="240" w:lineRule="auto"/>
              <w:jc w:val="both"/>
              <w:rPr>
                <w:color w:val="000000" w:themeColor="text1"/>
                <w:sz w:val="24"/>
                <w:szCs w:val="24"/>
                <w:shd w:val="clear" w:color="auto" w:fill="FFFFFF"/>
                <w:lang w:val="mn-MN" w:eastAsia="mn-MN"/>
              </w:rPr>
            </w:pPr>
            <w:r w:rsidRPr="008C6531">
              <w:rPr>
                <w:rStyle w:val="Bodytext2"/>
                <w:color w:val="000000" w:themeColor="text1"/>
                <w:sz w:val="24"/>
                <w:szCs w:val="24"/>
                <w:lang w:val="mn-MN" w:eastAsia="mn-MN"/>
              </w:rPr>
              <w:t xml:space="preserve">17.1 дүгээр зүйлийн 6 дахь хэсэг. </w:t>
            </w:r>
            <w:r w:rsidRPr="008C6531">
              <w:rPr>
                <w:color w:val="000000" w:themeColor="text1"/>
                <w:sz w:val="24"/>
                <w:szCs w:val="24"/>
                <w:shd w:val="clear" w:color="auto" w:fill="FFFFFF"/>
                <w:lang w:val="mn-MN" w:eastAsia="mn-MN"/>
              </w:rPr>
              <w:t>Эрүүгийн хуулийн Хорин хоёрдугаар бүлэг, Хорин есдүгээр бүлэгт заасан гэмт хэргийг хялбаршуулсан журмаар хянан шийдвэрлэхгүй.</w:t>
            </w:r>
          </w:p>
          <w:p w14:paraId="058B2B04" w14:textId="5D79CDD6" w:rsidR="002022EA" w:rsidRPr="008C6531" w:rsidRDefault="002022EA" w:rsidP="003640B6">
            <w:pPr>
              <w:pStyle w:val="Bodytext20"/>
              <w:shd w:val="clear" w:color="auto" w:fill="auto"/>
              <w:spacing w:after="0" w:line="240" w:lineRule="auto"/>
              <w:jc w:val="both"/>
              <w:rPr>
                <w:i/>
                <w:color w:val="000000" w:themeColor="text1"/>
                <w:sz w:val="24"/>
                <w:szCs w:val="24"/>
                <w:u w:val="single"/>
                <w:lang w:val="mn-MN"/>
              </w:rPr>
            </w:pPr>
            <w:r w:rsidRPr="008C6531">
              <w:rPr>
                <w:color w:val="000000" w:themeColor="text1"/>
                <w:sz w:val="24"/>
                <w:szCs w:val="24"/>
                <w:shd w:val="clear" w:color="auto" w:fill="FFFFFF"/>
                <w:lang w:val="mn-MN" w:eastAsia="mn-MN"/>
              </w:rPr>
              <w:t xml:space="preserve">2. </w:t>
            </w:r>
            <w:r w:rsidRPr="008C6531">
              <w:rPr>
                <w:i/>
                <w:color w:val="000000" w:themeColor="text1"/>
                <w:sz w:val="24"/>
                <w:szCs w:val="24"/>
                <w:u w:val="single"/>
                <w:lang w:val="mn-MN"/>
              </w:rPr>
              <w:t>Хуулийн төслийн 1 дүгээр зүйлийн 18 дахь хэсэг.</w:t>
            </w:r>
          </w:p>
          <w:p w14:paraId="12D71525" w14:textId="1B9CBD9C" w:rsidR="00BA7F27" w:rsidRPr="008C6531" w:rsidRDefault="002022EA" w:rsidP="004E2F24">
            <w:pPr>
              <w:jc w:val="both"/>
              <w:rPr>
                <w:rFonts w:ascii="Arial" w:hAnsi="Arial" w:cs="Arial"/>
                <w:color w:val="000000" w:themeColor="text1"/>
                <w:lang w:val="mn-MN"/>
              </w:rPr>
            </w:pPr>
            <w:r w:rsidRPr="008C6531">
              <w:rPr>
                <w:rFonts w:ascii="Arial" w:hAnsi="Arial" w:cs="Arial"/>
                <w:color w:val="000000" w:themeColor="text1"/>
                <w:lang w:val="mn-MN"/>
              </w:rPr>
              <w:t>39.1 дүгээр зүйлийн 9 дэх хэсэг. Давж заалдах шатны шүүх Эрүүгийн хуулийн Хорин хоёрдугаар бүлэгт заасан авлигын гэмт хэргийг анхан шатны журмаар хянан шийдвэрлэнэ.</w:t>
            </w:r>
          </w:p>
        </w:tc>
      </w:tr>
      <w:tr w:rsidR="00A76D9D" w:rsidRPr="008C6531" w14:paraId="3A7BA15D" w14:textId="77777777" w:rsidTr="004D2013">
        <w:tc>
          <w:tcPr>
            <w:tcW w:w="4815" w:type="dxa"/>
          </w:tcPr>
          <w:p w14:paraId="01E451D9" w14:textId="532DC9FE" w:rsidR="006A0FAF" w:rsidRPr="008C6531" w:rsidRDefault="005E7AEC" w:rsidP="006A0FAF">
            <w:pPr>
              <w:jc w:val="both"/>
              <w:rPr>
                <w:rFonts w:ascii="Arial" w:hAnsi="Arial" w:cs="Arial"/>
                <w:color w:val="000000" w:themeColor="text1"/>
                <w:lang w:val="mn-MN"/>
              </w:rPr>
            </w:pPr>
            <w:r w:rsidRPr="008C6531">
              <w:rPr>
                <w:rFonts w:ascii="Arial" w:hAnsi="Arial" w:cs="Arial"/>
                <w:color w:val="000000" w:themeColor="text1"/>
                <w:lang w:val="mn-MN"/>
              </w:rPr>
              <w:t xml:space="preserve">8. </w:t>
            </w:r>
            <w:r w:rsidR="006A0FAF" w:rsidRPr="008C6531">
              <w:rPr>
                <w:rFonts w:ascii="Arial" w:hAnsi="Arial" w:cs="Arial"/>
                <w:color w:val="000000" w:themeColor="text1"/>
                <w:lang w:val="mn-MN"/>
              </w:rPr>
              <w:t xml:space="preserve">Таслан сэргийлэх арга хэмжээний үр нөлөөг харгалзан хувийн батлан </w:t>
            </w:r>
            <w:r w:rsidR="006A0FAF" w:rsidRPr="008C6531">
              <w:rPr>
                <w:rFonts w:ascii="Arial" w:hAnsi="Arial" w:cs="Arial"/>
                <w:color w:val="000000" w:themeColor="text1"/>
                <w:lang w:val="mn-MN"/>
              </w:rPr>
              <w:lastRenderedPageBreak/>
              <w:t>даалтанд өгөх албадлагын арга хэмжээг нэмэх</w:t>
            </w:r>
          </w:p>
          <w:p w14:paraId="3CF0C69E" w14:textId="2F24A77B" w:rsidR="00BA7F27" w:rsidRPr="008C6531" w:rsidRDefault="00BA7F27" w:rsidP="004E2F24">
            <w:pPr>
              <w:jc w:val="both"/>
              <w:rPr>
                <w:rFonts w:ascii="Arial" w:hAnsi="Arial" w:cs="Arial"/>
                <w:color w:val="000000" w:themeColor="text1"/>
                <w:lang w:val="mn-MN"/>
              </w:rPr>
            </w:pPr>
          </w:p>
        </w:tc>
        <w:tc>
          <w:tcPr>
            <w:tcW w:w="4900" w:type="dxa"/>
          </w:tcPr>
          <w:p w14:paraId="4087469A" w14:textId="77777777" w:rsidR="00BA7F27" w:rsidRPr="008C6531" w:rsidRDefault="005E7AEC" w:rsidP="004E2F24">
            <w:pPr>
              <w:jc w:val="both"/>
              <w:rPr>
                <w:rFonts w:ascii="Arial" w:hAnsi="Arial" w:cs="Arial"/>
                <w:i/>
                <w:color w:val="000000" w:themeColor="text1"/>
                <w:u w:val="single"/>
                <w:lang w:val="mn-MN"/>
              </w:rPr>
            </w:pPr>
            <w:r w:rsidRPr="008C6531">
              <w:rPr>
                <w:rFonts w:ascii="Arial" w:hAnsi="Arial" w:cs="Arial"/>
                <w:i/>
                <w:color w:val="000000" w:themeColor="text1"/>
                <w:u w:val="single"/>
                <w:lang w:val="mn-MN"/>
              </w:rPr>
              <w:lastRenderedPageBreak/>
              <w:t>1. Хуулийн төслийн 1 дүгээр зүйлийн 7 дахь хэсэг.</w:t>
            </w:r>
          </w:p>
          <w:p w14:paraId="19ADE2D1" w14:textId="2B5AD708" w:rsidR="005E7AEC" w:rsidRPr="008C6531" w:rsidRDefault="005E7AEC" w:rsidP="005E7AEC">
            <w:pPr>
              <w:rPr>
                <w:rStyle w:val="Bodytext2"/>
                <w:color w:val="000000" w:themeColor="text1"/>
                <w:lang w:val="mn-MN" w:eastAsia="mn-MN"/>
              </w:rPr>
            </w:pPr>
            <w:r w:rsidRPr="008C6531">
              <w:rPr>
                <w:rFonts w:ascii="Arial" w:hAnsi="Arial" w:cs="Arial"/>
                <w:color w:val="000000" w:themeColor="text1"/>
                <w:lang w:val="mn-MN"/>
              </w:rPr>
              <w:lastRenderedPageBreak/>
              <w:t>14.1 дүгээр зүйлийн 1.7 дахь заалт. “</w:t>
            </w:r>
            <w:r w:rsidRPr="008C6531">
              <w:rPr>
                <w:rFonts w:ascii="Arial" w:hAnsi="Arial" w:cs="Arial"/>
                <w:color w:val="000000" w:themeColor="text1"/>
                <w:lang w:val="mn-MN" w:eastAsia="mn-MN"/>
              </w:rPr>
              <w:t>х</w:t>
            </w:r>
            <w:r w:rsidRPr="008C6531">
              <w:rPr>
                <w:rStyle w:val="Bodytext2"/>
                <w:color w:val="000000" w:themeColor="text1"/>
                <w:lang w:val="mn-MN" w:eastAsia="mn-MN"/>
              </w:rPr>
              <w:t>увийн батлан даалтад өгөх.”</w:t>
            </w:r>
          </w:p>
          <w:p w14:paraId="56F806B3" w14:textId="55CCD2A3" w:rsidR="005E7AEC" w:rsidRPr="008C6531" w:rsidRDefault="005E7AEC" w:rsidP="005E7AEC">
            <w:pPr>
              <w:rPr>
                <w:rFonts w:ascii="Arial" w:hAnsi="Arial" w:cs="Arial"/>
                <w:i/>
                <w:color w:val="000000" w:themeColor="text1"/>
                <w:u w:val="single"/>
                <w:lang w:val="mn-MN"/>
              </w:rPr>
            </w:pPr>
            <w:r w:rsidRPr="008C6531">
              <w:rPr>
                <w:rStyle w:val="Bodytext2"/>
                <w:color w:val="000000" w:themeColor="text1"/>
                <w:lang w:val="mn-MN" w:eastAsia="mn-MN"/>
              </w:rPr>
              <w:t xml:space="preserve">2. </w:t>
            </w:r>
            <w:r w:rsidRPr="008C6531">
              <w:rPr>
                <w:rFonts w:ascii="Arial" w:hAnsi="Arial" w:cs="Arial"/>
                <w:i/>
                <w:color w:val="000000" w:themeColor="text1"/>
                <w:u w:val="single"/>
                <w:lang w:val="mn-MN"/>
              </w:rPr>
              <w:t>Хуулийн төслийн 1 дүгээр зүйлийн 9 дэх хэсэг.</w:t>
            </w:r>
          </w:p>
          <w:p w14:paraId="4B1D54CF" w14:textId="77777777" w:rsidR="005E7AEC" w:rsidRPr="008C6531" w:rsidRDefault="005E7AEC" w:rsidP="005E7AEC">
            <w:pPr>
              <w:pStyle w:val="Bodytext20"/>
              <w:shd w:val="clear" w:color="auto" w:fill="auto"/>
              <w:spacing w:after="0" w:line="240" w:lineRule="auto"/>
              <w:jc w:val="both"/>
              <w:rPr>
                <w:rStyle w:val="Bodytext2"/>
                <w:color w:val="000000" w:themeColor="text1"/>
                <w:sz w:val="24"/>
                <w:szCs w:val="24"/>
                <w:lang w:val="mn-MN" w:eastAsia="mn-MN"/>
              </w:rPr>
            </w:pPr>
            <w:r w:rsidRPr="008C6531">
              <w:rPr>
                <w:rStyle w:val="Bodytext2"/>
                <w:color w:val="000000" w:themeColor="text1"/>
                <w:sz w:val="24"/>
                <w:szCs w:val="24"/>
                <w:lang w:val="mn-MN" w:eastAsia="mn-MN"/>
              </w:rPr>
              <w:t>14.15 дугаар зүйл.Хувийн батлан даалт</w:t>
            </w:r>
          </w:p>
          <w:p w14:paraId="4A7F442A" w14:textId="77777777" w:rsidR="005E7AEC" w:rsidRPr="008C6531" w:rsidRDefault="005E7AEC" w:rsidP="005E7AEC">
            <w:pPr>
              <w:pStyle w:val="Bodytext20"/>
              <w:shd w:val="clear" w:color="auto" w:fill="auto"/>
              <w:spacing w:after="0" w:line="240" w:lineRule="auto"/>
              <w:jc w:val="both"/>
              <w:rPr>
                <w:rStyle w:val="Bodytext2"/>
                <w:color w:val="000000" w:themeColor="text1"/>
                <w:sz w:val="24"/>
                <w:szCs w:val="24"/>
                <w:lang w:val="mn-MN" w:eastAsia="mn-MN"/>
              </w:rPr>
            </w:pPr>
            <w:r w:rsidRPr="008C6531">
              <w:rPr>
                <w:color w:val="000000" w:themeColor="text1"/>
                <w:sz w:val="24"/>
                <w:szCs w:val="24"/>
                <w:lang w:val="mn-MN" w:eastAsia="mn-MN"/>
              </w:rPr>
              <w:t xml:space="preserve">1.Хувийн </w:t>
            </w:r>
            <w:r w:rsidRPr="008C6531">
              <w:rPr>
                <w:rStyle w:val="Bodytext2"/>
                <w:color w:val="000000" w:themeColor="text1"/>
                <w:sz w:val="24"/>
                <w:szCs w:val="24"/>
                <w:lang w:val="mn-MN" w:eastAsia="mn-MN"/>
              </w:rPr>
              <w:t>батлан даалт гэж байнга оршин суугаа газрын хаягтай, тодорхой ажил, хөдөлмөр эрхэлдэг, хөрөнгийн эх үүсвэртэй, батлан даагчийн үүргийг бүрэн хүлээх чадвартай, насанд хүрсэн иргэнээс яллагдагч, шүүгдэгчийг төлөв томоотой байлгах, шүүх, прокурор, мөрдөгчийн дуудсан цагт ирүүлж байхыг хариуцаж, бичгээр үүрэг авахыг ойлгоно.</w:t>
            </w:r>
          </w:p>
          <w:p w14:paraId="7ACE0148" w14:textId="77777777" w:rsidR="005E7AEC" w:rsidRPr="008C6531" w:rsidRDefault="005E7AEC" w:rsidP="005E7AEC">
            <w:pPr>
              <w:pStyle w:val="Bodytext20"/>
              <w:shd w:val="clear" w:color="auto" w:fill="auto"/>
              <w:spacing w:after="0" w:line="240" w:lineRule="auto"/>
              <w:jc w:val="both"/>
              <w:rPr>
                <w:rStyle w:val="Bodytext2"/>
                <w:color w:val="000000" w:themeColor="text1"/>
                <w:sz w:val="24"/>
                <w:szCs w:val="24"/>
                <w:lang w:val="mn-MN" w:eastAsia="mn-MN"/>
              </w:rPr>
            </w:pPr>
            <w:r w:rsidRPr="008C6531">
              <w:rPr>
                <w:color w:val="000000" w:themeColor="text1"/>
                <w:sz w:val="24"/>
                <w:szCs w:val="24"/>
                <w:lang w:val="mn-MN" w:eastAsia="mn-MN"/>
              </w:rPr>
              <w:t>2.</w:t>
            </w:r>
            <w:r w:rsidRPr="008C6531">
              <w:rPr>
                <w:rStyle w:val="Bodytext2"/>
                <w:color w:val="000000" w:themeColor="text1"/>
                <w:sz w:val="24"/>
                <w:szCs w:val="24"/>
                <w:lang w:val="mn-MN" w:eastAsia="mn-MN"/>
              </w:rPr>
              <w:t>Батлан даагч нь хоёроос доошгүй байна.</w:t>
            </w:r>
          </w:p>
          <w:p w14:paraId="7C0081AC" w14:textId="18959755" w:rsidR="005E7AEC" w:rsidRPr="008C6531" w:rsidRDefault="005E7AEC" w:rsidP="005E7AEC">
            <w:pPr>
              <w:pStyle w:val="Bodytext20"/>
              <w:shd w:val="clear" w:color="auto" w:fill="auto"/>
              <w:spacing w:after="0" w:line="240" w:lineRule="auto"/>
              <w:jc w:val="both"/>
              <w:rPr>
                <w:color w:val="000000" w:themeColor="text1"/>
                <w:sz w:val="24"/>
                <w:szCs w:val="24"/>
                <w:shd w:val="clear" w:color="auto" w:fill="FFFFFF"/>
                <w:lang w:val="mn-MN" w:eastAsia="mn-MN"/>
              </w:rPr>
            </w:pPr>
            <w:r w:rsidRPr="008C6531">
              <w:rPr>
                <w:color w:val="000000" w:themeColor="text1"/>
                <w:sz w:val="24"/>
                <w:szCs w:val="24"/>
                <w:lang w:val="mn-MN" w:eastAsia="mn-MN"/>
              </w:rPr>
              <w:t>3.Я</w:t>
            </w:r>
            <w:r w:rsidRPr="008C6531">
              <w:rPr>
                <w:rStyle w:val="Bodytext2"/>
                <w:color w:val="000000" w:themeColor="text1"/>
                <w:sz w:val="24"/>
                <w:szCs w:val="24"/>
                <w:lang w:val="mn-MN" w:eastAsia="mn-MN"/>
              </w:rPr>
              <w:t>ллагдагч, шүүгдэгч нь мөрдөн байцаалт, шүүхээс оргон зайлбал хариуцлага хүлээлгэхийг батлан даагчид сануулах ба яллагдагч, шүүгдэгч нь мөрдөн байцаалт, шүүхээс оргон зайлсан тохиолдолд тухайн яллагдагч, шүүгдэгчийг эрэн сурвалжлахад гарсан бүх зардлыг  батлан даагчаар нөхөн төлүүлнэ.</w:t>
            </w:r>
          </w:p>
        </w:tc>
      </w:tr>
    </w:tbl>
    <w:p w14:paraId="024ACED6" w14:textId="77777777" w:rsidR="00E07E3C" w:rsidRPr="008C6531" w:rsidRDefault="00E07E3C" w:rsidP="00861563">
      <w:pPr>
        <w:pStyle w:val="BodyText3"/>
        <w:shd w:val="clear" w:color="auto" w:fill="auto"/>
        <w:tabs>
          <w:tab w:val="left" w:pos="9360"/>
        </w:tabs>
        <w:spacing w:before="0" w:after="117" w:line="240" w:lineRule="auto"/>
        <w:ind w:right="360" w:firstLine="0"/>
        <w:rPr>
          <w:b/>
          <w:color w:val="000000" w:themeColor="text1"/>
          <w:sz w:val="24"/>
          <w:szCs w:val="24"/>
          <w:lang w:val="mn-MN"/>
        </w:rPr>
      </w:pPr>
    </w:p>
    <w:p w14:paraId="4666C128" w14:textId="56989F52" w:rsidR="000C3D36" w:rsidRPr="008C6531" w:rsidRDefault="000C3D36" w:rsidP="001C553F">
      <w:pPr>
        <w:ind w:firstLine="720"/>
        <w:jc w:val="both"/>
        <w:rPr>
          <w:rFonts w:ascii="Arial" w:hAnsi="Arial" w:cs="Arial"/>
          <w:b/>
          <w:bCs/>
          <w:color w:val="000000" w:themeColor="text1"/>
          <w:lang w:val="mn-MN"/>
        </w:rPr>
      </w:pPr>
      <w:r w:rsidRPr="008C6531">
        <w:rPr>
          <w:rFonts w:ascii="Arial" w:hAnsi="Arial" w:cs="Arial"/>
          <w:b/>
          <w:bCs/>
          <w:color w:val="000000" w:themeColor="text1"/>
          <w:lang w:val="mn-MN"/>
        </w:rPr>
        <w:t>2.2.</w:t>
      </w:r>
      <w:r w:rsidRPr="008C6531">
        <w:rPr>
          <w:rFonts w:ascii="Arial" w:hAnsi="Arial" w:cs="Arial"/>
          <w:b/>
          <w:color w:val="000000" w:themeColor="text1"/>
          <w:lang w:val="mn-MN"/>
        </w:rPr>
        <w:t xml:space="preserve"> “Ойлгомжтой байдал”</w:t>
      </w:r>
      <w:r w:rsidRPr="008C6531">
        <w:rPr>
          <w:rFonts w:ascii="Arial" w:hAnsi="Arial" w:cs="Arial"/>
          <w:color w:val="000000" w:themeColor="text1"/>
          <w:lang w:val="mn-MN"/>
        </w:rPr>
        <w:t xml:space="preserve"> </w:t>
      </w:r>
      <w:r w:rsidRPr="008C6531">
        <w:rPr>
          <w:rFonts w:ascii="Arial" w:hAnsi="Arial" w:cs="Arial"/>
          <w:b/>
          <w:bCs/>
          <w:color w:val="000000" w:themeColor="text1"/>
          <w:lang w:val="mn-MN"/>
        </w:rPr>
        <w:t>гэсэн шалгуур үзүүлэлтийн хүрээнд үнэлэгдэх хуулийн төслийн зохицуулалт:</w:t>
      </w:r>
    </w:p>
    <w:p w14:paraId="574DA1AF" w14:textId="7D6540FD" w:rsidR="000C3D36" w:rsidRPr="008C6531" w:rsidRDefault="000C3D36" w:rsidP="001C553F">
      <w:pPr>
        <w:ind w:firstLine="720"/>
        <w:jc w:val="both"/>
        <w:rPr>
          <w:rFonts w:ascii="Arial" w:hAnsi="Arial" w:cs="Arial"/>
          <w:color w:val="000000" w:themeColor="text1"/>
          <w:lang w:val="mn-MN"/>
        </w:rPr>
      </w:pPr>
      <w:r w:rsidRPr="008C6531">
        <w:rPr>
          <w:rFonts w:ascii="Arial" w:hAnsi="Arial" w:cs="Arial"/>
          <w:color w:val="000000" w:themeColor="text1"/>
          <w:lang w:val="mn-MN"/>
        </w:rPr>
        <w:t xml:space="preserve">Хуулийн төсөл нь түүнийг хэрэглэх, хэрэгжүүлэх этгээдүүдийн хувьд ойлгомжтой, логик дараалалтай томьёологдсон эсэх, Хууль тогтоомжийн тухай хууль, Хууль тогтоомжийн төсөл боловсруулах аргачлалд заасан шаардлагыг хангасан эсэхийг хянах зорилгоор хуулийн төслийг бүхэлд нь үнэлэхээр сонголоо. </w:t>
      </w:r>
    </w:p>
    <w:p w14:paraId="307B2DEF" w14:textId="77777777" w:rsidR="001C553F" w:rsidRPr="008C6531" w:rsidRDefault="001C553F" w:rsidP="001C553F">
      <w:pPr>
        <w:ind w:firstLine="720"/>
        <w:jc w:val="both"/>
        <w:rPr>
          <w:rFonts w:ascii="Arial" w:hAnsi="Arial" w:cs="Arial"/>
          <w:color w:val="000000" w:themeColor="text1"/>
          <w:lang w:val="mn-MN"/>
        </w:rPr>
      </w:pPr>
    </w:p>
    <w:p w14:paraId="12B04537" w14:textId="64B6E3CA" w:rsidR="00C40258" w:rsidRPr="008C6531" w:rsidRDefault="000C3D36" w:rsidP="00974701">
      <w:pPr>
        <w:pStyle w:val="BodyText3"/>
        <w:shd w:val="clear" w:color="auto" w:fill="auto"/>
        <w:spacing w:before="0" w:after="117" w:line="240" w:lineRule="auto"/>
        <w:ind w:firstLine="720"/>
        <w:rPr>
          <w:b/>
          <w:color w:val="000000" w:themeColor="text1"/>
          <w:sz w:val="24"/>
          <w:szCs w:val="24"/>
          <w:lang w:val="mn-MN"/>
        </w:rPr>
      </w:pPr>
      <w:r w:rsidRPr="008C6531">
        <w:rPr>
          <w:b/>
          <w:color w:val="000000" w:themeColor="text1"/>
          <w:sz w:val="24"/>
          <w:szCs w:val="24"/>
          <w:lang w:val="mn-MN"/>
        </w:rPr>
        <w:t>2</w:t>
      </w:r>
      <w:r w:rsidR="00C40258" w:rsidRPr="008C6531">
        <w:rPr>
          <w:b/>
          <w:color w:val="000000" w:themeColor="text1"/>
          <w:sz w:val="24"/>
          <w:szCs w:val="24"/>
          <w:lang w:val="mn-MN"/>
        </w:rPr>
        <w:t>.</w:t>
      </w:r>
      <w:r w:rsidR="00425848" w:rsidRPr="008C6531">
        <w:rPr>
          <w:b/>
          <w:color w:val="000000" w:themeColor="text1"/>
          <w:sz w:val="24"/>
          <w:szCs w:val="24"/>
          <w:lang w:val="mn-MN"/>
        </w:rPr>
        <w:t>3</w:t>
      </w:r>
      <w:r w:rsidR="00C40258" w:rsidRPr="008C6531">
        <w:rPr>
          <w:b/>
          <w:color w:val="000000" w:themeColor="text1"/>
          <w:sz w:val="24"/>
          <w:szCs w:val="24"/>
          <w:lang w:val="mn-MN"/>
        </w:rPr>
        <w:t>.”Харилцан уялдаа” шалгуур үзүүлэлтийн хүрээнд үнэлэгдэх хуулийн төслийн зохицуулалт:</w:t>
      </w:r>
    </w:p>
    <w:p w14:paraId="56A0A224" w14:textId="7FDEDAFC" w:rsidR="00425848" w:rsidRPr="008C6531" w:rsidRDefault="00425848" w:rsidP="00974701">
      <w:pPr>
        <w:pStyle w:val="BodyText3"/>
        <w:shd w:val="clear" w:color="auto" w:fill="auto"/>
        <w:spacing w:before="0" w:after="117" w:line="240" w:lineRule="auto"/>
        <w:ind w:firstLine="720"/>
        <w:rPr>
          <w:color w:val="000000" w:themeColor="text1"/>
          <w:sz w:val="24"/>
          <w:szCs w:val="24"/>
          <w:lang w:val="mn-MN"/>
        </w:rPr>
      </w:pPr>
      <w:r w:rsidRPr="008C6531">
        <w:rPr>
          <w:color w:val="000000" w:themeColor="text1"/>
          <w:sz w:val="24"/>
          <w:szCs w:val="24"/>
          <w:lang w:val="mn-MN"/>
        </w:rPr>
        <w:t>Эрүүгийн</w:t>
      </w:r>
      <w:r w:rsidR="0093604B" w:rsidRPr="008C6531">
        <w:rPr>
          <w:color w:val="000000" w:themeColor="text1"/>
          <w:sz w:val="24"/>
          <w:szCs w:val="24"/>
          <w:lang w:val="mn-MN"/>
        </w:rPr>
        <w:t xml:space="preserve"> хэрэг хянан шийдвэрлэх тухай</w:t>
      </w:r>
      <w:r w:rsidRPr="008C6531">
        <w:rPr>
          <w:color w:val="000000" w:themeColor="text1"/>
          <w:sz w:val="24"/>
          <w:szCs w:val="24"/>
          <w:lang w:val="mn-MN"/>
        </w:rPr>
        <w:t xml:space="preserve"> хуульд нэмэлт</w:t>
      </w:r>
      <w:r w:rsidR="00E02B98" w:rsidRPr="008C6531">
        <w:rPr>
          <w:color w:val="000000" w:themeColor="text1"/>
          <w:sz w:val="24"/>
          <w:szCs w:val="24"/>
          <w:lang w:val="mn-MN"/>
        </w:rPr>
        <w:t>, өөрчлөлт</w:t>
      </w:r>
      <w:r w:rsidRPr="008C6531">
        <w:rPr>
          <w:color w:val="000000" w:themeColor="text1"/>
          <w:sz w:val="24"/>
          <w:szCs w:val="24"/>
          <w:lang w:val="mn-MN"/>
        </w:rPr>
        <w:t xml:space="preserve"> оруулах тухай хуулийн </w:t>
      </w:r>
      <w:r w:rsidR="00C40258" w:rsidRPr="008C6531">
        <w:rPr>
          <w:color w:val="000000" w:themeColor="text1"/>
          <w:sz w:val="24"/>
          <w:szCs w:val="24"/>
          <w:lang w:val="mn-MN"/>
        </w:rPr>
        <w:t>төс</w:t>
      </w:r>
      <w:r w:rsidRPr="008C6531">
        <w:rPr>
          <w:color w:val="000000" w:themeColor="text1"/>
          <w:sz w:val="24"/>
          <w:szCs w:val="24"/>
          <w:lang w:val="mn-MN"/>
        </w:rPr>
        <w:t>ө</w:t>
      </w:r>
      <w:r w:rsidR="00C40258" w:rsidRPr="008C6531">
        <w:rPr>
          <w:color w:val="000000" w:themeColor="text1"/>
          <w:sz w:val="24"/>
          <w:szCs w:val="24"/>
          <w:lang w:val="mn-MN"/>
        </w:rPr>
        <w:t>л</w:t>
      </w:r>
      <w:r w:rsidRPr="008C6531">
        <w:rPr>
          <w:color w:val="000000" w:themeColor="text1"/>
          <w:sz w:val="24"/>
          <w:szCs w:val="24"/>
          <w:lang w:val="mn-MN"/>
        </w:rPr>
        <w:t xml:space="preserve"> </w:t>
      </w:r>
      <w:r w:rsidR="00C40258" w:rsidRPr="008C6531">
        <w:rPr>
          <w:color w:val="000000" w:themeColor="text1"/>
          <w:sz w:val="24"/>
          <w:szCs w:val="24"/>
          <w:lang w:val="mn-MN"/>
        </w:rPr>
        <w:t xml:space="preserve">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зүйл, хэсэг, заалт, зохицуулалтыг бус төслийг бүхэлд нь сонгон авч үнэлэх нь зүйтэй байна. Энэ шалгуур үзүүлэлтийн хүрээнд хуулийн төслийг бүхэлд нь үнэлэх юм. </w:t>
      </w:r>
    </w:p>
    <w:p w14:paraId="494FDECF" w14:textId="77777777" w:rsidR="001C553F" w:rsidRPr="008C6531" w:rsidRDefault="001C553F" w:rsidP="00974701">
      <w:pPr>
        <w:pStyle w:val="BodyText3"/>
        <w:shd w:val="clear" w:color="auto" w:fill="auto"/>
        <w:spacing w:before="0" w:after="0" w:line="240" w:lineRule="auto"/>
        <w:ind w:firstLine="0"/>
        <w:jc w:val="center"/>
        <w:rPr>
          <w:b/>
          <w:color w:val="000000" w:themeColor="text1"/>
          <w:sz w:val="24"/>
          <w:szCs w:val="24"/>
          <w:lang w:val="mn-MN"/>
        </w:rPr>
      </w:pPr>
    </w:p>
    <w:p w14:paraId="6B792F8B" w14:textId="009E05C4" w:rsidR="00C40258" w:rsidRPr="008C6531" w:rsidRDefault="008B163C" w:rsidP="00974701">
      <w:pPr>
        <w:pStyle w:val="BodyText3"/>
        <w:shd w:val="clear" w:color="auto" w:fill="auto"/>
        <w:spacing w:before="0" w:after="0" w:line="240" w:lineRule="auto"/>
        <w:ind w:firstLine="0"/>
        <w:jc w:val="center"/>
        <w:rPr>
          <w:b/>
          <w:color w:val="000000" w:themeColor="text1"/>
          <w:sz w:val="24"/>
          <w:szCs w:val="24"/>
          <w:lang w:val="mn-MN"/>
        </w:rPr>
      </w:pPr>
      <w:r w:rsidRPr="008C6531">
        <w:rPr>
          <w:b/>
          <w:color w:val="000000" w:themeColor="text1"/>
          <w:sz w:val="24"/>
          <w:szCs w:val="24"/>
          <w:lang w:val="mn-MN"/>
        </w:rPr>
        <w:lastRenderedPageBreak/>
        <w:t>ГУРАВ</w:t>
      </w:r>
      <w:r w:rsidR="00C40258" w:rsidRPr="008C6531">
        <w:rPr>
          <w:b/>
          <w:color w:val="000000" w:themeColor="text1"/>
          <w:sz w:val="24"/>
          <w:szCs w:val="24"/>
          <w:lang w:val="mn-MN"/>
        </w:rPr>
        <w:t xml:space="preserve">.ШАЛГУУР ҮЗҮҮЛЭЛТЭД ТОХИРОХ ШАЛГАХ ХЭРЭГСЛИЙН ДАГУУ </w:t>
      </w:r>
    </w:p>
    <w:p w14:paraId="2321D9FD" w14:textId="77777777" w:rsidR="00C40258" w:rsidRPr="008C6531" w:rsidRDefault="00C40258" w:rsidP="00974701">
      <w:pPr>
        <w:pStyle w:val="BodyText3"/>
        <w:shd w:val="clear" w:color="auto" w:fill="auto"/>
        <w:spacing w:before="0" w:line="240" w:lineRule="auto"/>
        <w:ind w:firstLine="0"/>
        <w:jc w:val="center"/>
        <w:rPr>
          <w:b/>
          <w:color w:val="000000" w:themeColor="text1"/>
          <w:sz w:val="24"/>
          <w:szCs w:val="24"/>
          <w:lang w:val="mn-MN"/>
        </w:rPr>
      </w:pPr>
      <w:r w:rsidRPr="008C6531">
        <w:rPr>
          <w:b/>
          <w:color w:val="000000" w:themeColor="text1"/>
          <w:sz w:val="24"/>
          <w:szCs w:val="24"/>
          <w:lang w:val="mn-MN"/>
        </w:rPr>
        <w:t xml:space="preserve">ХУУЛЬ ТОГТООМЖИЙН ТӨСЛИЙН ҮР НӨЛӨӨГ ҮНЭЛЭХ </w:t>
      </w:r>
    </w:p>
    <w:p w14:paraId="7CB9ED6C" w14:textId="1E9F6947" w:rsidR="00425848" w:rsidRPr="008C6531" w:rsidRDefault="00C40258" w:rsidP="00974701">
      <w:pPr>
        <w:pStyle w:val="BodyText3"/>
        <w:shd w:val="clear" w:color="auto" w:fill="auto"/>
        <w:spacing w:before="0" w:after="117" w:line="240" w:lineRule="auto"/>
        <w:ind w:firstLine="720"/>
        <w:rPr>
          <w:color w:val="000000" w:themeColor="text1"/>
          <w:sz w:val="24"/>
          <w:szCs w:val="24"/>
          <w:lang w:val="mn-MN"/>
        </w:rPr>
      </w:pPr>
      <w:r w:rsidRPr="008C6531">
        <w:rPr>
          <w:color w:val="000000" w:themeColor="text1"/>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03D644FE" w14:textId="03E26092" w:rsidR="00C40258" w:rsidRPr="008C6531" w:rsidRDefault="00C40258" w:rsidP="00974701">
      <w:pPr>
        <w:pStyle w:val="BodyText3"/>
        <w:shd w:val="clear" w:color="auto" w:fill="auto"/>
        <w:spacing w:before="0" w:after="117" w:line="240" w:lineRule="auto"/>
        <w:ind w:firstLine="720"/>
        <w:jc w:val="right"/>
        <w:rPr>
          <w:i/>
          <w:color w:val="000000" w:themeColor="text1"/>
          <w:sz w:val="24"/>
          <w:szCs w:val="24"/>
          <w:lang w:val="mn-MN"/>
        </w:rPr>
      </w:pPr>
    </w:p>
    <w:tbl>
      <w:tblPr>
        <w:tblStyle w:val="TableGrid"/>
        <w:tblW w:w="0" w:type="auto"/>
        <w:tblLook w:val="04A0" w:firstRow="1" w:lastRow="0" w:firstColumn="1" w:lastColumn="0" w:noHBand="0" w:noVBand="1"/>
      </w:tblPr>
      <w:tblGrid>
        <w:gridCol w:w="625"/>
        <w:gridCol w:w="4190"/>
        <w:gridCol w:w="4895"/>
      </w:tblGrid>
      <w:tr w:rsidR="00A76D9D" w:rsidRPr="008C6531" w14:paraId="11D01F71" w14:textId="77777777" w:rsidTr="00425848">
        <w:tc>
          <w:tcPr>
            <w:tcW w:w="625" w:type="dxa"/>
          </w:tcPr>
          <w:p w14:paraId="4E218862" w14:textId="77777777" w:rsidR="00C40258" w:rsidRPr="008C6531" w:rsidRDefault="00C40258" w:rsidP="00974701">
            <w:pPr>
              <w:pStyle w:val="BodyText3"/>
              <w:shd w:val="clear" w:color="auto" w:fill="auto"/>
              <w:spacing w:before="0" w:after="117" w:line="240" w:lineRule="auto"/>
              <w:ind w:firstLine="0"/>
              <w:jc w:val="center"/>
              <w:rPr>
                <w:b/>
                <w:color w:val="000000" w:themeColor="text1"/>
                <w:sz w:val="24"/>
                <w:szCs w:val="24"/>
                <w:lang w:val="mn-MN"/>
              </w:rPr>
            </w:pPr>
            <w:r w:rsidRPr="008C6531">
              <w:rPr>
                <w:b/>
                <w:color w:val="000000" w:themeColor="text1"/>
                <w:sz w:val="24"/>
                <w:szCs w:val="24"/>
                <w:lang w:val="mn-MN"/>
              </w:rPr>
              <w:t>д/д</w:t>
            </w:r>
          </w:p>
        </w:tc>
        <w:tc>
          <w:tcPr>
            <w:tcW w:w="4190" w:type="dxa"/>
          </w:tcPr>
          <w:p w14:paraId="7779F5B5" w14:textId="77777777" w:rsidR="00C40258" w:rsidRPr="008C6531" w:rsidRDefault="00C40258" w:rsidP="00974701">
            <w:pPr>
              <w:pStyle w:val="BodyText3"/>
              <w:shd w:val="clear" w:color="auto" w:fill="auto"/>
              <w:spacing w:before="0" w:after="117" w:line="240" w:lineRule="auto"/>
              <w:ind w:firstLine="0"/>
              <w:jc w:val="center"/>
              <w:rPr>
                <w:b/>
                <w:color w:val="000000" w:themeColor="text1"/>
                <w:sz w:val="24"/>
                <w:szCs w:val="24"/>
                <w:lang w:val="mn-MN"/>
              </w:rPr>
            </w:pPr>
            <w:r w:rsidRPr="008C6531">
              <w:rPr>
                <w:b/>
                <w:color w:val="000000" w:themeColor="text1"/>
                <w:sz w:val="24"/>
                <w:szCs w:val="24"/>
                <w:lang w:val="mn-MN"/>
              </w:rPr>
              <w:t>Шалгуур үзүүлэлт</w:t>
            </w:r>
          </w:p>
        </w:tc>
        <w:tc>
          <w:tcPr>
            <w:tcW w:w="4895" w:type="dxa"/>
          </w:tcPr>
          <w:p w14:paraId="1CD4265B" w14:textId="77777777" w:rsidR="00C40258" w:rsidRPr="008C6531" w:rsidRDefault="00C40258" w:rsidP="00974701">
            <w:pPr>
              <w:pStyle w:val="BodyText3"/>
              <w:shd w:val="clear" w:color="auto" w:fill="auto"/>
              <w:spacing w:before="0" w:after="117" w:line="240" w:lineRule="auto"/>
              <w:ind w:firstLine="0"/>
              <w:jc w:val="center"/>
              <w:rPr>
                <w:b/>
                <w:color w:val="000000" w:themeColor="text1"/>
                <w:sz w:val="24"/>
                <w:szCs w:val="24"/>
                <w:lang w:val="mn-MN"/>
              </w:rPr>
            </w:pPr>
            <w:r w:rsidRPr="008C6531">
              <w:rPr>
                <w:b/>
                <w:color w:val="000000" w:themeColor="text1"/>
                <w:sz w:val="24"/>
                <w:szCs w:val="24"/>
                <w:lang w:val="mn-MN"/>
              </w:rPr>
              <w:t>Шалгах хэрэгсэл</w:t>
            </w:r>
          </w:p>
        </w:tc>
      </w:tr>
      <w:tr w:rsidR="00A76D9D" w:rsidRPr="008C6531" w14:paraId="54DEEC53" w14:textId="77777777" w:rsidTr="00425848">
        <w:tc>
          <w:tcPr>
            <w:tcW w:w="625" w:type="dxa"/>
          </w:tcPr>
          <w:p w14:paraId="7852F63B" w14:textId="77777777" w:rsidR="00C40258" w:rsidRPr="008C6531" w:rsidRDefault="00C40258"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1</w:t>
            </w:r>
          </w:p>
        </w:tc>
        <w:tc>
          <w:tcPr>
            <w:tcW w:w="4190" w:type="dxa"/>
          </w:tcPr>
          <w:p w14:paraId="21BD40E1" w14:textId="77777777" w:rsidR="00C40258" w:rsidRPr="008C6531" w:rsidRDefault="00C40258"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 xml:space="preserve">Зорилгод хүрэх байдал </w:t>
            </w:r>
          </w:p>
        </w:tc>
        <w:tc>
          <w:tcPr>
            <w:tcW w:w="4895" w:type="dxa"/>
          </w:tcPr>
          <w:p w14:paraId="746EAC8F" w14:textId="77777777" w:rsidR="00C40258" w:rsidRPr="008C6531" w:rsidRDefault="00C40258"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 xml:space="preserve">Зорилгод дүн шинжилгээ хийх </w:t>
            </w:r>
          </w:p>
        </w:tc>
      </w:tr>
      <w:tr w:rsidR="00A76D9D" w:rsidRPr="008C6531" w14:paraId="0362C62E" w14:textId="77777777" w:rsidTr="00425848">
        <w:tc>
          <w:tcPr>
            <w:tcW w:w="625" w:type="dxa"/>
          </w:tcPr>
          <w:p w14:paraId="18A55944" w14:textId="7F597480" w:rsidR="000C3D36" w:rsidRPr="008C6531" w:rsidRDefault="000C3D36"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2</w:t>
            </w:r>
          </w:p>
        </w:tc>
        <w:tc>
          <w:tcPr>
            <w:tcW w:w="4190" w:type="dxa"/>
          </w:tcPr>
          <w:p w14:paraId="1A5E4EFC" w14:textId="3CD087B0" w:rsidR="000C3D36" w:rsidRPr="008C6531" w:rsidRDefault="000C3D36"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Ойлгомжтой байдал</w:t>
            </w:r>
          </w:p>
        </w:tc>
        <w:tc>
          <w:tcPr>
            <w:tcW w:w="4895" w:type="dxa"/>
          </w:tcPr>
          <w:p w14:paraId="3A76F31A" w14:textId="77777777" w:rsidR="000C3D36" w:rsidRPr="008C6531" w:rsidRDefault="000C3D36" w:rsidP="00974701">
            <w:pPr>
              <w:jc w:val="both"/>
              <w:rPr>
                <w:rFonts w:ascii="Arial" w:hAnsi="Arial" w:cs="Arial"/>
                <w:b/>
                <w:color w:val="000000" w:themeColor="text1"/>
                <w:lang w:val="mn-MN"/>
              </w:rPr>
            </w:pPr>
            <w:r w:rsidRPr="008C6531">
              <w:rPr>
                <w:rFonts w:ascii="Arial" w:hAnsi="Arial" w:cs="Arial"/>
                <w:b/>
                <w:color w:val="000000" w:themeColor="text1"/>
                <w:lang w:val="mn-MN"/>
              </w:rPr>
              <w:t>Ойлгомжтой байдлыг шалгах:</w:t>
            </w:r>
          </w:p>
          <w:p w14:paraId="2F08E5C0" w14:textId="602A5AC8" w:rsidR="000C3D36" w:rsidRPr="008C6531" w:rsidRDefault="000C3D36"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Хуулийн төсөлд хамаарах этгээдүүдээс уг төсөл нь ойлгомжтой байдлаар томьёологдсон эсэхийг шалгах, түүнчлэн Хууль тогтоомжийн тухай хууль, Хууль тогтоомжийн төсөл боловсруулах аргачлалыг баримталсан  эсэхийг шалгана.</w:t>
            </w:r>
          </w:p>
        </w:tc>
      </w:tr>
      <w:tr w:rsidR="00C40258" w:rsidRPr="008C6531" w14:paraId="5B1F8F50" w14:textId="77777777" w:rsidTr="00425848">
        <w:tc>
          <w:tcPr>
            <w:tcW w:w="625" w:type="dxa"/>
          </w:tcPr>
          <w:p w14:paraId="071D0818" w14:textId="5016BA84" w:rsidR="00C40258" w:rsidRPr="008C6531" w:rsidRDefault="000C3D36"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3</w:t>
            </w:r>
          </w:p>
        </w:tc>
        <w:tc>
          <w:tcPr>
            <w:tcW w:w="4190" w:type="dxa"/>
          </w:tcPr>
          <w:p w14:paraId="7FCC2F52" w14:textId="77777777" w:rsidR="00C40258" w:rsidRPr="008C6531" w:rsidRDefault="00C40258"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 xml:space="preserve">Харилцан уялдаа </w:t>
            </w:r>
          </w:p>
        </w:tc>
        <w:tc>
          <w:tcPr>
            <w:tcW w:w="4895" w:type="dxa"/>
          </w:tcPr>
          <w:p w14:paraId="03697BF6" w14:textId="46E56033" w:rsidR="00C40258" w:rsidRPr="008C6531" w:rsidRDefault="00C40258" w:rsidP="00974701">
            <w:pPr>
              <w:pStyle w:val="BodyText3"/>
              <w:shd w:val="clear" w:color="auto" w:fill="auto"/>
              <w:spacing w:before="0" w:after="117" w:line="240" w:lineRule="auto"/>
              <w:ind w:firstLine="0"/>
              <w:rPr>
                <w:b/>
                <w:bCs/>
                <w:color w:val="000000" w:themeColor="text1"/>
                <w:sz w:val="24"/>
                <w:szCs w:val="24"/>
                <w:lang w:val="mn-MN"/>
              </w:rPr>
            </w:pPr>
            <w:r w:rsidRPr="008C6531">
              <w:rPr>
                <w:b/>
                <w:bCs/>
                <w:color w:val="000000" w:themeColor="text1"/>
                <w:sz w:val="24"/>
                <w:szCs w:val="24"/>
                <w:lang w:val="mn-MN"/>
              </w:rPr>
              <w:t>Харилцан уялдааг шалгах</w:t>
            </w:r>
            <w:r w:rsidR="000C3D36" w:rsidRPr="008C6531">
              <w:rPr>
                <w:b/>
                <w:bCs/>
                <w:color w:val="000000" w:themeColor="text1"/>
                <w:sz w:val="24"/>
                <w:szCs w:val="24"/>
                <w:lang w:val="mn-MN"/>
              </w:rPr>
              <w:t>:</w:t>
            </w:r>
            <w:r w:rsidRPr="008C6531">
              <w:rPr>
                <w:b/>
                <w:bCs/>
                <w:color w:val="000000" w:themeColor="text1"/>
                <w:sz w:val="24"/>
                <w:szCs w:val="24"/>
                <w:lang w:val="mn-MN"/>
              </w:rPr>
              <w:t xml:space="preserve"> </w:t>
            </w:r>
          </w:p>
          <w:p w14:paraId="57405C3E" w14:textId="00C531C3" w:rsidR="000C3D36" w:rsidRPr="008C6531" w:rsidRDefault="000C3D36" w:rsidP="00974701">
            <w:pPr>
              <w:pStyle w:val="BodyText3"/>
              <w:shd w:val="clear" w:color="auto" w:fill="auto"/>
              <w:spacing w:before="0" w:after="117" w:line="240" w:lineRule="auto"/>
              <w:ind w:firstLine="0"/>
              <w:rPr>
                <w:color w:val="000000" w:themeColor="text1"/>
                <w:sz w:val="24"/>
                <w:szCs w:val="24"/>
                <w:lang w:val="mn-MN"/>
              </w:rPr>
            </w:pPr>
            <w:r w:rsidRPr="008C6531">
              <w:rPr>
                <w:color w:val="000000" w:themeColor="text1"/>
                <w:sz w:val="24"/>
                <w:szCs w:val="24"/>
                <w:lang w:val="mn-MN"/>
              </w:rPr>
              <w:t>Хуулийн төслийн уялдаа холбоог аргачлалын 4.10-т заасан асуултад хариулах замаар шалгана.</w:t>
            </w:r>
          </w:p>
        </w:tc>
      </w:tr>
    </w:tbl>
    <w:p w14:paraId="64C9D344" w14:textId="77777777" w:rsidR="00C40258" w:rsidRPr="008C6531" w:rsidRDefault="00C40258" w:rsidP="00974701">
      <w:pPr>
        <w:pStyle w:val="BodyText3"/>
        <w:shd w:val="clear" w:color="auto" w:fill="auto"/>
        <w:spacing w:before="0" w:after="117" w:line="240" w:lineRule="auto"/>
        <w:ind w:firstLine="720"/>
        <w:rPr>
          <w:color w:val="000000" w:themeColor="text1"/>
          <w:sz w:val="24"/>
          <w:szCs w:val="24"/>
          <w:lang w:val="mn-MN"/>
        </w:rPr>
      </w:pPr>
    </w:p>
    <w:p w14:paraId="17DC3C29" w14:textId="3CE5AC45" w:rsidR="000C3D36" w:rsidRPr="008C6531" w:rsidRDefault="000C3D36" w:rsidP="00974701">
      <w:pPr>
        <w:ind w:firstLine="720"/>
        <w:jc w:val="both"/>
        <w:rPr>
          <w:rFonts w:ascii="Arial" w:hAnsi="Arial" w:cs="Arial"/>
          <w:color w:val="000000" w:themeColor="text1"/>
          <w:lang w:val="mn-MN"/>
        </w:rPr>
      </w:pPr>
      <w:r w:rsidRPr="008C6531">
        <w:rPr>
          <w:rFonts w:ascii="Arial" w:hAnsi="Arial" w:cs="Arial"/>
          <w:color w:val="000000" w:themeColor="text1"/>
          <w:lang w:val="mn-MN"/>
        </w:rPr>
        <w:t>Дээрх урьдчилан сонгож авсан шалгуур үзүүлэлтэд тохирох шалгах хэрэгслийн дагуу хуулийн төсөлд үр нөлөөний үнэлгээг дараах</w:t>
      </w:r>
      <w:r w:rsidR="00DE0356" w:rsidRPr="008C6531">
        <w:rPr>
          <w:rFonts w:ascii="Arial" w:hAnsi="Arial" w:cs="Arial"/>
          <w:color w:val="000000" w:themeColor="text1"/>
          <w:lang w:val="mn-MN"/>
        </w:rPr>
        <w:t xml:space="preserve"> </w:t>
      </w:r>
      <w:r w:rsidRPr="008C6531">
        <w:rPr>
          <w:rFonts w:ascii="Arial" w:hAnsi="Arial" w:cs="Arial"/>
          <w:color w:val="000000" w:themeColor="text1"/>
          <w:lang w:val="mn-MN"/>
        </w:rPr>
        <w:t>байдлаар хийв.</w:t>
      </w:r>
    </w:p>
    <w:p w14:paraId="6CAF3048" w14:textId="77777777" w:rsidR="000C3D36" w:rsidRPr="008C6531" w:rsidRDefault="000C3D36" w:rsidP="00974701">
      <w:pPr>
        <w:pStyle w:val="BodyText3"/>
        <w:shd w:val="clear" w:color="auto" w:fill="auto"/>
        <w:spacing w:before="0" w:after="117" w:line="240" w:lineRule="auto"/>
        <w:ind w:firstLine="720"/>
        <w:jc w:val="center"/>
        <w:rPr>
          <w:b/>
          <w:color w:val="000000" w:themeColor="text1"/>
          <w:sz w:val="24"/>
          <w:szCs w:val="24"/>
          <w:lang w:val="mn-MN"/>
        </w:rPr>
      </w:pPr>
    </w:p>
    <w:p w14:paraId="62657D15" w14:textId="00F8222C" w:rsidR="000C3D36" w:rsidRPr="008C6531" w:rsidRDefault="000C3D36" w:rsidP="00974701">
      <w:pPr>
        <w:ind w:firstLine="720"/>
        <w:jc w:val="both"/>
        <w:rPr>
          <w:rFonts w:ascii="Arial" w:hAnsi="Arial" w:cs="Arial"/>
          <w:b/>
          <w:color w:val="000000" w:themeColor="text1"/>
          <w:lang w:val="mn-MN"/>
        </w:rPr>
      </w:pPr>
      <w:r w:rsidRPr="008C6531">
        <w:rPr>
          <w:rFonts w:ascii="Arial" w:hAnsi="Arial" w:cs="Arial"/>
          <w:b/>
          <w:color w:val="000000" w:themeColor="text1"/>
          <w:lang w:val="mn-MN"/>
        </w:rPr>
        <w:t>3</w:t>
      </w:r>
      <w:r w:rsidR="00C40258" w:rsidRPr="008C6531">
        <w:rPr>
          <w:rFonts w:ascii="Arial" w:hAnsi="Arial" w:cs="Arial"/>
          <w:b/>
          <w:color w:val="000000" w:themeColor="text1"/>
          <w:lang w:val="mn-MN"/>
        </w:rPr>
        <w:t>.1.</w:t>
      </w:r>
      <w:r w:rsidRPr="008C6531">
        <w:rPr>
          <w:rFonts w:ascii="Arial" w:hAnsi="Arial" w:cs="Arial"/>
          <w:b/>
          <w:color w:val="000000" w:themeColor="text1"/>
          <w:lang w:val="mn-MN"/>
        </w:rPr>
        <w:t>”Зорилгод хүрэх байдал” шалгуур үзүүлэлтийн хүрээнд хийсэн үнэлгээ:</w:t>
      </w:r>
    </w:p>
    <w:p w14:paraId="16D5D3EB" w14:textId="4279CCBB" w:rsidR="00F06336" w:rsidRPr="008C6531" w:rsidRDefault="0024091E" w:rsidP="00F06336">
      <w:pPr>
        <w:ind w:firstLine="720"/>
        <w:jc w:val="both"/>
        <w:rPr>
          <w:rFonts w:ascii="Arial" w:hAnsi="Arial" w:cs="Arial"/>
          <w:color w:val="000000" w:themeColor="text1"/>
          <w:lang w:val="mn-MN"/>
        </w:rPr>
      </w:pPr>
      <w:r w:rsidRPr="008C6531">
        <w:rPr>
          <w:rFonts w:ascii="Arial" w:hAnsi="Arial" w:cs="Arial"/>
          <w:color w:val="000000" w:themeColor="text1"/>
          <w:lang w:val="mn-MN"/>
        </w:rPr>
        <w:t xml:space="preserve"> </w:t>
      </w:r>
      <w:r w:rsidR="00F06336" w:rsidRPr="008C6531">
        <w:rPr>
          <w:rFonts w:ascii="Arial" w:hAnsi="Arial" w:cs="Arial"/>
          <w:color w:val="000000" w:themeColor="text1"/>
          <w:lang w:val="mn-MN"/>
        </w:rPr>
        <w:t>Энэ шалгуур үзүүлэлт</w:t>
      </w:r>
      <w:r w:rsidR="0002621A" w:rsidRPr="008C6531">
        <w:rPr>
          <w:rFonts w:ascii="Arial" w:hAnsi="Arial" w:cs="Arial"/>
          <w:color w:val="000000" w:themeColor="text1"/>
          <w:lang w:val="mn-MN"/>
        </w:rPr>
        <w:t>үүдийн</w:t>
      </w:r>
      <w:r w:rsidR="00F06336" w:rsidRPr="008C6531">
        <w:rPr>
          <w:rFonts w:ascii="Arial" w:hAnsi="Arial" w:cs="Arial"/>
          <w:color w:val="000000" w:themeColor="text1"/>
          <w:lang w:val="mn-MN"/>
        </w:rPr>
        <w:t xml:space="preserve"> хүрээнд 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w:t>
      </w:r>
    </w:p>
    <w:p w14:paraId="229C1A68" w14:textId="0F575C5D" w:rsidR="00F06336" w:rsidRPr="008C6531" w:rsidRDefault="00F06336" w:rsidP="00F06336">
      <w:pPr>
        <w:pStyle w:val="NormalWeb"/>
        <w:spacing w:before="0" w:beforeAutospacing="0" w:after="120" w:afterAutospacing="0"/>
        <w:ind w:firstLine="720"/>
        <w:jc w:val="both"/>
        <w:rPr>
          <w:rFonts w:ascii="Arial" w:hAnsi="Arial" w:cs="Arial"/>
          <w:color w:val="000000" w:themeColor="text1"/>
          <w:lang w:val="mn-MN"/>
        </w:rPr>
      </w:pPr>
      <w:r w:rsidRPr="008C6531">
        <w:rPr>
          <w:rFonts w:ascii="Arial" w:hAnsi="Arial" w:cs="Arial"/>
          <w:bCs/>
          <w:color w:val="000000" w:themeColor="text1"/>
          <w:lang w:val="mn-MN"/>
        </w:rPr>
        <w:t>Монгол Улсын Их Хурлын</w:t>
      </w:r>
      <w:r w:rsidRPr="008C6531">
        <w:rPr>
          <w:rFonts w:ascii="Arial" w:hAnsi="Arial" w:cs="Arial"/>
          <w:b/>
          <w:color w:val="000000" w:themeColor="text1"/>
          <w:lang w:val="mn-MN"/>
        </w:rPr>
        <w:t xml:space="preserve"> </w:t>
      </w:r>
      <w:r w:rsidRPr="008C6531">
        <w:rPr>
          <w:rFonts w:ascii="Arial" w:hAnsi="Arial" w:cs="Arial"/>
          <w:bCs/>
          <w:color w:val="000000" w:themeColor="text1"/>
          <w:lang w:val="mn-MN"/>
        </w:rPr>
        <w:t>2020 оны 24 дүгээр тогтоолоор баталсан “</w:t>
      </w:r>
      <w:r w:rsidRPr="008C6531">
        <w:rPr>
          <w:rFonts w:ascii="Arial" w:hAnsi="Arial" w:cs="Arial"/>
          <w:color w:val="000000" w:themeColor="text1"/>
          <w:lang w:val="mn-MN"/>
        </w:rPr>
        <w:t xml:space="preserve">Монгол Улсын Засгийн газрын 2020-2024 оны үйл ажиллагааны хөтөлбөр”-ийн </w:t>
      </w:r>
      <w:r w:rsidRPr="008C6531">
        <w:rPr>
          <w:rFonts w:ascii="Arial" w:hAnsi="Arial" w:cs="Arial"/>
          <w:color w:val="000000" w:themeColor="text1"/>
          <w:shd w:val="clear" w:color="auto" w:fill="FFFFFF"/>
          <w:lang w:val="mn-MN"/>
        </w:rPr>
        <w:t>4.4.7-д “Эрүүг</w:t>
      </w:r>
      <w:r w:rsidR="003C6D95" w:rsidRPr="008C6531">
        <w:rPr>
          <w:rFonts w:ascii="Arial" w:hAnsi="Arial" w:cs="Arial"/>
          <w:color w:val="000000" w:themeColor="text1"/>
          <w:shd w:val="clear" w:color="auto" w:fill="FFFFFF"/>
          <w:lang w:val="mn-MN"/>
        </w:rPr>
        <w:t>и</w:t>
      </w:r>
      <w:r w:rsidRPr="008C6531">
        <w:rPr>
          <w:rFonts w:ascii="Arial" w:hAnsi="Arial" w:cs="Arial"/>
          <w:color w:val="000000" w:themeColor="text1"/>
          <w:shd w:val="clear" w:color="auto" w:fill="FFFFFF"/>
          <w:lang w:val="mn-MN"/>
        </w:rPr>
        <w:t>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Pr="008C6531">
        <w:rPr>
          <w:rFonts w:ascii="Arial" w:hAnsi="Arial" w:cs="Arial"/>
          <w:color w:val="000000" w:themeColor="text1"/>
          <w:lang w:val="mn-MN"/>
        </w:rPr>
        <w:t xml:space="preserve">, </w:t>
      </w:r>
      <w:r w:rsidRPr="008C6531">
        <w:rPr>
          <w:rFonts w:ascii="Arial" w:hAnsi="Arial" w:cs="Arial"/>
          <w:color w:val="000000" w:themeColor="text1"/>
          <w:shd w:val="clear" w:color="auto" w:fill="FFFFFF"/>
          <w:lang w:val="mn-MN"/>
        </w:rPr>
        <w:t xml:space="preserve">Монгол Улсын Их Хурлын 2021 оны 106 дугаар тогтоолоор баталсан “Шинэ сэргэлтийн бодлого”-ын Зургаа дахь хэсгийн “Төрийн бүтээмжийн сэргэлт”-ийн 6.5-д “Авлига, албан тушаалын гэмт хэрэгт оногдуулах ялын бодлогыг чангатгана.” гэж </w:t>
      </w:r>
      <w:r w:rsidR="00863DBF" w:rsidRPr="008C6531">
        <w:rPr>
          <w:rFonts w:ascii="Arial" w:hAnsi="Arial" w:cs="Arial"/>
          <w:color w:val="000000" w:themeColor="text1"/>
          <w:shd w:val="clear" w:color="auto" w:fill="FFFFFF"/>
          <w:lang w:val="mn-MN"/>
        </w:rPr>
        <w:t xml:space="preserve">тус тус </w:t>
      </w:r>
      <w:r w:rsidRPr="008C6531">
        <w:rPr>
          <w:rFonts w:ascii="Arial" w:hAnsi="Arial" w:cs="Arial"/>
          <w:color w:val="000000" w:themeColor="text1"/>
          <w:shd w:val="clear" w:color="auto" w:fill="FFFFFF"/>
          <w:lang w:val="mn-MN"/>
        </w:rPr>
        <w:t>тусгасан</w:t>
      </w:r>
      <w:r w:rsidR="00863DBF" w:rsidRPr="008C6531">
        <w:rPr>
          <w:rFonts w:ascii="Arial" w:hAnsi="Arial" w:cs="Arial"/>
          <w:color w:val="000000" w:themeColor="text1"/>
          <w:shd w:val="clear" w:color="auto" w:fill="FFFFFF"/>
          <w:lang w:val="mn-MN"/>
        </w:rPr>
        <w:t xml:space="preserve"> байна.</w:t>
      </w:r>
    </w:p>
    <w:p w14:paraId="3EC83326" w14:textId="3F9DBF9A" w:rsidR="007370D3" w:rsidRPr="008C6531" w:rsidRDefault="00ED63F5" w:rsidP="007370D3">
      <w:pPr>
        <w:pStyle w:val="NormalWeb"/>
        <w:spacing w:before="0" w:beforeAutospacing="0" w:after="120" w:afterAutospacing="0"/>
        <w:ind w:firstLine="720"/>
        <w:jc w:val="both"/>
        <w:rPr>
          <w:rFonts w:ascii="Arial" w:hAnsi="Arial" w:cs="Arial"/>
          <w:color w:val="000000" w:themeColor="text1"/>
          <w:lang w:val="mn-MN"/>
        </w:rPr>
      </w:pPr>
      <w:r w:rsidRPr="008C6531">
        <w:rPr>
          <w:rFonts w:ascii="Arial" w:hAnsi="Arial" w:cs="Arial"/>
          <w:color w:val="000000" w:themeColor="text1"/>
          <w:lang w:val="mn-MN"/>
        </w:rPr>
        <w:lastRenderedPageBreak/>
        <w:t>Дээрх бодлогын баримт бичигт тусгасан зорилго, зорилтыг хэрэгжүүлэх үүднээс Эрүүгийн хэрэг хянан шийдвэрлэх тухай хуульд нэмэлт, өөрчлөлт оруулах тухай төслийг боловсруулах үндэслэл, хэрэгцээ шаардлага гарсан байх бөгөөд хуулийн төслийн үзэл баримтлалд тусгасан хэрэгцээ шаардлагыг хуулийн төсөлд хэрхэн тусгасан, түүнчлэн хуулийн төсөлд бүрэн дүүрэн, хангалттай тусгаж чадсан эсэхэд дараах байдлаар үнэлэлт, дүгнэлт хийлээ.</w:t>
      </w:r>
      <w:r w:rsidR="00863DBF" w:rsidRPr="008C6531">
        <w:rPr>
          <w:rFonts w:ascii="Arial" w:hAnsi="Arial" w:cs="Arial"/>
          <w:color w:val="000000" w:themeColor="text1"/>
          <w:lang w:val="mn-MN"/>
        </w:rPr>
        <w:t xml:space="preserve"> Үүнд:</w:t>
      </w:r>
    </w:p>
    <w:p w14:paraId="4CF46E4B" w14:textId="77777777" w:rsidR="004D43FF" w:rsidRPr="008C6531" w:rsidRDefault="007370D3" w:rsidP="004D43FF">
      <w:pPr>
        <w:pStyle w:val="NormalWeb"/>
        <w:spacing w:before="0" w:beforeAutospacing="0" w:after="120" w:afterAutospacing="0"/>
        <w:ind w:firstLine="720"/>
        <w:jc w:val="both"/>
        <w:rPr>
          <w:rFonts w:ascii="Arial" w:hAnsi="Arial" w:cs="Arial"/>
          <w:i/>
          <w:iCs/>
          <w:color w:val="000000" w:themeColor="text1"/>
          <w:u w:val="single"/>
          <w:lang w:val="mn-MN"/>
        </w:rPr>
      </w:pPr>
      <w:r w:rsidRPr="008C6531">
        <w:rPr>
          <w:rFonts w:ascii="Arial" w:hAnsi="Arial" w:cs="Arial"/>
          <w:i/>
          <w:iCs/>
          <w:color w:val="000000" w:themeColor="text1"/>
          <w:lang w:val="mn-MN"/>
        </w:rPr>
        <w:t>1.</w:t>
      </w:r>
      <w:r w:rsidR="00F06336" w:rsidRPr="008C6531">
        <w:rPr>
          <w:rFonts w:ascii="Arial" w:hAnsi="Arial" w:cs="Arial"/>
          <w:i/>
          <w:iCs/>
          <w:color w:val="000000" w:themeColor="text1"/>
          <w:u w:val="single"/>
          <w:lang w:val="mn-MN"/>
        </w:rPr>
        <w:t xml:space="preserve">Эрүүгийн хэрэг хянан шийдвэрлэхэд </w:t>
      </w:r>
      <w:r w:rsidR="00F06336" w:rsidRPr="008C6531">
        <w:rPr>
          <w:rFonts w:ascii="Arial" w:hAnsi="Arial" w:cs="Arial"/>
          <w:i/>
          <w:iCs/>
          <w:noProof/>
          <w:color w:val="000000" w:themeColor="text1"/>
          <w:u w:val="single"/>
          <w:lang w:val="mn-MN"/>
        </w:rPr>
        <w:t>Монгол Улсын Үндсэн хууль, олон улсын эрх зүйн нийтээр хүлээн зөвшөөрсөн зарчим, хэм хэмжээнд үндэслэх зохицуулалтыг нэмэх</w:t>
      </w:r>
      <w:r w:rsidRPr="008C6531">
        <w:rPr>
          <w:rFonts w:ascii="Arial" w:hAnsi="Arial" w:cs="Arial"/>
          <w:i/>
          <w:iCs/>
          <w:color w:val="000000" w:themeColor="text1"/>
          <w:u w:val="single"/>
          <w:lang w:val="mn-MN"/>
        </w:rPr>
        <w:t xml:space="preserve"> гэсэн хэрэгцээ шаардлагын хүрээнд:</w:t>
      </w:r>
    </w:p>
    <w:p w14:paraId="356AEE35" w14:textId="67B55BD6" w:rsidR="0024091E" w:rsidRPr="008C6531" w:rsidRDefault="004D43FF" w:rsidP="00AD602D">
      <w:pPr>
        <w:ind w:firstLine="540"/>
        <w:jc w:val="both"/>
        <w:rPr>
          <w:rFonts w:ascii="Arial" w:hAnsi="Arial" w:cs="Arial"/>
          <w:color w:val="000000" w:themeColor="text1"/>
          <w:lang w:val="mn-MN"/>
        </w:rPr>
      </w:pPr>
      <w:r w:rsidRPr="008C6531">
        <w:rPr>
          <w:rFonts w:ascii="Arial" w:hAnsi="Arial" w:cs="Arial"/>
          <w:color w:val="000000" w:themeColor="text1"/>
          <w:lang w:val="mn-MN"/>
        </w:rPr>
        <w:t xml:space="preserve">Монгол Улсын Үндсэн хуулийн </w:t>
      </w:r>
      <w:r w:rsidR="00BA48DE" w:rsidRPr="008C6531">
        <w:rPr>
          <w:rFonts w:ascii="Arial" w:hAnsi="Arial" w:cs="Arial"/>
          <w:color w:val="000000" w:themeColor="text1"/>
          <w:lang w:val="mn-MN"/>
        </w:rPr>
        <w:t>А</w:t>
      </w:r>
      <w:r w:rsidRPr="008C6531">
        <w:rPr>
          <w:rFonts w:ascii="Arial" w:hAnsi="Arial" w:cs="Arial"/>
          <w:color w:val="000000" w:themeColor="text1"/>
          <w:lang w:val="mn-MN"/>
        </w:rPr>
        <w:t>равдугаар зүйлд зааснаар олон улсын эрх зүйн нийтээр хүлээн зөвшөөрсөн хэм хэмжээ, зарчим болон Монгол Улсын олон улсын гэрээ нь тус улсын эрх зүйн тогтолцооны нэг хэсэг бөгөөд Монгол Улс нь олон улсын эрх зүйн үндсэн зарчмуудын нэг болох “гэрээгээр хүлээсэн үүргээ шударгаар сахин биелүүлэх” зарчмыг баримтлах талаар Үндсэн хуулийн мөн зүйлийн 2 дахь хэсэгт тунхаглажээ. Эрүүгийн хэрэг хянан шийдвэрлэх хэмжээ хязгаарыг олон улсын эрх зүйн зарчим, хэм хэмжээнд нийцүүлэх зохицуулалтыг нэмснээр Монгол Улсын Олон улсын гэрээний хэрэгжилт, түүний хэмжээ хязгаарыг бүрэн дайчлах боломж бүрдэнэ гэж үзэж байна.</w:t>
      </w:r>
      <w:r w:rsidR="00540A2D" w:rsidRPr="008C6531">
        <w:rPr>
          <w:rFonts w:ascii="Arial" w:hAnsi="Arial" w:cs="Arial"/>
          <w:color w:val="000000" w:themeColor="text1"/>
          <w:lang w:val="mn-MN"/>
        </w:rPr>
        <w:t xml:space="preserve"> Хуулийн төслийн 1 дүгээр зүйлийн 1 дэх хэс</w:t>
      </w:r>
      <w:r w:rsidR="00AD602D" w:rsidRPr="008C6531">
        <w:rPr>
          <w:rFonts w:ascii="Arial" w:hAnsi="Arial" w:cs="Arial"/>
          <w:color w:val="000000" w:themeColor="text1"/>
          <w:lang w:val="mn-MN"/>
        </w:rPr>
        <w:t>гээр</w:t>
      </w:r>
      <w:r w:rsidR="00540A2D" w:rsidRPr="008C6531">
        <w:rPr>
          <w:rFonts w:ascii="Arial" w:hAnsi="Arial" w:cs="Arial"/>
          <w:color w:val="000000" w:themeColor="text1"/>
          <w:lang w:val="mn-MN"/>
        </w:rPr>
        <w:t xml:space="preserve"> Эрүүгийн хэрэг хянан шийдвэрлэх тухай хуулийн 1.2 дугаар зүйлийн 6 дахь хэсэг болох “</w:t>
      </w:r>
      <w:r w:rsidR="00540A2D" w:rsidRPr="008C6531">
        <w:rPr>
          <w:rFonts w:ascii="Arial" w:hAnsi="Arial" w:cs="Arial"/>
          <w:noProof/>
          <w:color w:val="000000" w:themeColor="text1"/>
          <w:lang w:val="mn-MN"/>
        </w:rPr>
        <w:t>Эрүүгийн хэрэг хянан шийдвэрлэхдээ Монгол Улсын Үндсэн хууль, олон улсын эрх зүйн нийтээр хүлээн зөвшөөрсөн зарчим, хэм хэмжээнд үндэслэж, энэ хуулийг баримтална</w:t>
      </w:r>
      <w:r w:rsidR="00540A2D" w:rsidRPr="008C6531">
        <w:rPr>
          <w:rFonts w:ascii="Arial" w:hAnsi="Arial" w:cs="Arial"/>
          <w:color w:val="000000" w:themeColor="text1"/>
          <w:lang w:val="mn-MN"/>
        </w:rPr>
        <w:t xml:space="preserve">” гэсэн зохицуулалтыг нэмсэн </w:t>
      </w:r>
      <w:r w:rsidR="00AD602D" w:rsidRPr="008C6531">
        <w:rPr>
          <w:rFonts w:ascii="Arial" w:hAnsi="Arial" w:cs="Arial"/>
          <w:color w:val="000000" w:themeColor="text1"/>
          <w:lang w:val="mn-MN"/>
        </w:rPr>
        <w:t xml:space="preserve">нь үзэл баримтлалын дээрх хэрэгцээ шаардлагад нийцсэн байна. </w:t>
      </w:r>
    </w:p>
    <w:p w14:paraId="5805771B" w14:textId="77777777" w:rsidR="00AD602D" w:rsidRPr="008C6531" w:rsidRDefault="00AD602D" w:rsidP="00AD602D">
      <w:pPr>
        <w:ind w:firstLine="540"/>
        <w:jc w:val="both"/>
        <w:rPr>
          <w:rStyle w:val="Strong"/>
          <w:rFonts w:ascii="Arial" w:hAnsi="Arial" w:cs="Arial"/>
          <w:b w:val="0"/>
          <w:bCs w:val="0"/>
          <w:color w:val="000000" w:themeColor="text1"/>
          <w:lang w:val="mn-MN"/>
        </w:rPr>
      </w:pPr>
    </w:p>
    <w:p w14:paraId="3F9DD982" w14:textId="2D5A35F1" w:rsidR="0024091E" w:rsidRPr="008C6531" w:rsidRDefault="0024091E" w:rsidP="00974701">
      <w:pPr>
        <w:pStyle w:val="BodyText3"/>
        <w:shd w:val="clear" w:color="auto" w:fill="auto"/>
        <w:tabs>
          <w:tab w:val="left" w:pos="9360"/>
        </w:tabs>
        <w:spacing w:before="0" w:after="117" w:line="240" w:lineRule="auto"/>
        <w:ind w:right="360" w:firstLine="0"/>
        <w:rPr>
          <w:i/>
          <w:iCs/>
          <w:color w:val="000000" w:themeColor="text1"/>
          <w:sz w:val="24"/>
          <w:szCs w:val="24"/>
          <w:u w:val="single"/>
          <w:lang w:val="mn-MN"/>
        </w:rPr>
      </w:pPr>
      <w:r w:rsidRPr="008C6531">
        <w:rPr>
          <w:rStyle w:val="Strong"/>
          <w:b w:val="0"/>
          <w:bCs w:val="0"/>
          <w:color w:val="000000" w:themeColor="text1"/>
          <w:sz w:val="24"/>
          <w:szCs w:val="24"/>
          <w:shd w:val="clear" w:color="auto" w:fill="FFFFFF"/>
          <w:lang w:val="mn-MN"/>
        </w:rPr>
        <w:t xml:space="preserve">         </w:t>
      </w:r>
      <w:r w:rsidRPr="008C6531">
        <w:rPr>
          <w:rStyle w:val="Strong"/>
          <w:b w:val="0"/>
          <w:bCs w:val="0"/>
          <w:color w:val="000000" w:themeColor="text1"/>
          <w:sz w:val="24"/>
          <w:szCs w:val="24"/>
          <w:u w:val="single"/>
          <w:shd w:val="clear" w:color="auto" w:fill="FFFFFF"/>
          <w:lang w:val="mn-MN"/>
        </w:rPr>
        <w:t xml:space="preserve"> </w:t>
      </w:r>
      <w:r w:rsidR="008D4469" w:rsidRPr="008C6531">
        <w:rPr>
          <w:rStyle w:val="Strong"/>
          <w:b w:val="0"/>
          <w:bCs w:val="0"/>
          <w:i/>
          <w:iCs/>
          <w:color w:val="000000" w:themeColor="text1"/>
          <w:sz w:val="24"/>
          <w:szCs w:val="24"/>
          <w:u w:val="single"/>
          <w:shd w:val="clear" w:color="auto" w:fill="FFFFFF"/>
          <w:lang w:val="mn-MN"/>
        </w:rPr>
        <w:t xml:space="preserve">2. </w:t>
      </w:r>
      <w:r w:rsidR="008D4469" w:rsidRPr="008C6531">
        <w:rPr>
          <w:i/>
          <w:iCs/>
          <w:color w:val="000000" w:themeColor="text1"/>
          <w:sz w:val="24"/>
          <w:szCs w:val="24"/>
          <w:u w:val="single"/>
          <w:lang w:val="mn-MN"/>
        </w:rPr>
        <w:t xml:space="preserve">Зарим төрлийн гэмт хэрэг, тухайлбал, </w:t>
      </w:r>
      <w:r w:rsidR="008D4469" w:rsidRPr="008C6531">
        <w:rPr>
          <w:i/>
          <w:iCs/>
          <w:color w:val="000000" w:themeColor="text1"/>
          <w:sz w:val="24"/>
          <w:szCs w:val="24"/>
          <w:u w:val="single"/>
          <w:lang w:val="mn-MN" w:eastAsia="mn-MN"/>
        </w:rPr>
        <w:t xml:space="preserve">ард нийтийн санал асуулга явуулах болон авлигын зарим төрлийн гэмт </w:t>
      </w:r>
      <w:r w:rsidR="008D4469" w:rsidRPr="008C6531">
        <w:rPr>
          <w:i/>
          <w:iCs/>
          <w:color w:val="000000" w:themeColor="text1"/>
          <w:sz w:val="24"/>
          <w:szCs w:val="24"/>
          <w:u w:val="single"/>
          <w:lang w:val="mn-MN"/>
        </w:rPr>
        <w:t>хэргийн хэрэг бүртгэлт, мөрдөн байцаалт явуулах харьяалалд холбогдох өөрчлөлтийг тусгах</w:t>
      </w:r>
      <w:r w:rsidR="002F572A" w:rsidRPr="008C6531">
        <w:rPr>
          <w:i/>
          <w:iCs/>
          <w:color w:val="000000" w:themeColor="text1"/>
          <w:sz w:val="24"/>
          <w:szCs w:val="24"/>
          <w:u w:val="single"/>
          <w:lang w:val="mn-MN"/>
        </w:rPr>
        <w:t xml:space="preserve"> гэсэн хэрэгцээ шаардлагын хүрээнд:</w:t>
      </w:r>
    </w:p>
    <w:p w14:paraId="60897EC5" w14:textId="21F2AE20" w:rsidR="004440BB" w:rsidRPr="008C6531" w:rsidRDefault="002F572A" w:rsidP="003B47F2">
      <w:pPr>
        <w:pStyle w:val="NormalWeb"/>
        <w:spacing w:before="0" w:beforeAutospacing="0" w:after="0" w:afterAutospacing="0"/>
        <w:ind w:right="-130" w:firstLine="720"/>
        <w:jc w:val="both"/>
        <w:rPr>
          <w:rFonts w:ascii="Arial" w:hAnsi="Arial" w:cs="Arial"/>
          <w:color w:val="000000" w:themeColor="text1"/>
          <w:lang w:val="mn-MN"/>
        </w:rPr>
      </w:pPr>
      <w:r w:rsidRPr="008C6531">
        <w:rPr>
          <w:rFonts w:ascii="Arial" w:hAnsi="Arial" w:cs="Arial"/>
          <w:color w:val="000000" w:themeColor="text1"/>
          <w:lang w:val="mn-MN"/>
        </w:rPr>
        <w:t>Монгол Улсын Их Хурлаас 2019 оны 11 дүгээр сарын 14-ний өдөр Монгол Улсын Үндсэн хуульд оруулсан нэмэлт, өөрчлөлтөөр Монгол Улсын Үндсэн хуулийн Хорин тавдугаар зүйлийн 1 дэх хэсгийн 16 дахь заалтад “Монгол Улс өөрийн тусгаар тогтнол, нутаг дэвсгэрийн бүрэн бүтэн байдлыг үгүйсгэх аливаа оролдлогыг үл зөвшөөрөх бөгөөд мөнхүү зорилгоор ард нийтийн санал асуулга явуулахыг хориглоно.” гэж заасан бөгөөд Монгол Улсын Үндсэн хууль, түүний үзэл баримтлалд нийцүүлэн хууль бус ард нийтийн санал асуулга явуулахыг гэмт хэрэгт тооцохтой холбогдсон  нэмэлтийг Эрүүгийн хуулийн Арван есдүгээр бүлэгт оруулах зайлшгүй шаардлага бий болсон.</w:t>
      </w:r>
      <w:r w:rsidR="003B47F2" w:rsidRPr="008C6531">
        <w:rPr>
          <w:rFonts w:ascii="Arial" w:hAnsi="Arial" w:cs="Arial"/>
          <w:color w:val="000000" w:themeColor="text1"/>
          <w:lang w:val="mn-MN"/>
        </w:rPr>
        <w:t xml:space="preserve"> </w:t>
      </w:r>
      <w:r w:rsidRPr="008C6531">
        <w:rPr>
          <w:rFonts w:ascii="Arial" w:hAnsi="Arial" w:cs="Arial"/>
          <w:color w:val="000000" w:themeColor="text1"/>
          <w:lang w:val="mn-MN" w:eastAsia="mn-MN"/>
        </w:rPr>
        <w:t>Ийнхүү</w:t>
      </w:r>
      <w:r w:rsidR="002D222B" w:rsidRPr="008C6531">
        <w:rPr>
          <w:rFonts w:ascii="Arial" w:hAnsi="Arial" w:cs="Arial"/>
          <w:color w:val="000000" w:themeColor="text1"/>
          <w:lang w:val="mn-MN" w:eastAsia="mn-MN"/>
        </w:rPr>
        <w:t xml:space="preserve"> </w:t>
      </w:r>
      <w:r w:rsidRPr="008C6531">
        <w:rPr>
          <w:rFonts w:ascii="Arial" w:hAnsi="Arial" w:cs="Arial"/>
          <w:color w:val="000000" w:themeColor="text1"/>
          <w:lang w:val="mn-MN" w:eastAsia="mn-MN"/>
        </w:rPr>
        <w:t>Монгол Улсын тусгаар тогтнол, нутаг дэвсгэрийн бүрэн бүтэн байдлыг үгүйсгэх зорилгоор ард нийтийн санал асуулга явуулахыг гэмт хэрэгт тооцохоор Эрүүгийн хуульд нэмэлт орж байгаатай холбогдуулан энэхүү гэмт хэргийг тагнуулын байгууллага мөрдөн шалгах зохицуулалтыг Эрүүгийн хэрэг хянан шийдвэрлэх тухай хуульд хуульчлах шаардлага</w:t>
      </w:r>
      <w:r w:rsidR="003B47F2" w:rsidRPr="008C6531">
        <w:rPr>
          <w:rFonts w:ascii="Arial" w:hAnsi="Arial" w:cs="Arial"/>
          <w:color w:val="000000" w:themeColor="text1"/>
          <w:lang w:val="mn-MN" w:eastAsia="mn-MN"/>
        </w:rPr>
        <w:t xml:space="preserve">тай болсон байна. </w:t>
      </w:r>
      <w:r w:rsidRPr="008C6531">
        <w:rPr>
          <w:rFonts w:ascii="Arial" w:hAnsi="Arial" w:cs="Arial"/>
          <w:color w:val="000000" w:themeColor="text1"/>
          <w:lang w:val="mn-MN" w:eastAsia="mn-MN"/>
        </w:rPr>
        <w:t>Түүнчлэн Эрүүгийн хуульд Хахууль авах, Үндэслэлгүйгээр хөрөнгөжих гэмт хэргийн субьектийг өргөжүүлж байгаатай холбогдуулан авлигатай тэмцэх байгууллагын мөрдөн шалгах харьяалалд холбогдох өөрчлөлтийг</w:t>
      </w:r>
      <w:r w:rsidR="0052417D" w:rsidRPr="008C6531">
        <w:rPr>
          <w:rFonts w:ascii="Arial" w:hAnsi="Arial" w:cs="Arial"/>
          <w:color w:val="000000" w:themeColor="text1"/>
          <w:lang w:val="mn-MN" w:eastAsia="mn-MN"/>
        </w:rPr>
        <w:t xml:space="preserve"> </w:t>
      </w:r>
      <w:r w:rsidRPr="008C6531">
        <w:rPr>
          <w:rFonts w:ascii="Arial" w:hAnsi="Arial" w:cs="Arial"/>
          <w:color w:val="000000" w:themeColor="text1"/>
          <w:lang w:val="mn-MN" w:eastAsia="mn-MN"/>
        </w:rPr>
        <w:t>тусгах шаардлага</w:t>
      </w:r>
      <w:r w:rsidR="009633A3" w:rsidRPr="008C6531">
        <w:rPr>
          <w:rFonts w:ascii="Arial" w:hAnsi="Arial" w:cs="Arial"/>
          <w:color w:val="000000" w:themeColor="text1"/>
          <w:lang w:val="mn-MN" w:eastAsia="mn-MN"/>
        </w:rPr>
        <w:t xml:space="preserve"> үүссэн байна. Үүнтэй холбоотойгоор, Эрүүгийн хэрэг хянан шийдвэрлэх </w:t>
      </w:r>
      <w:r w:rsidR="009633A3" w:rsidRPr="008C6531">
        <w:rPr>
          <w:rFonts w:ascii="Arial" w:hAnsi="Arial" w:cs="Arial"/>
          <w:color w:val="000000" w:themeColor="text1"/>
          <w:lang w:val="mn-MN" w:eastAsia="mn-MN"/>
        </w:rPr>
        <w:lastRenderedPageBreak/>
        <w:t>тухай хуульд дээрх гэмт хэргүүдийг мөрдөн шалгах байгууллагын харья</w:t>
      </w:r>
      <w:r w:rsidR="004D01A8" w:rsidRPr="008C6531">
        <w:rPr>
          <w:rFonts w:ascii="Arial" w:hAnsi="Arial" w:cs="Arial"/>
          <w:color w:val="000000" w:themeColor="text1"/>
          <w:lang w:val="mn-MN" w:eastAsia="mn-MN"/>
        </w:rPr>
        <w:t>а</w:t>
      </w:r>
      <w:r w:rsidR="009633A3" w:rsidRPr="008C6531">
        <w:rPr>
          <w:rFonts w:ascii="Arial" w:hAnsi="Arial" w:cs="Arial"/>
          <w:color w:val="000000" w:themeColor="text1"/>
          <w:lang w:val="mn-MN" w:eastAsia="mn-MN"/>
        </w:rPr>
        <w:t xml:space="preserve">ллыг тодорхойлж өгсөн нь </w:t>
      </w:r>
      <w:r w:rsidR="009633A3" w:rsidRPr="008C6531">
        <w:rPr>
          <w:rFonts w:ascii="Arial" w:hAnsi="Arial" w:cs="Arial"/>
          <w:color w:val="000000" w:themeColor="text1"/>
          <w:lang w:val="mn-MN"/>
        </w:rPr>
        <w:t>үзэл баримтлалын хэрэгцээ шаардлагад нийцсэн байна.</w:t>
      </w:r>
    </w:p>
    <w:p w14:paraId="0276CF77" w14:textId="77777777" w:rsidR="00954E40" w:rsidRDefault="00954E40" w:rsidP="004440BB">
      <w:pPr>
        <w:widowControl w:val="0"/>
        <w:ind w:right="-130" w:firstLine="720"/>
        <w:jc w:val="both"/>
        <w:rPr>
          <w:rFonts w:ascii="Arial" w:hAnsi="Arial" w:cs="Arial"/>
          <w:i/>
          <w:iCs/>
          <w:color w:val="000000" w:themeColor="text1"/>
          <w:u w:val="single"/>
          <w:lang w:val="mn-MN" w:eastAsia="mn-MN"/>
        </w:rPr>
      </w:pPr>
    </w:p>
    <w:p w14:paraId="7A754823" w14:textId="4486CD17" w:rsidR="004440BB" w:rsidRPr="008C6531" w:rsidRDefault="004440BB" w:rsidP="004440BB">
      <w:pPr>
        <w:widowControl w:val="0"/>
        <w:ind w:right="-130" w:firstLine="720"/>
        <w:jc w:val="both"/>
        <w:rPr>
          <w:rFonts w:ascii="Arial" w:hAnsi="Arial" w:cs="Arial"/>
          <w:i/>
          <w:iCs/>
          <w:color w:val="000000" w:themeColor="text1"/>
          <w:u w:val="single"/>
          <w:lang w:val="mn-MN"/>
        </w:rPr>
      </w:pPr>
      <w:r w:rsidRPr="008C6531">
        <w:rPr>
          <w:rFonts w:ascii="Arial" w:hAnsi="Arial" w:cs="Arial"/>
          <w:i/>
          <w:iCs/>
          <w:color w:val="000000" w:themeColor="text1"/>
          <w:u w:val="single"/>
          <w:lang w:val="mn-MN" w:eastAsia="mn-MN"/>
        </w:rPr>
        <w:t xml:space="preserve">3. </w:t>
      </w:r>
      <w:r w:rsidRPr="008C6531">
        <w:rPr>
          <w:rFonts w:ascii="Arial" w:hAnsi="Arial" w:cs="Arial"/>
          <w:i/>
          <w:iCs/>
          <w:color w:val="000000" w:themeColor="text1"/>
          <w:u w:val="single"/>
          <w:lang w:val="mn-MN"/>
        </w:rPr>
        <w:t>Яллагдагч, шүүгдэгч хохирлоо нөхөн төлж, хор уршгийг арилгаснаар хэргийг хэрэгсэхгүй болгох талаарх зохицуулалтыг Эрүүгийн хуульд нийцүүлэн шинээр нэмэх гэсэн хэрэгцээ шаардлагын хүрээнд:</w:t>
      </w:r>
    </w:p>
    <w:p w14:paraId="47F823BB" w14:textId="762B5065" w:rsidR="004440BB" w:rsidRPr="008C6531" w:rsidRDefault="004440BB" w:rsidP="004440BB">
      <w:pPr>
        <w:shd w:val="clear" w:color="auto" w:fill="FFFFFF"/>
        <w:ind w:right="-130" w:firstLine="720"/>
        <w:jc w:val="both"/>
        <w:rPr>
          <w:rFonts w:ascii="Arial" w:hAnsi="Arial" w:cs="Arial"/>
          <w:bCs/>
          <w:color w:val="000000" w:themeColor="text1"/>
          <w:lang w:val="mn-MN"/>
        </w:rPr>
      </w:pPr>
      <w:r w:rsidRPr="008C6531">
        <w:rPr>
          <w:rFonts w:ascii="Arial" w:hAnsi="Arial" w:cs="Arial"/>
          <w:color w:val="000000" w:themeColor="text1"/>
          <w:lang w:val="mn-MN"/>
        </w:rPr>
        <w:t xml:space="preserve">Монгол Улсад бүртгэгдсэн гэмт хэргийн дийлэнх хувийг </w:t>
      </w:r>
      <w:r w:rsidRPr="008C6531">
        <w:rPr>
          <w:rFonts w:ascii="Arial" w:hAnsi="Arial" w:cs="Arial"/>
          <w:bCs/>
          <w:color w:val="000000" w:themeColor="text1"/>
          <w:lang w:val="mn-MN"/>
        </w:rPr>
        <w:t xml:space="preserve">Эрүүгийн хуулийн тусгай ангид хорих ял оногдуулахгүйгээр заасан, эсхүл хорих ялын дээд хэмжээг гурван жил, түүнээс бага хугацаагаар тогтоосон гэмт хэрэг эзэлдэг бөгөөд нийгмийн хор аюулаар бага эдгээр гэмт хэргийг үйлдсэн хүн тухайн гэмт хэргийн улмаас учруулсан хохирлоо нөхөн төлсөн, хор уршгийг арилгасан, эсхүл гэмт хэргийн улмаас учруулсан хохирлоо нөхөн төлөх, хор уршгийг арилгахаа илэрхийлсэн бол эрүүгийн хариуцлагаас чөлөөлж болох үндэслэлийг Эрүүгийн хуульд нэмэлт оруулахаар тусгасантай холбогдуулан Эрүүгийн хэрэг хянан шийдвэрлэх тухай хуульд мөн </w:t>
      </w:r>
      <w:r w:rsidRPr="008C6531">
        <w:rPr>
          <w:rFonts w:ascii="Arial" w:hAnsi="Arial" w:cs="Arial"/>
          <w:color w:val="000000" w:themeColor="text1"/>
          <w:lang w:val="mn-MN"/>
        </w:rPr>
        <w:t>яллагдагч, шүүгдэгч хохирлоо нөхөн төлж, хор уршгийг арилгаснаар хэргийг хэрэгсэхгүй болгох талаар</w:t>
      </w:r>
      <w:r w:rsidRPr="008C6531">
        <w:rPr>
          <w:rFonts w:ascii="Arial" w:hAnsi="Arial" w:cs="Arial"/>
          <w:bCs/>
          <w:color w:val="000000" w:themeColor="text1"/>
          <w:lang w:val="mn-MN"/>
        </w:rPr>
        <w:t xml:space="preserve"> холбогдох зохицуулалтыг тусгах шаардлагатай б</w:t>
      </w:r>
      <w:r w:rsidR="00A61B23" w:rsidRPr="008C6531">
        <w:rPr>
          <w:rFonts w:ascii="Arial" w:hAnsi="Arial" w:cs="Arial"/>
          <w:bCs/>
          <w:color w:val="000000" w:themeColor="text1"/>
          <w:lang w:val="mn-MN"/>
        </w:rPr>
        <w:t>олсон</w:t>
      </w:r>
      <w:r w:rsidRPr="008C6531">
        <w:rPr>
          <w:rFonts w:ascii="Arial" w:hAnsi="Arial" w:cs="Arial"/>
          <w:bCs/>
          <w:color w:val="000000" w:themeColor="text1"/>
          <w:lang w:val="mn-MN"/>
        </w:rPr>
        <w:t xml:space="preserve">. </w:t>
      </w:r>
    </w:p>
    <w:p w14:paraId="59638BA3" w14:textId="5390FE4D" w:rsidR="004440BB" w:rsidRPr="008C6531" w:rsidRDefault="004440BB" w:rsidP="004440BB">
      <w:pPr>
        <w:ind w:right="-130" w:firstLine="700"/>
        <w:jc w:val="both"/>
        <w:rPr>
          <w:rFonts w:ascii="Arial" w:hAnsi="Arial" w:cs="Arial"/>
          <w:bCs/>
          <w:color w:val="000000" w:themeColor="text1"/>
          <w:shd w:val="clear" w:color="auto" w:fill="FFFFFF"/>
          <w:lang w:val="mn-MN"/>
        </w:rPr>
      </w:pPr>
      <w:r w:rsidRPr="008C6531">
        <w:rPr>
          <w:rFonts w:ascii="Arial" w:hAnsi="Arial" w:cs="Arial"/>
          <w:bCs/>
          <w:color w:val="000000" w:themeColor="text1"/>
          <w:shd w:val="clear" w:color="auto" w:fill="FFFFFF"/>
          <w:lang w:val="mn-MN"/>
        </w:rPr>
        <w:t xml:space="preserve">Ийнхүү хөнгөн гэмт хэргийн </w:t>
      </w:r>
      <w:r w:rsidRPr="008C6531">
        <w:rPr>
          <w:rFonts w:ascii="Arial" w:hAnsi="Arial" w:cs="Arial"/>
          <w:color w:val="000000" w:themeColor="text1"/>
          <w:lang w:val="mn-MN"/>
        </w:rPr>
        <w:t xml:space="preserve">хохирол нөхөн төлж, хор уршгийг арилгаснаар </w:t>
      </w:r>
      <w:r w:rsidRPr="008C6531">
        <w:rPr>
          <w:rFonts w:ascii="Arial" w:hAnsi="Arial" w:cs="Arial"/>
          <w:bCs/>
          <w:color w:val="000000" w:themeColor="text1"/>
          <w:shd w:val="clear" w:color="auto" w:fill="FFFFFF"/>
          <w:lang w:val="mn-MN"/>
        </w:rPr>
        <w:t xml:space="preserve">хэрэгсэхгүй болгох зохицуулалтыг хуульчлах нь анх удаа хөнгөн гэмт хэрэг үйлдсэн хүнд ял оногдуулахгүйгээр шийдвэрлэх, төрийн энэрэнгүй ёсны зарчмыг хангах,  нөгөөтэйгүүр шүүхийн ачааллыг бууруулах, хэрэг хянан шийдвэрлэх ажиллагааны  зардал хэмнэх зэрэг олон талын ач холбогдолтой гэж үзэж байна. </w:t>
      </w:r>
    </w:p>
    <w:p w14:paraId="5AF0D1E4" w14:textId="77777777" w:rsidR="004440BB" w:rsidRPr="008C6531" w:rsidRDefault="004440BB" w:rsidP="004440BB">
      <w:pPr>
        <w:spacing w:after="160"/>
        <w:ind w:right="-130" w:firstLine="700"/>
        <w:jc w:val="both"/>
        <w:rPr>
          <w:rFonts w:ascii="Arial" w:hAnsi="Arial" w:cs="Arial"/>
          <w:bCs/>
          <w:color w:val="000000" w:themeColor="text1"/>
          <w:shd w:val="clear" w:color="auto" w:fill="FFFFFF"/>
          <w:lang w:val="mn-MN"/>
        </w:rPr>
      </w:pPr>
      <w:r w:rsidRPr="008C6531">
        <w:rPr>
          <w:rFonts w:ascii="Arial" w:hAnsi="Arial" w:cs="Arial"/>
          <w:bCs/>
          <w:color w:val="000000" w:themeColor="text1"/>
          <w:shd w:val="clear" w:color="auto" w:fill="FFFFFF"/>
          <w:lang w:val="mn-MN"/>
        </w:rPr>
        <w:t xml:space="preserve">Тухайлбал, Улсын хэмжээнд 2019 онд нийт гэмт хэрэг 31524 бүртгэгдсэнээс 8265 буюу 26.2 хувийг, 2020 онд нийт гэмт хэрэг 23064 бүртгэгдсэнээс 7405 буюу 32.1 хувийг, 2021 онд нийт гэмт хэрэг 25429 бүртгэгдсэнээс 7637 буюу 30 хувийг Эрүүгийн хуулийн Арван нэгдүгээр бүлэгт заасан Хүний эрүүл мэндийн халдашгүй байдлын эсрэг гэмт хэрэг эзэлж байна. </w:t>
      </w:r>
    </w:p>
    <w:p w14:paraId="63B10453" w14:textId="3B473BA9" w:rsidR="004440BB" w:rsidRPr="008C6531" w:rsidRDefault="004440BB" w:rsidP="004440BB">
      <w:pPr>
        <w:spacing w:after="160"/>
        <w:ind w:right="-130" w:firstLine="700"/>
        <w:jc w:val="both"/>
        <w:rPr>
          <w:rFonts w:ascii="Arial" w:hAnsi="Arial" w:cs="Arial"/>
          <w:bCs/>
          <w:color w:val="000000" w:themeColor="text1"/>
          <w:shd w:val="clear" w:color="auto" w:fill="FFFFFF"/>
          <w:lang w:val="mn-MN"/>
        </w:rPr>
      </w:pPr>
      <w:r w:rsidRPr="008C6531">
        <w:rPr>
          <w:rFonts w:ascii="Arial" w:hAnsi="Arial" w:cs="Arial"/>
          <w:bCs/>
          <w:color w:val="000000" w:themeColor="text1"/>
          <w:shd w:val="clear" w:color="auto" w:fill="FFFFFF"/>
          <w:lang w:val="mn-MN"/>
        </w:rPr>
        <w:t>Үүнээс Хүний эрүүл мэндийн халдашгүй байдлын эсрэг гэмт хэрэгтэй Эрүүгийн хуулийн тус бүлгийн 11.6 дугаар зүйлд заасан Хүний эрүүл мэндэд хөнгөн хохирол санаатай учруулах гэмт хэргийг харьцуулахад 2019 онд 8265 гэмт хэрэг бүртгэгдсэнээс 7391 буюу 89.4 хувийг, 2020 онд 7405 гэмт хэрэг бүртгэгдсэнээс 6373 буюу 86.3 хувийг,</w:t>
      </w:r>
      <w:r w:rsidR="000B13FD" w:rsidRPr="008C6531">
        <w:rPr>
          <w:rFonts w:ascii="Arial" w:hAnsi="Arial" w:cs="Arial"/>
          <w:bCs/>
          <w:color w:val="000000" w:themeColor="text1"/>
          <w:shd w:val="clear" w:color="auto" w:fill="FFFFFF"/>
          <w:lang w:val="mn-MN"/>
        </w:rPr>
        <w:t xml:space="preserve"> </w:t>
      </w:r>
      <w:r w:rsidRPr="008C6531">
        <w:rPr>
          <w:rFonts w:ascii="Arial" w:hAnsi="Arial" w:cs="Arial"/>
          <w:bCs/>
          <w:color w:val="000000" w:themeColor="text1"/>
          <w:shd w:val="clear" w:color="auto" w:fill="FFFFFF"/>
          <w:lang w:val="mn-MN"/>
        </w:rPr>
        <w:t>2021 онд 7637 гэмт хэрэг бүртгэгдсэнээс 6453 буюу 84.5 хувийг Хүний эрүүл мэндэд хөнгөн хохирол санаатай учруулах гэмт хэрэг эзэлсэн байна.</w:t>
      </w:r>
    </w:p>
    <w:p w14:paraId="18FFBE98" w14:textId="77777777" w:rsidR="004440BB" w:rsidRPr="008C6531" w:rsidRDefault="004440BB" w:rsidP="004440BB">
      <w:pPr>
        <w:spacing w:after="160"/>
        <w:ind w:right="-130" w:firstLine="700"/>
        <w:jc w:val="both"/>
        <w:rPr>
          <w:rFonts w:ascii="Arial" w:hAnsi="Arial" w:cs="Arial"/>
          <w:bCs/>
          <w:color w:val="000000" w:themeColor="text1"/>
          <w:shd w:val="clear" w:color="auto" w:fill="FFFFFF"/>
          <w:lang w:val="mn-MN"/>
        </w:rPr>
      </w:pPr>
      <w:r w:rsidRPr="008C6531">
        <w:rPr>
          <w:rFonts w:ascii="Arial" w:hAnsi="Arial" w:cs="Arial"/>
          <w:bCs/>
          <w:color w:val="000000" w:themeColor="text1"/>
          <w:shd w:val="clear" w:color="auto" w:fill="FFFFFF"/>
          <w:lang w:val="mn-MN"/>
        </w:rPr>
        <w:t xml:space="preserve">Улсын хэмжээний гэмт хэрэгтэй Эрүүгийн хуулийн 11.6 зүйлд заасан гэмт хэргийг харьцуулахад 2019 онд 31524 гэмт хэрэг бүртгэгдсэнээс 7391 буюу 23.4 хувь, 2020 онд 23064 гэмт хэрэг бүртгэгдсэнээс 6373 буюу 27. 6 хувь, 2021 онд 23429 гэмт хэрэг бүртгэгдсэнээс 6453 буюу 25.4 хувьтай байна. </w:t>
      </w:r>
    </w:p>
    <w:p w14:paraId="263F89EA" w14:textId="3709E4BF" w:rsidR="004440BB" w:rsidRPr="008C6531" w:rsidRDefault="004440BB" w:rsidP="004440BB">
      <w:pPr>
        <w:ind w:right="-130" w:firstLine="700"/>
        <w:jc w:val="both"/>
        <w:rPr>
          <w:rFonts w:ascii="Arial" w:hAnsi="Arial" w:cs="Arial"/>
          <w:bCs/>
          <w:color w:val="000000" w:themeColor="text1"/>
          <w:shd w:val="clear" w:color="auto" w:fill="FFFFFF"/>
          <w:lang w:val="mn-MN"/>
        </w:rPr>
      </w:pPr>
      <w:r w:rsidRPr="008C6531">
        <w:rPr>
          <w:rFonts w:ascii="Arial" w:hAnsi="Arial" w:cs="Arial"/>
          <w:bCs/>
          <w:color w:val="000000" w:themeColor="text1"/>
          <w:shd w:val="clear" w:color="auto" w:fill="FFFFFF"/>
          <w:lang w:val="mn-MN"/>
        </w:rPr>
        <w:t>Дээрх тоон үзүүлэлтээс харахад энэ төрлийн гэмт хэрэг сүүлийн 3 жилийн дунджаар улсын хэмжээний нийт хэргийн 28.1 хувийг, Эрүүгийн хуулийн 11.6 дугаар зүйлд заасан  гэмт хэрэг Хүний эрүүл мэндийн халдашгүй байдлын эсрэг гэмт хэргийн 85.2 хувийг эзэлж, жил тутам 2.7 хувиар өссөн байна.</w:t>
      </w:r>
    </w:p>
    <w:p w14:paraId="119954A6" w14:textId="1358A46D" w:rsidR="00A41B91" w:rsidRPr="008C6531" w:rsidRDefault="00A41B91" w:rsidP="00A41B91">
      <w:pPr>
        <w:pStyle w:val="NormalWeb"/>
        <w:spacing w:before="0" w:beforeAutospacing="0" w:after="0" w:afterAutospacing="0"/>
        <w:ind w:firstLine="627"/>
        <w:jc w:val="both"/>
        <w:rPr>
          <w:rFonts w:ascii="Arial" w:hAnsi="Arial" w:cs="Arial"/>
          <w:color w:val="000000" w:themeColor="text1"/>
          <w:lang w:val="mn-MN"/>
        </w:rPr>
      </w:pPr>
      <w:r w:rsidRPr="008C6531">
        <w:rPr>
          <w:rFonts w:ascii="Arial" w:hAnsi="Arial" w:cs="Arial"/>
          <w:bCs/>
          <w:color w:val="000000" w:themeColor="text1"/>
          <w:shd w:val="clear" w:color="auto" w:fill="FFFFFF"/>
          <w:lang w:val="mn-MN"/>
        </w:rPr>
        <w:t xml:space="preserve">Иймд </w:t>
      </w:r>
      <w:r w:rsidRPr="008C6531">
        <w:rPr>
          <w:rFonts w:ascii="Arial" w:hAnsi="Arial" w:cs="Arial"/>
          <w:color w:val="000000" w:themeColor="text1"/>
          <w:lang w:val="mn-MN"/>
        </w:rPr>
        <w:t xml:space="preserve">яллагдагч, шүүгдэгч хохирлоо нөхөн төлж, хор уршгийг арилгаснаар хэргийг хэрэгсэхгүй болгох талаарх зохицуулалтыг нэмэхээр тусгасан нь үзэл баримтлалын дээрх хэрэгцээ шаардлагыг хангаж байна гэж үзлээ. </w:t>
      </w:r>
    </w:p>
    <w:p w14:paraId="4AA89C66" w14:textId="77777777" w:rsidR="00A41B91" w:rsidRPr="008C6531" w:rsidRDefault="00A41B91" w:rsidP="00A41B91">
      <w:pPr>
        <w:pStyle w:val="NormalWeb"/>
        <w:spacing w:before="0" w:beforeAutospacing="0" w:after="0" w:afterAutospacing="0"/>
        <w:ind w:firstLine="627"/>
        <w:jc w:val="both"/>
        <w:rPr>
          <w:rFonts w:ascii="Arial" w:hAnsi="Arial" w:cs="Arial"/>
          <w:color w:val="000000" w:themeColor="text1"/>
          <w:lang w:val="mn-MN"/>
        </w:rPr>
      </w:pPr>
    </w:p>
    <w:p w14:paraId="3FC637D1" w14:textId="40589CA6" w:rsidR="004440BB" w:rsidRPr="008C6531" w:rsidRDefault="004440BB" w:rsidP="004440BB">
      <w:pPr>
        <w:ind w:right="-130" w:firstLine="700"/>
        <w:jc w:val="both"/>
        <w:rPr>
          <w:rStyle w:val="mceitemhidden"/>
          <w:rFonts w:ascii="Arial" w:hAnsi="Arial" w:cs="Arial"/>
          <w:i/>
          <w:iCs/>
          <w:color w:val="000000" w:themeColor="text1"/>
          <w:u w:val="single"/>
          <w:lang w:val="mn-MN"/>
        </w:rPr>
      </w:pPr>
      <w:r w:rsidRPr="008C6531">
        <w:rPr>
          <w:rFonts w:ascii="Arial" w:hAnsi="Arial" w:cs="Arial"/>
          <w:i/>
          <w:iCs/>
          <w:color w:val="000000" w:themeColor="text1"/>
          <w:u w:val="single"/>
          <w:lang w:val="mn-MN"/>
        </w:rPr>
        <w:lastRenderedPageBreak/>
        <w:t>4. Эрүүгийн хэрэг хянан шийдвэрлэх ажиллагааг түргэн шуурхай явуулах нөхцөл боломжийг бүрэн бүрдүүлэх үүднээс мөрдөгчид бие даан шийдвэр гаргах боломжтой зарим үйл ажиллагаа, эрхийг хэрэгжүүлэх боломж олгох зохицуулалтад өөрчлөлт оруулах</w:t>
      </w:r>
      <w:r w:rsidRPr="008C6531">
        <w:rPr>
          <w:rStyle w:val="mceitemhidden"/>
          <w:rFonts w:ascii="Arial" w:hAnsi="Arial" w:cs="Arial"/>
          <w:i/>
          <w:iCs/>
          <w:color w:val="000000" w:themeColor="text1"/>
          <w:u w:val="single"/>
          <w:lang w:val="mn-MN"/>
        </w:rPr>
        <w:t xml:space="preserve"> гэсэн хэрэгцээ шаардлагын хүрээнд:</w:t>
      </w:r>
    </w:p>
    <w:p w14:paraId="652D161B" w14:textId="2F0B391D" w:rsidR="000B13FD" w:rsidRPr="008C6531" w:rsidRDefault="000B13FD" w:rsidP="000B13FD">
      <w:pPr>
        <w:shd w:val="clear" w:color="auto" w:fill="FFFFFF"/>
        <w:ind w:right="-130" w:firstLine="680"/>
        <w:jc w:val="both"/>
        <w:rPr>
          <w:rFonts w:ascii="Arial" w:hAnsi="Arial" w:cs="Arial"/>
          <w:noProof/>
          <w:color w:val="000000" w:themeColor="text1"/>
          <w:lang w:val="mn-MN"/>
        </w:rPr>
      </w:pPr>
      <w:r w:rsidRPr="008C6531">
        <w:rPr>
          <w:rFonts w:ascii="Arial" w:hAnsi="Arial" w:cs="Arial"/>
          <w:color w:val="000000" w:themeColor="text1"/>
          <w:lang w:val="mn-MN"/>
        </w:rPr>
        <w:t>Эрүүгийн хэрэг хянан шийдвэрлэх ажиллагааг түргэн шуурхай явуулах нөхцөл боломжийг бүрэн бүрдүүлэх үүднээс мөрдөгч бие даан шийдвэр гаргах боломжтой зарим үйл ажиллагаа, эрхийг хэрэгжүүлэх тухайд практикт дараах хүндрэл бэрхшээлүүд гарч байгаатай холбогдуулан</w:t>
      </w:r>
      <w:r w:rsidRPr="008C6531">
        <w:rPr>
          <w:rFonts w:ascii="Arial" w:hAnsi="Arial" w:cs="Arial"/>
          <w:b/>
          <w:bCs/>
          <w:noProof/>
          <w:color w:val="000000" w:themeColor="text1"/>
          <w:lang w:val="mn-MN"/>
        </w:rPr>
        <w:t xml:space="preserve"> </w:t>
      </w:r>
      <w:r w:rsidRPr="008C6531">
        <w:rPr>
          <w:rFonts w:ascii="Arial" w:hAnsi="Arial" w:cs="Arial"/>
          <w:noProof/>
          <w:color w:val="000000" w:themeColor="text1"/>
          <w:lang w:val="mn-MN"/>
        </w:rPr>
        <w:t xml:space="preserve">зарим эрхийг хэрэгжүүлэх боломжийг өгөх нь зүйтэй. </w:t>
      </w:r>
    </w:p>
    <w:p w14:paraId="0DB5E839" w14:textId="77777777" w:rsidR="000B13FD" w:rsidRPr="008C6531" w:rsidRDefault="000B13FD" w:rsidP="000B13FD">
      <w:pPr>
        <w:shd w:val="clear" w:color="auto" w:fill="FFFFFF"/>
        <w:spacing w:before="120"/>
        <w:ind w:right="-130" w:firstLine="720"/>
        <w:jc w:val="both"/>
        <w:rPr>
          <w:rFonts w:ascii="Arial" w:hAnsi="Arial" w:cs="Arial"/>
          <w:color w:val="000000" w:themeColor="text1"/>
          <w:lang w:val="mn-MN"/>
        </w:rPr>
      </w:pPr>
      <w:r w:rsidRPr="008C6531">
        <w:rPr>
          <w:rFonts w:ascii="Arial" w:hAnsi="Arial" w:cs="Arial"/>
          <w:color w:val="000000" w:themeColor="text1"/>
          <w:lang w:val="mn-MN"/>
        </w:rPr>
        <w:t xml:space="preserve">Тухайлбал, мөрдөгч гэмт хэргийн шинжтэй гомдол, мэдээлэл, эрүүгийн хэргийг хүлээн авч мөрдөн шалгах ажиллагааны явцад тогтоогдсон нөхцөл байдлыг үнэлж хуульд заасан аль нэг шийдвэрийг гарган түүний дагуу мөрдөгчийн санал үйлдэн прокурорт хүргүүлж байна. </w:t>
      </w:r>
    </w:p>
    <w:p w14:paraId="169A8117" w14:textId="77777777" w:rsidR="000B13FD" w:rsidRPr="008C6531" w:rsidRDefault="000B13FD" w:rsidP="000B13FD">
      <w:pPr>
        <w:shd w:val="clear" w:color="auto" w:fill="FFFFFF"/>
        <w:spacing w:before="120"/>
        <w:ind w:right="-130" w:firstLine="720"/>
        <w:jc w:val="both"/>
        <w:rPr>
          <w:rFonts w:ascii="Arial" w:hAnsi="Arial" w:cs="Arial"/>
          <w:color w:val="000000" w:themeColor="text1"/>
          <w:shd w:val="clear" w:color="auto" w:fill="E4E6EB"/>
          <w:lang w:val="mn-MN"/>
        </w:rPr>
      </w:pPr>
      <w:r w:rsidRPr="008C6531">
        <w:rPr>
          <w:rFonts w:ascii="Arial" w:hAnsi="Arial" w:cs="Arial"/>
          <w:color w:val="000000" w:themeColor="text1"/>
          <w:lang w:val="mn-MN"/>
        </w:rPr>
        <w:t xml:space="preserve">Энэ нь нэг талдаа мөрдөгчийн өөрийн бие даан гаргаж байгаа шийдвэрийг үгүйсгэн, гаргасан шийдвэрийн дагуу хариуцлага хүлээхээс зайлсхийх боломжийг бүрдүүлж, нөгөөтэйгүүр гомдол, мэдээлэл, эрүүгийн хэргийн шалгалтын явцад цугларсан нотлох баримтыг үнэлэн гаргах шийдвэр удааширч иргэдийг чирэгдүүлж байгаа тул хэрэг бүртгэлтийн хэрэг нээх, нээхээс татгалзах, эрүүгийн хэрэг үүсгэж, яллагдагчаар татах, хэрэг бүртгэлтийн хэргийг хаах, нэгтгэх, тусгаарлах шийдвэрийг мөрдөгч бие даан </w:t>
      </w:r>
      <w:r w:rsidRPr="008C6531">
        <w:rPr>
          <w:rFonts w:ascii="Arial" w:hAnsi="Arial" w:cs="Arial"/>
          <w:color w:val="000000" w:themeColor="text1"/>
          <w:shd w:val="clear" w:color="auto" w:fill="FFFFFF"/>
          <w:lang w:val="mn-MN"/>
        </w:rPr>
        <w:t xml:space="preserve">гаргах боломжийг олгож эрүүгийн хэрэг хянан шийдвэрлэх ажиллагаа түргэн шуурхай явуулах нөхцөлийг нэмэгдүүлэх шаардлагатай байна. </w:t>
      </w:r>
    </w:p>
    <w:p w14:paraId="4057138A" w14:textId="77777777" w:rsidR="000B13FD" w:rsidRPr="008C6531" w:rsidRDefault="000B13FD" w:rsidP="000B13FD">
      <w:pPr>
        <w:shd w:val="clear" w:color="auto" w:fill="FFFFFF"/>
        <w:spacing w:before="120"/>
        <w:ind w:right="-130" w:firstLine="720"/>
        <w:jc w:val="both"/>
        <w:rPr>
          <w:rFonts w:ascii="Arial" w:hAnsi="Arial" w:cs="Arial"/>
          <w:color w:val="000000" w:themeColor="text1"/>
          <w:shd w:val="clear" w:color="auto" w:fill="FFFFFF"/>
          <w:lang w:val="mn-MN"/>
        </w:rPr>
      </w:pPr>
      <w:r w:rsidRPr="008C6531">
        <w:rPr>
          <w:rFonts w:ascii="Arial" w:hAnsi="Arial" w:cs="Arial"/>
          <w:color w:val="000000" w:themeColor="text1"/>
          <w:shd w:val="clear" w:color="auto" w:fill="FFFFFF"/>
          <w:lang w:val="mn-MN"/>
        </w:rPr>
        <w:t xml:space="preserve">Түүнчлэн хэрэг бүртгэлтийн хэрэгт шалгагдаж байгаа этгээдэд таслан сэргийлэх арга хэмжээ авах, мөрдөгч хэрэг бүртгэлтийн шатанд шалгагдаж байгаа этгээдийг албадан ирүүлэх боломжгүй байдлаас гэмт хэрэг үйлдсэн этгээд оргон зайлах, улмаар ял завших боломж бүрдсэн байна. </w:t>
      </w:r>
    </w:p>
    <w:p w14:paraId="67957A36" w14:textId="77777777" w:rsidR="000B13FD" w:rsidRPr="008C6531" w:rsidRDefault="000B13FD" w:rsidP="000B13FD">
      <w:pPr>
        <w:shd w:val="clear" w:color="auto" w:fill="FFFFFF"/>
        <w:spacing w:before="120"/>
        <w:ind w:right="-130" w:firstLine="720"/>
        <w:jc w:val="both"/>
        <w:rPr>
          <w:rFonts w:ascii="Arial" w:hAnsi="Arial" w:cs="Arial"/>
          <w:color w:val="000000" w:themeColor="text1"/>
          <w:lang w:val="mn-MN"/>
        </w:rPr>
      </w:pPr>
      <w:r w:rsidRPr="008C6531">
        <w:rPr>
          <w:rFonts w:ascii="Arial" w:hAnsi="Arial" w:cs="Arial"/>
          <w:color w:val="000000" w:themeColor="text1"/>
          <w:shd w:val="clear" w:color="auto" w:fill="FFFFFF"/>
          <w:lang w:val="mn-MN"/>
        </w:rPr>
        <w:t xml:space="preserve">Иймд </w:t>
      </w:r>
      <w:r w:rsidRPr="008C6531">
        <w:rPr>
          <w:rFonts w:ascii="Arial" w:hAnsi="Arial" w:cs="Arial"/>
          <w:color w:val="000000" w:themeColor="text1"/>
          <w:lang w:val="mn-MN"/>
        </w:rPr>
        <w:t>хэрэг бүртгэлт, мөрдөн байцаалтын ажиллагааг шуурхай явуулах, хохирогчийн зөрчигдсөн эрх, хууль ёсны ашиг сонирхлыг сэргээн эдлүүлэх зорилтыг хангах үүднээс мөрдөгч эрүүгийн хэрэг хянан шийдвэрлэх ажиллагаанд оролцогчдыг дуудан болон албадан ирүүлэх эрхтэй байх, түүнчлэн цахим хэлбэрээр автоматоор хэрэг бүртгэлтийн хэргийн дугаар авах зохицуулалтыг бий болгох шаардлагатай байна.</w:t>
      </w:r>
    </w:p>
    <w:p w14:paraId="227E5FC7" w14:textId="5C9AD71D" w:rsidR="000B13FD" w:rsidRPr="008C6531" w:rsidRDefault="000B13FD" w:rsidP="000B13FD">
      <w:pPr>
        <w:shd w:val="clear" w:color="auto" w:fill="FFFFFF"/>
        <w:spacing w:before="120"/>
        <w:ind w:right="-130" w:firstLine="720"/>
        <w:jc w:val="both"/>
        <w:rPr>
          <w:rFonts w:ascii="Arial" w:hAnsi="Arial" w:cs="Arial"/>
          <w:color w:val="000000" w:themeColor="text1"/>
          <w:shd w:val="clear" w:color="auto" w:fill="FFFFFF"/>
          <w:lang w:val="mn-MN"/>
        </w:rPr>
      </w:pPr>
      <w:r w:rsidRPr="008C6531">
        <w:rPr>
          <w:rFonts w:ascii="Arial" w:hAnsi="Arial" w:cs="Arial"/>
          <w:color w:val="000000" w:themeColor="text1"/>
          <w:shd w:val="clear" w:color="auto" w:fill="FFFFFF"/>
          <w:lang w:val="mn-MN"/>
        </w:rPr>
        <w:t>Ийнхүү мөрдөн шалгах ажиллагааны зарим эрхийг мөрдөгчид олгосноор прокурорын эрүүгийн хэрэгт тавих хяналт хязгаарлагдахгүй бөгөөд мөрдөгчийн гаргасан шийдвэрийг хүчингүй болгох, өөрчлөх, хэвээр үлдээх эрх хэмжээ хэвээр байна. Түүнчлэн прокуророос эрүүгийн хэрэгт тавих хяналт сайжирч, эрүүгийн хэрэгт зөвшөөрөл олгох, шийдвэр гаргах зэргээр ажлын ачааллын тодорхой хувийг цаасан хэлбэрээр гаргахад зарцуулагддаг байсан нь өөрчлөгдөж, хэрэг бүртгэлт, мөрдөн байцаалтын ажиллагааны хяналт тавих үндсэн чиг үүргээ биелүүлэх нөхцөл бүрдэж, мөрдөн шалгах ажиллагааны явцад хүний эрх, эрх чөлөөг хангах, зөрчигдсөн эрхийг нөхөн сэргээн эдлүүлэх ажлын үр дүн дээшлэх болно гэж үзэж байна.</w:t>
      </w:r>
    </w:p>
    <w:p w14:paraId="42D2CBDF" w14:textId="2BB19472" w:rsidR="006510E6" w:rsidRPr="008C6531" w:rsidRDefault="00396999" w:rsidP="001C553F">
      <w:pPr>
        <w:pStyle w:val="NormalWeb"/>
        <w:spacing w:before="0" w:beforeAutospacing="0" w:after="0" w:afterAutospacing="0"/>
        <w:ind w:firstLine="627"/>
        <w:jc w:val="both"/>
        <w:rPr>
          <w:rStyle w:val="mceitemhidden"/>
          <w:rFonts w:ascii="Arial" w:hAnsi="Arial" w:cs="Arial"/>
          <w:color w:val="000000" w:themeColor="text1"/>
          <w:lang w:val="mn-MN"/>
        </w:rPr>
      </w:pPr>
      <w:r w:rsidRPr="008C6531">
        <w:rPr>
          <w:rFonts w:ascii="Arial" w:hAnsi="Arial" w:cs="Arial"/>
          <w:color w:val="000000" w:themeColor="text1"/>
          <w:shd w:val="clear" w:color="auto" w:fill="FFFFFF"/>
          <w:lang w:val="mn-MN"/>
        </w:rPr>
        <w:t xml:space="preserve">Иймд </w:t>
      </w:r>
      <w:r w:rsidR="006510E6" w:rsidRPr="008C6531">
        <w:rPr>
          <w:rFonts w:ascii="Arial" w:hAnsi="Arial" w:cs="Arial"/>
          <w:color w:val="000000" w:themeColor="text1"/>
          <w:shd w:val="clear" w:color="auto" w:fill="FFFFFF"/>
          <w:lang w:val="mn-MN"/>
        </w:rPr>
        <w:t>мөрдөгчид бие даан шийдвэр гаргах боломж олгож, эрүүгийн хэрэг хянан шийдвэрлэх ажиллагааг хурдан шуурхай явуулах нөхцлөөр ханга</w:t>
      </w:r>
      <w:r w:rsidR="00E8197A" w:rsidRPr="008C6531">
        <w:rPr>
          <w:rFonts w:ascii="Arial" w:hAnsi="Arial" w:cs="Arial"/>
          <w:color w:val="000000" w:themeColor="text1"/>
          <w:shd w:val="clear" w:color="auto" w:fill="FFFFFF"/>
          <w:lang w:val="mn-MN"/>
        </w:rPr>
        <w:t>ж байгаа</w:t>
      </w:r>
      <w:r w:rsidR="006510E6" w:rsidRPr="008C6531">
        <w:rPr>
          <w:rFonts w:ascii="Arial" w:hAnsi="Arial" w:cs="Arial"/>
          <w:color w:val="000000" w:themeColor="text1"/>
          <w:shd w:val="clear" w:color="auto" w:fill="FFFFFF"/>
          <w:lang w:val="mn-MN"/>
        </w:rPr>
        <w:t xml:space="preserve"> зохицуулалт нэм</w:t>
      </w:r>
      <w:r w:rsidR="00E8197A" w:rsidRPr="008C6531">
        <w:rPr>
          <w:rFonts w:ascii="Arial" w:hAnsi="Arial" w:cs="Arial"/>
          <w:color w:val="000000" w:themeColor="text1"/>
          <w:shd w:val="clear" w:color="auto" w:fill="FFFFFF"/>
          <w:lang w:val="mn-MN"/>
        </w:rPr>
        <w:t>сэн</w:t>
      </w:r>
      <w:r w:rsidR="006510E6" w:rsidRPr="008C6531">
        <w:rPr>
          <w:rFonts w:ascii="Arial" w:hAnsi="Arial" w:cs="Arial"/>
          <w:color w:val="000000" w:themeColor="text1"/>
          <w:shd w:val="clear" w:color="auto" w:fill="FFFFFF"/>
          <w:lang w:val="mn-MN"/>
        </w:rPr>
        <w:t xml:space="preserve"> нь </w:t>
      </w:r>
      <w:r w:rsidR="006510E6" w:rsidRPr="008C6531">
        <w:rPr>
          <w:rFonts w:ascii="Arial" w:hAnsi="Arial" w:cs="Arial"/>
          <w:color w:val="000000" w:themeColor="text1"/>
          <w:lang w:val="mn-MN"/>
        </w:rPr>
        <w:t xml:space="preserve">үзэл баримтлалын дээрх хэрэгцээ шаардлагыг хангаж байна гэж үзлээ. </w:t>
      </w:r>
    </w:p>
    <w:p w14:paraId="1B458C1D" w14:textId="77777777" w:rsidR="000D1C91" w:rsidRDefault="000D1C91" w:rsidP="001701D4">
      <w:pPr>
        <w:ind w:right="-130" w:firstLine="720"/>
        <w:jc w:val="both"/>
        <w:rPr>
          <w:rFonts w:ascii="Arial" w:hAnsi="Arial" w:cs="Arial"/>
          <w:i/>
          <w:iCs/>
          <w:color w:val="000000" w:themeColor="text1"/>
          <w:u w:val="single"/>
          <w:lang w:val="mn-MN"/>
        </w:rPr>
      </w:pPr>
    </w:p>
    <w:p w14:paraId="073E24D4" w14:textId="2BACB26B" w:rsidR="001701D4" w:rsidRPr="008C6531" w:rsidRDefault="001701D4" w:rsidP="001701D4">
      <w:pPr>
        <w:ind w:right="-130" w:firstLine="720"/>
        <w:jc w:val="both"/>
        <w:rPr>
          <w:rFonts w:ascii="Arial" w:hAnsi="Arial" w:cs="Arial"/>
          <w:i/>
          <w:iCs/>
          <w:color w:val="000000" w:themeColor="text1"/>
          <w:u w:val="single"/>
          <w:lang w:val="mn-MN"/>
        </w:rPr>
      </w:pPr>
      <w:r w:rsidRPr="008C6531">
        <w:rPr>
          <w:rFonts w:ascii="Arial" w:hAnsi="Arial" w:cs="Arial"/>
          <w:i/>
          <w:iCs/>
          <w:color w:val="000000" w:themeColor="text1"/>
          <w:u w:val="single"/>
          <w:lang w:val="mn-MN"/>
        </w:rPr>
        <w:lastRenderedPageBreak/>
        <w:t>5. 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түүнчлэн эрх бүхий байгууллагын цахим мэдээллийн сангаас цахим гарын үсгээр баталгаажуулсан лавлагаа, тодорхойлолтыг нотлох баримтад тооцох зохицуулалтыг хуульчлах гэсэн хэрэгцээ шаардлагын хүрээнд:</w:t>
      </w:r>
    </w:p>
    <w:p w14:paraId="48E4EEF5" w14:textId="64FB3C95" w:rsidR="001701D4" w:rsidRPr="008C6531" w:rsidRDefault="001701D4" w:rsidP="001701D4">
      <w:pPr>
        <w:ind w:right="-130" w:firstLine="720"/>
        <w:jc w:val="both"/>
        <w:rPr>
          <w:rFonts w:ascii="Arial" w:hAnsi="Arial" w:cs="Arial"/>
          <w:color w:val="000000" w:themeColor="text1"/>
          <w:shd w:val="clear" w:color="auto" w:fill="FFFFFF"/>
          <w:lang w:val="mn-MN"/>
        </w:rPr>
      </w:pPr>
      <w:r w:rsidRPr="008C6531">
        <w:rPr>
          <w:rFonts w:ascii="Arial" w:hAnsi="Arial" w:cs="Arial"/>
          <w:color w:val="000000" w:themeColor="text1"/>
          <w:shd w:val="clear" w:color="auto" w:fill="FFFFFF"/>
          <w:lang w:val="mn-MN"/>
        </w:rPr>
        <w:t xml:space="preserve">Эрүүгийн хэргийн нотлох баримт бүрдүүлэх ажиллагааны 60-70 хувийг мэдүүлэг авах ажиллагаа эзэлдэг бөгөөд хэргийг шуурхай шалгаж шийдвэрлэх ялангуяа цар тахал, онц байдал зарласан үед иргэдээс мэдүүлэг авахад хүндрэл учирч улмаар хэргийн шалгалтын ажиллагаа удааширч, эрүүгийн хэрэг хянан шийдвэрлэх ажиллагааны шуурхай байх зорилт хангагдахгүй тохиолдлууд гарч байна. </w:t>
      </w:r>
    </w:p>
    <w:p w14:paraId="76E45884" w14:textId="7B71DF89" w:rsidR="001701D4" w:rsidRPr="008C6531" w:rsidRDefault="001701D4" w:rsidP="001701D4">
      <w:pPr>
        <w:ind w:right="-130" w:firstLine="720"/>
        <w:jc w:val="both"/>
        <w:rPr>
          <w:rFonts w:ascii="Arial" w:hAnsi="Arial" w:cs="Arial"/>
          <w:color w:val="000000" w:themeColor="text1"/>
          <w:shd w:val="clear" w:color="auto" w:fill="FFFFFF"/>
          <w:lang w:val="mn-MN"/>
        </w:rPr>
      </w:pPr>
      <w:r w:rsidRPr="008C6531">
        <w:rPr>
          <w:rFonts w:ascii="Arial" w:hAnsi="Arial" w:cs="Arial"/>
          <w:color w:val="000000" w:themeColor="text1"/>
          <w:shd w:val="clear" w:color="auto" w:fill="FFFFFF"/>
          <w:lang w:val="mn-MN"/>
        </w:rPr>
        <w:t xml:space="preserve">Иймд 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зохицуулалтыг тусгах, </w:t>
      </w:r>
      <w:r w:rsidRPr="008C6531">
        <w:rPr>
          <w:rFonts w:ascii="Arial" w:hAnsi="Arial" w:cs="Arial"/>
          <w:color w:val="000000" w:themeColor="text1"/>
          <w:lang w:val="mn-MN"/>
        </w:rPr>
        <w:t>түүнчлэн эрх бүхий байгууллагын цахим мэдээллийн сангаас цахим гарын үсгээр баталгаажуулсан лавлагаа, тодорхойлолтыг нотлох баримтад тооцох зохицуулалтыг</w:t>
      </w:r>
      <w:r w:rsidR="00004F68" w:rsidRPr="008C6531">
        <w:rPr>
          <w:rFonts w:ascii="Arial" w:hAnsi="Arial" w:cs="Arial"/>
          <w:color w:val="000000" w:themeColor="text1"/>
          <w:lang w:val="mn-MN"/>
        </w:rPr>
        <w:t xml:space="preserve"> нэмж байгаа</w:t>
      </w:r>
      <w:r w:rsidRPr="008C6531">
        <w:rPr>
          <w:rFonts w:ascii="Arial" w:hAnsi="Arial" w:cs="Arial"/>
          <w:color w:val="000000" w:themeColor="text1"/>
          <w:shd w:val="clear" w:color="auto" w:fill="FFFFFF"/>
          <w:lang w:val="mn-MN"/>
        </w:rPr>
        <w:t xml:space="preserve"> </w:t>
      </w:r>
      <w:r w:rsidR="00004F68" w:rsidRPr="008C6531">
        <w:rPr>
          <w:rFonts w:ascii="Arial" w:hAnsi="Arial" w:cs="Arial"/>
          <w:color w:val="000000" w:themeColor="text1"/>
          <w:shd w:val="clear" w:color="auto" w:fill="FFFFFF"/>
          <w:lang w:val="mn-MN"/>
        </w:rPr>
        <w:t xml:space="preserve">нь </w:t>
      </w:r>
      <w:r w:rsidRPr="008C6531">
        <w:rPr>
          <w:rFonts w:ascii="Arial" w:hAnsi="Arial" w:cs="Arial"/>
          <w:color w:val="000000" w:themeColor="text1"/>
          <w:shd w:val="clear" w:color="auto" w:fill="FFFFFF"/>
          <w:lang w:val="mn-MN"/>
        </w:rPr>
        <w:t xml:space="preserve"> </w:t>
      </w:r>
      <w:r w:rsidR="00004F68" w:rsidRPr="008C6531">
        <w:rPr>
          <w:rFonts w:ascii="Arial" w:hAnsi="Arial" w:cs="Arial"/>
          <w:color w:val="000000" w:themeColor="text1"/>
          <w:lang w:val="mn-MN"/>
        </w:rPr>
        <w:t>үзэл баримтлалын дээрх хэрэгцээ шаардлагыг хангана гэж үзлээ.</w:t>
      </w:r>
    </w:p>
    <w:p w14:paraId="2FE916A6" w14:textId="77777777" w:rsidR="000D1C91" w:rsidRDefault="000D1C91" w:rsidP="001701D4">
      <w:pPr>
        <w:ind w:right="-130" w:firstLine="720"/>
        <w:jc w:val="both"/>
        <w:rPr>
          <w:rFonts w:ascii="Arial" w:hAnsi="Arial" w:cs="Arial"/>
          <w:i/>
          <w:iCs/>
          <w:color w:val="000000" w:themeColor="text1"/>
          <w:u w:val="single"/>
          <w:lang w:val="mn-MN"/>
        </w:rPr>
      </w:pPr>
    </w:p>
    <w:p w14:paraId="76178E70" w14:textId="561CF4D3" w:rsidR="001701D4" w:rsidRPr="008C6531" w:rsidRDefault="001701D4" w:rsidP="001701D4">
      <w:pPr>
        <w:ind w:right="-130" w:firstLine="720"/>
        <w:jc w:val="both"/>
        <w:rPr>
          <w:rFonts w:ascii="Arial" w:hAnsi="Arial" w:cs="Arial"/>
          <w:i/>
          <w:iCs/>
          <w:color w:val="000000" w:themeColor="text1"/>
          <w:u w:val="single"/>
          <w:lang w:val="mn-MN"/>
        </w:rPr>
      </w:pPr>
      <w:r w:rsidRPr="008C6531">
        <w:rPr>
          <w:rFonts w:ascii="Arial" w:hAnsi="Arial" w:cs="Arial"/>
          <w:i/>
          <w:iCs/>
          <w:color w:val="000000" w:themeColor="text1"/>
          <w:u w:val="single"/>
          <w:lang w:val="mn-MN"/>
        </w:rPr>
        <w:t>6. Барьцааны хэмжээг тодорхой болгох, түүнчлэн эрүүгийн хэрэгт холбогдуулан шалгагдаж байгаа хуулийн этгээдийн бизнесийн үйл ажиллагааг нэн тэргүүнд зогсоох, саад учруулахгүй байх, мөн таслан сэргийлэх арга хэмжээний үр нөлөөг харгалзан хувийн батлан даалтанд өгөх албадлагын арга хэмжээг хуульчлах гэсэн хэрэгцээ шаардлагын хүрээнд:</w:t>
      </w:r>
    </w:p>
    <w:p w14:paraId="3D8F9F4A" w14:textId="5050D045" w:rsidR="001701D4" w:rsidRPr="008C6531" w:rsidRDefault="001701D4" w:rsidP="001701D4">
      <w:pPr>
        <w:ind w:right="-130" w:firstLine="680"/>
        <w:jc w:val="both"/>
        <w:rPr>
          <w:rFonts w:ascii="Arial" w:hAnsi="Arial" w:cs="Arial"/>
          <w:color w:val="000000" w:themeColor="text1"/>
          <w:lang w:val="mn-MN"/>
        </w:rPr>
      </w:pPr>
      <w:r w:rsidRPr="008C6531">
        <w:rPr>
          <w:rFonts w:ascii="Arial" w:hAnsi="Arial" w:cs="Arial"/>
          <w:color w:val="000000" w:themeColor="text1"/>
          <w:lang w:val="mn-MN"/>
        </w:rPr>
        <w:t xml:space="preserve">Эрүүгийн хэрэг хянан шийдвэрлэх ажиллагаан дахь барьцаа авах таслан сэргийлэх арга хэмжээний тухайд барьцааны хэмжээ, хязгаар тогтоогүйгээс дур зоргоороо хэмжээг тогтоож, үүнийг биелүүлэх боломжгүй бол таслан сэргийлэх арга хэмжээг зөрчсөн үндэслэлээр цагдан хорих таслан сэргийлэх арга хэмжээгээр өөрчлөх зэрэг асуудал практикт гарч байна.  </w:t>
      </w:r>
    </w:p>
    <w:p w14:paraId="306AA16D" w14:textId="0FA7B3D0" w:rsidR="001701D4" w:rsidRPr="008C6531" w:rsidRDefault="001701D4" w:rsidP="00FB0EC2">
      <w:pPr>
        <w:ind w:right="-130" w:firstLine="720"/>
        <w:jc w:val="both"/>
        <w:rPr>
          <w:rFonts w:ascii="Arial" w:hAnsi="Arial" w:cs="Arial"/>
          <w:color w:val="000000" w:themeColor="text1"/>
          <w:shd w:val="clear" w:color="auto" w:fill="FFFFFF"/>
          <w:lang w:val="mn-MN"/>
        </w:rPr>
      </w:pPr>
      <w:r w:rsidRPr="008C6531">
        <w:rPr>
          <w:rFonts w:ascii="Arial" w:hAnsi="Arial" w:cs="Arial"/>
          <w:color w:val="000000" w:themeColor="text1"/>
          <w:lang w:val="mn-MN"/>
        </w:rPr>
        <w:t xml:space="preserve">Иймд </w:t>
      </w:r>
      <w:r w:rsidR="00FB0EC2" w:rsidRPr="008C6531">
        <w:rPr>
          <w:rFonts w:ascii="Arial" w:hAnsi="Arial" w:cs="Arial"/>
          <w:color w:val="000000" w:themeColor="text1"/>
          <w:lang w:val="mn-MN"/>
        </w:rPr>
        <w:t>Хуулийн төслийн 1 дүгээр зүйлийн 8 дахь хэсгээр Эрүүгийн хэрэг хянан шийдвэрлэх тухай хуулийн 14.6 дугаар зүйлийн 9 дэх хэсэг буюу “Барьцааны хэмжээ гэмт хэргийн нийгмийн хор аюул, хохирлын хэмжээ, хор уршгийн шинж, яллагдагч, шүүгдэгчийн хувийн байдлыг харгалзан таван саяаас нэг зуун сая хүртэл төгрөг байна.” гэж нэмэхээр тусгасан нь үзэл баримтлалын дээрх хэрэгцээ шаардлагыг хангана гэж үзлээ.</w:t>
      </w:r>
    </w:p>
    <w:p w14:paraId="2C72AE55" w14:textId="77777777" w:rsidR="000D1C91" w:rsidRDefault="000D1C91" w:rsidP="001701D4">
      <w:pPr>
        <w:ind w:right="-130" w:firstLine="720"/>
        <w:jc w:val="both"/>
        <w:rPr>
          <w:rFonts w:ascii="Arial" w:hAnsi="Arial" w:cs="Arial"/>
          <w:i/>
          <w:iCs/>
          <w:color w:val="000000" w:themeColor="text1"/>
          <w:u w:val="single"/>
          <w:lang w:val="mn-MN"/>
        </w:rPr>
      </w:pPr>
    </w:p>
    <w:p w14:paraId="6EB30132" w14:textId="1C16A989" w:rsidR="001701D4" w:rsidRPr="008C6531" w:rsidRDefault="001701D4" w:rsidP="001701D4">
      <w:pPr>
        <w:ind w:right="-130" w:firstLine="720"/>
        <w:jc w:val="both"/>
        <w:rPr>
          <w:rFonts w:ascii="Arial" w:hAnsi="Arial" w:cs="Arial"/>
          <w:i/>
          <w:iCs/>
          <w:color w:val="000000" w:themeColor="text1"/>
          <w:u w:val="single"/>
          <w:lang w:val="mn-MN"/>
        </w:rPr>
      </w:pPr>
      <w:r w:rsidRPr="008C6531">
        <w:rPr>
          <w:rFonts w:ascii="Arial" w:hAnsi="Arial" w:cs="Arial"/>
          <w:i/>
          <w:iCs/>
          <w:color w:val="000000" w:themeColor="text1"/>
          <w:u w:val="single"/>
          <w:lang w:val="mn-MN"/>
        </w:rPr>
        <w:t>7. Эрүүгийн хуулийн тусгай ангийн Хорин хоёрдугаар бүлгийн зарим зүйлд заасан авлигын гэмт хэрэг, Хорин есдүгээр бүлэгт заасан Хүн төрөлхтний аюулгүй байдал, энх тайвны эсрэг гэмт хэргийг хялбаршуулсан журмаар хянан шийдвэрлэхгүй байх, авлигын хэргийг түргэн шуурхай шийдвэрлэх, мэргэшсэн шүүгчээр шийдвэрлүүлэх үүднээс давж заалдах шатны шүүх анхан шатны журмаар шийдвэрлэдэг байх, давж заалдах эрхийг Улсын дээд шүүхэд хангахтай холбоот</w:t>
      </w:r>
      <w:r w:rsidR="0059140D" w:rsidRPr="008C6531">
        <w:rPr>
          <w:rFonts w:ascii="Arial" w:hAnsi="Arial" w:cs="Arial"/>
          <w:i/>
          <w:iCs/>
          <w:color w:val="000000" w:themeColor="text1"/>
          <w:u w:val="single"/>
          <w:lang w:val="mn-MN"/>
        </w:rPr>
        <w:t>о</w:t>
      </w:r>
      <w:r w:rsidRPr="008C6531">
        <w:rPr>
          <w:rFonts w:ascii="Arial" w:hAnsi="Arial" w:cs="Arial"/>
          <w:i/>
          <w:iCs/>
          <w:color w:val="000000" w:themeColor="text1"/>
          <w:u w:val="single"/>
          <w:lang w:val="mn-MN"/>
        </w:rPr>
        <w:t>й нэмэлт оруулах гэсэн хэрэгцээ шаардлагын хүрээнд:</w:t>
      </w:r>
    </w:p>
    <w:p w14:paraId="3632BEBD" w14:textId="77777777" w:rsidR="007B39F5" w:rsidRPr="008C6531" w:rsidRDefault="001701D4" w:rsidP="007B39F5">
      <w:pPr>
        <w:ind w:right="-130" w:firstLine="680"/>
        <w:jc w:val="both"/>
        <w:rPr>
          <w:rFonts w:ascii="Arial" w:hAnsi="Arial" w:cs="Arial"/>
          <w:color w:val="000000" w:themeColor="text1"/>
          <w:lang w:val="mn-MN"/>
        </w:rPr>
      </w:pPr>
      <w:r w:rsidRPr="008C6531">
        <w:rPr>
          <w:rFonts w:ascii="Arial" w:hAnsi="Arial" w:cs="Arial"/>
          <w:color w:val="000000" w:themeColor="text1"/>
          <w:lang w:val="mn-MN"/>
        </w:rPr>
        <w:t xml:space="preserve">Эрүүгийн хуулийн тусгай ангийн Хорин хоёрдугаар бүлгийн зарим зүйлд заасан авлигын гэмт хэрэг, Хорин есдүгээр бүлэгт заасан </w:t>
      </w:r>
      <w:r w:rsidRPr="008C6531">
        <w:rPr>
          <w:rFonts w:ascii="Arial" w:hAnsi="Arial" w:cs="Arial"/>
          <w:bCs/>
          <w:color w:val="000000" w:themeColor="text1"/>
          <w:shd w:val="clear" w:color="auto" w:fill="FFFFFF"/>
          <w:lang w:val="mn-MN"/>
        </w:rPr>
        <w:t>Хүн төрөлхтний аюулгүй байдал, энх тайвны эсрэг гэмт хэрг</w:t>
      </w:r>
      <w:r w:rsidRPr="008C6531">
        <w:rPr>
          <w:rFonts w:ascii="Arial" w:hAnsi="Arial" w:cs="Arial"/>
          <w:color w:val="000000" w:themeColor="text1"/>
          <w:lang w:val="mn-MN"/>
        </w:rPr>
        <w:t xml:space="preserve">ийг хялбаршуулсан журмаар хянан шийдвэрлэхгүй байх, Авлигын хэргийг түргэн шуурхай шийдвэрлэх, мэргэшсэн шүүгчээр шийдвэрлүүлэх үүднээс давж заалдах шатны шүүх анхан шатны журмаар шийдвэрлэдэг байх, давж заалдах эрхийг </w:t>
      </w:r>
      <w:r w:rsidRPr="008C6531">
        <w:rPr>
          <w:rFonts w:ascii="Arial" w:hAnsi="Arial" w:cs="Arial"/>
          <w:color w:val="000000" w:themeColor="text1"/>
          <w:lang w:val="mn-MN"/>
        </w:rPr>
        <w:lastRenderedPageBreak/>
        <w:t>Улсын дээд шүүхэд хангах бодлогыг баримтлан холбогдох өөрчлөлтийг тусгах</w:t>
      </w:r>
      <w:r w:rsidR="00FB4CC2" w:rsidRPr="008C6531">
        <w:rPr>
          <w:rFonts w:ascii="Arial" w:hAnsi="Arial" w:cs="Arial"/>
          <w:color w:val="000000" w:themeColor="text1"/>
          <w:lang w:val="mn-MN"/>
        </w:rPr>
        <w:t>аар заасан байна.</w:t>
      </w:r>
    </w:p>
    <w:p w14:paraId="387CC9AB" w14:textId="77777777" w:rsidR="00AB4B02" w:rsidRPr="008C6531" w:rsidRDefault="007B39F5" w:rsidP="00AB4B02">
      <w:pPr>
        <w:ind w:right="-130" w:firstLine="680"/>
        <w:jc w:val="both"/>
        <w:rPr>
          <w:rFonts w:ascii="Arial" w:hAnsi="Arial" w:cs="Arial"/>
          <w:color w:val="000000" w:themeColor="text1"/>
          <w:lang w:val="mn-MN"/>
        </w:rPr>
      </w:pPr>
      <w:r w:rsidRPr="008C6531">
        <w:rPr>
          <w:rFonts w:ascii="Arial" w:hAnsi="Arial" w:cs="Arial"/>
          <w:color w:val="000000" w:themeColor="text1"/>
          <w:lang w:val="mn-MN"/>
        </w:rPr>
        <w:t xml:space="preserve">Тодруулбал, Эрүүгийн хуулийн 22 дугаар бүлэгт заасан гэмт хэргүүд дээр гэм буруугаа хүлээн зөвшөөрч ял наймаалцах явдал сүүлийн үед нэлээд их гарах болсон. Ихэвчлэн торгуулийн ял авч, нийтийн албан тушаалд тодорхой хугацаанд ажиллахгүй байх шийтгэлийг шүүхээс оногдуулж байгаа. Мөн одоо хүчин төгөлдөр үйлчилж буй Эрүүгийн хууль, Эрүүгийн хэрэг хянан шийдвэрлэх тухай хуулиар авлигын хэрэгт шалгагдаж байгаа хэн боловч хэрэг хялбаршуулах нөхцөлөөр шийдүүлэх эрх нь нээлттэй байгаа. </w:t>
      </w:r>
    </w:p>
    <w:p w14:paraId="06ADBF8D" w14:textId="77777777" w:rsidR="00AB4B02" w:rsidRPr="008C6531" w:rsidRDefault="00FB4CC2" w:rsidP="00AB4B02">
      <w:pPr>
        <w:ind w:right="-130" w:firstLine="680"/>
        <w:jc w:val="both"/>
        <w:rPr>
          <w:rFonts w:ascii="Arial" w:hAnsi="Arial" w:cs="Arial"/>
          <w:color w:val="000000" w:themeColor="text1"/>
          <w:lang w:val="mn-MN"/>
        </w:rPr>
      </w:pPr>
      <w:r w:rsidRPr="008C6531">
        <w:rPr>
          <w:rFonts w:ascii="Arial" w:hAnsi="Arial" w:cs="Arial"/>
          <w:color w:val="000000" w:themeColor="text1"/>
          <w:lang w:val="mn-MN"/>
        </w:rPr>
        <w:t xml:space="preserve">Өөрөөр хэлбэл, авлигын гэмт хэрэгт холбогдсон этгээд гэм буруугаа хүлээж гэмт хэргийн улмаас учруулсан хохирол, хор уршгийг нөхөн төлсөн бол хэргийг хялбаршуулсан журмаар </w:t>
      </w:r>
      <w:r w:rsidR="001A242E" w:rsidRPr="008C6531">
        <w:rPr>
          <w:rFonts w:ascii="Arial" w:hAnsi="Arial" w:cs="Arial"/>
          <w:color w:val="000000" w:themeColor="text1"/>
          <w:lang w:val="mn-MN"/>
        </w:rPr>
        <w:t>шийдвэрлэдэг байсан бол дээрх нэмэлт, өөрчлөлтөөр</w:t>
      </w:r>
      <w:r w:rsidR="007B39F5" w:rsidRPr="008C6531">
        <w:rPr>
          <w:rFonts w:ascii="Arial" w:hAnsi="Arial" w:cs="Arial"/>
          <w:color w:val="000000" w:themeColor="text1"/>
          <w:lang w:val="mn-MN"/>
        </w:rPr>
        <w:t xml:space="preserve"> энэ төрлийн</w:t>
      </w:r>
      <w:r w:rsidR="001A242E" w:rsidRPr="008C6531">
        <w:rPr>
          <w:rFonts w:ascii="Arial" w:hAnsi="Arial" w:cs="Arial"/>
          <w:color w:val="000000" w:themeColor="text1"/>
          <w:lang w:val="mn-MN"/>
        </w:rPr>
        <w:t xml:space="preserve"> гэмт хэрэг нь энгийн журмаар шийдвэрлэгддэг болох юм. </w:t>
      </w:r>
    </w:p>
    <w:p w14:paraId="1897A826" w14:textId="08322478" w:rsidR="00C6254D" w:rsidRPr="008C6531" w:rsidRDefault="0059140D" w:rsidP="00AB4B02">
      <w:pPr>
        <w:ind w:right="-130" w:firstLine="680"/>
        <w:jc w:val="both"/>
        <w:rPr>
          <w:rFonts w:ascii="Arial" w:hAnsi="Arial" w:cs="Arial"/>
          <w:color w:val="000000" w:themeColor="text1"/>
          <w:lang w:val="mn-MN"/>
        </w:rPr>
      </w:pPr>
      <w:r w:rsidRPr="008C6531">
        <w:rPr>
          <w:rFonts w:ascii="Arial" w:hAnsi="Arial" w:cs="Arial"/>
          <w:color w:val="000000" w:themeColor="text1"/>
          <w:lang w:val="mn-MN"/>
        </w:rPr>
        <w:t xml:space="preserve">Авлигын </w:t>
      </w:r>
      <w:r w:rsidRPr="008C6531">
        <w:rPr>
          <w:rFonts w:ascii="Arial" w:eastAsia="Arial" w:hAnsi="Arial" w:cs="Arial"/>
          <w:color w:val="000000" w:themeColor="text1"/>
          <w:shd w:val="clear" w:color="auto" w:fill="FFFFFF"/>
          <w:lang w:val="mn-MN" w:eastAsia="mn-MN"/>
        </w:rPr>
        <w:t xml:space="preserve">гэмт хэргийг хялбаршуулсан журмаар хянан шийдвэрлэхгүй мөн </w:t>
      </w:r>
      <w:r w:rsidRPr="008C6531">
        <w:rPr>
          <w:rFonts w:ascii="Arial" w:hAnsi="Arial" w:cs="Arial"/>
          <w:color w:val="000000" w:themeColor="text1"/>
          <w:lang w:val="mn-MN"/>
        </w:rPr>
        <w:t>давж заалдах шатны шүүх эдгээр гэмт хэргийг анхан шатны журмаар хянан шийдвэрлэх зохицуулалтыг нэмэхээр тусгасан нь үзэл баримтлалын дээрх хэрэгцээ шаардлагыг хангана гэж үзлээ.</w:t>
      </w:r>
    </w:p>
    <w:p w14:paraId="21D9A4C9" w14:textId="77777777" w:rsidR="000D1C91" w:rsidRDefault="000D1C91" w:rsidP="00D7796E">
      <w:pPr>
        <w:spacing w:after="160" w:line="259" w:lineRule="auto"/>
        <w:ind w:right="-130" w:firstLine="680"/>
        <w:jc w:val="both"/>
        <w:rPr>
          <w:rFonts w:ascii="Arial" w:hAnsi="Arial" w:cs="Arial"/>
          <w:i/>
          <w:iCs/>
          <w:color w:val="000000" w:themeColor="text1"/>
          <w:u w:val="single"/>
          <w:lang w:val="mn-MN"/>
        </w:rPr>
      </w:pPr>
    </w:p>
    <w:p w14:paraId="29684C19" w14:textId="4696CA3F" w:rsidR="00D7796E" w:rsidRPr="008C6531" w:rsidRDefault="000C16F1" w:rsidP="00D7796E">
      <w:pPr>
        <w:spacing w:after="160" w:line="259" w:lineRule="auto"/>
        <w:ind w:right="-130" w:firstLine="680"/>
        <w:jc w:val="both"/>
        <w:rPr>
          <w:rFonts w:ascii="Arial" w:hAnsi="Arial" w:cs="Arial"/>
          <w:i/>
          <w:iCs/>
          <w:color w:val="000000" w:themeColor="text1"/>
          <w:u w:val="single"/>
          <w:lang w:val="mn-MN"/>
        </w:rPr>
      </w:pPr>
      <w:r w:rsidRPr="008C6531">
        <w:rPr>
          <w:rFonts w:ascii="Arial" w:hAnsi="Arial" w:cs="Arial"/>
          <w:i/>
          <w:iCs/>
          <w:color w:val="000000" w:themeColor="text1"/>
          <w:u w:val="single"/>
          <w:lang w:val="mn-MN"/>
        </w:rPr>
        <w:t xml:space="preserve">8. </w:t>
      </w:r>
      <w:r w:rsidR="007B35CA" w:rsidRPr="008C6531">
        <w:rPr>
          <w:rFonts w:ascii="Arial" w:hAnsi="Arial" w:cs="Arial"/>
          <w:i/>
          <w:iCs/>
          <w:color w:val="000000" w:themeColor="text1"/>
          <w:u w:val="single"/>
          <w:lang w:val="mn-MN"/>
        </w:rPr>
        <w:t>Таслан сэргийлэх арга хэмжээний үр нөлөөг харгалзан хувийн батлан даалтанд өгөх таслан сэргийлэх арга хэмжээг нэмэх</w:t>
      </w:r>
    </w:p>
    <w:p w14:paraId="6A4EC07E" w14:textId="10DFD677" w:rsidR="00D7796E" w:rsidRPr="008C6531" w:rsidRDefault="00D7796E" w:rsidP="009666CE">
      <w:pPr>
        <w:ind w:right="-130" w:firstLine="680"/>
        <w:jc w:val="both"/>
        <w:rPr>
          <w:rFonts w:ascii="Arial" w:hAnsi="Arial" w:cs="Arial"/>
          <w:color w:val="000000" w:themeColor="text1"/>
          <w:lang w:val="mn-MN"/>
        </w:rPr>
      </w:pPr>
      <w:r w:rsidRPr="008C6531">
        <w:rPr>
          <w:rFonts w:ascii="Arial" w:hAnsi="Arial" w:cs="Arial"/>
          <w:color w:val="000000" w:themeColor="text1"/>
          <w:lang w:val="mn-MN"/>
        </w:rPr>
        <w:t>Шинэ төрлийн таслан сэргийлэх арга хэмжээ болох Хувийн батлан даалтын талаарх зохицуулалтыг нэмэх болсон хэрэгцээ шаардлага, үндэслэл тодорхойгүй байна</w:t>
      </w:r>
      <w:r w:rsidR="009666CE" w:rsidRPr="008C6531">
        <w:rPr>
          <w:rFonts w:ascii="Arial" w:hAnsi="Arial" w:cs="Arial"/>
          <w:color w:val="000000" w:themeColor="text1"/>
          <w:lang w:val="mn-MN"/>
        </w:rPr>
        <w:t>.</w:t>
      </w:r>
    </w:p>
    <w:p w14:paraId="11CA3983" w14:textId="77777777" w:rsidR="009666CE" w:rsidRPr="008C6531" w:rsidRDefault="009666CE" w:rsidP="009666CE">
      <w:pPr>
        <w:ind w:right="-130" w:firstLine="680"/>
        <w:jc w:val="both"/>
        <w:rPr>
          <w:rFonts w:ascii="Arial" w:hAnsi="Arial" w:cs="Arial"/>
          <w:color w:val="000000" w:themeColor="text1"/>
          <w:lang w:val="mn-MN"/>
        </w:rPr>
      </w:pPr>
    </w:p>
    <w:p w14:paraId="4B637D16" w14:textId="1AE2B6F3" w:rsidR="0053176D" w:rsidRPr="008C6531" w:rsidRDefault="0053176D" w:rsidP="00974701">
      <w:pPr>
        <w:ind w:firstLine="720"/>
        <w:jc w:val="both"/>
        <w:rPr>
          <w:rFonts w:ascii="Arial" w:hAnsi="Arial" w:cs="Arial"/>
          <w:b/>
          <w:color w:val="000000" w:themeColor="text1"/>
          <w:lang w:val="mn-MN"/>
        </w:rPr>
      </w:pPr>
      <w:r w:rsidRPr="008C6531">
        <w:rPr>
          <w:rFonts w:ascii="Arial" w:hAnsi="Arial" w:cs="Arial"/>
          <w:b/>
          <w:color w:val="000000" w:themeColor="text1"/>
          <w:lang w:val="mn-MN"/>
        </w:rPr>
        <w:t>3.2.“Ойлгомжтой байдлыг шалгах” шалгуур үзүүлэлтийн хүрээнд хийсэн үнэлгээ:</w:t>
      </w:r>
    </w:p>
    <w:p w14:paraId="7C3C1F30" w14:textId="77777777" w:rsidR="0053176D" w:rsidRPr="008C6531" w:rsidRDefault="0053176D" w:rsidP="00974701">
      <w:pPr>
        <w:ind w:firstLine="540"/>
        <w:jc w:val="both"/>
        <w:rPr>
          <w:rFonts w:ascii="Arial" w:hAnsi="Arial" w:cs="Arial"/>
          <w:color w:val="000000" w:themeColor="text1"/>
          <w:lang w:val="mn-MN"/>
        </w:rPr>
      </w:pPr>
    </w:p>
    <w:p w14:paraId="3FE68FE3" w14:textId="77777777" w:rsidR="003821F1" w:rsidRPr="008C6531" w:rsidRDefault="0053176D" w:rsidP="003821F1">
      <w:pPr>
        <w:ind w:firstLine="540"/>
        <w:jc w:val="both"/>
        <w:rPr>
          <w:rFonts w:ascii="Arial" w:hAnsi="Arial" w:cs="Arial"/>
          <w:color w:val="000000" w:themeColor="text1"/>
          <w:lang w:val="mn-MN"/>
        </w:rPr>
      </w:pPr>
      <w:r w:rsidRPr="008C6531">
        <w:rPr>
          <w:rFonts w:ascii="Arial" w:hAnsi="Arial" w:cs="Arial"/>
          <w:color w:val="000000" w:themeColor="text1"/>
          <w:lang w:val="mn-MN"/>
        </w:rPr>
        <w:t>Хуулийн төсөл нь</w:t>
      </w:r>
      <w:r w:rsidR="006919D6" w:rsidRPr="008C6531">
        <w:rPr>
          <w:rFonts w:ascii="Arial" w:hAnsi="Arial" w:cs="Arial"/>
          <w:color w:val="000000" w:themeColor="text1"/>
          <w:lang w:val="mn-MN"/>
        </w:rPr>
        <w:t xml:space="preserve"> Хууль тогтоомжийн тухай хууль, Хууль тогтоомжийн төсөл боловсруулах аргачлалыг баримталсан эсэхийг шалгасан байдал.</w:t>
      </w:r>
    </w:p>
    <w:p w14:paraId="226B4D3A" w14:textId="15462AD9" w:rsidR="00B374E1" w:rsidRPr="008C6531" w:rsidRDefault="00B374E1" w:rsidP="008E2B69">
      <w:pPr>
        <w:ind w:firstLine="540"/>
        <w:jc w:val="both"/>
        <w:rPr>
          <w:rFonts w:ascii="Arial" w:hAnsi="Arial" w:cs="Arial"/>
          <w:color w:val="000000" w:themeColor="text1"/>
          <w:lang w:val="mn-MN"/>
        </w:rPr>
      </w:pPr>
      <w:r w:rsidRPr="008C6531">
        <w:rPr>
          <w:rFonts w:ascii="Arial" w:hAnsi="Arial" w:cs="Arial"/>
          <w:color w:val="000000" w:themeColor="text1"/>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аргачлалын дагуу дараах асуултад хариулт өгөх байдлаар шалгалаа.   </w:t>
      </w:r>
    </w:p>
    <w:p w14:paraId="097E72C1" w14:textId="77777777" w:rsidR="00B374E1" w:rsidRPr="008C6531" w:rsidRDefault="00B374E1" w:rsidP="00974701">
      <w:pPr>
        <w:ind w:firstLine="720"/>
        <w:jc w:val="both"/>
        <w:rPr>
          <w:rFonts w:ascii="Arial" w:hAnsi="Arial" w:cs="Arial"/>
          <w:color w:val="000000" w:themeColor="text1"/>
          <w:lang w:val="mn-MN"/>
        </w:rPr>
      </w:pPr>
    </w:p>
    <w:tbl>
      <w:tblPr>
        <w:tblStyle w:val="TableGrid"/>
        <w:tblW w:w="0" w:type="auto"/>
        <w:tblLook w:val="04A0" w:firstRow="1" w:lastRow="0" w:firstColumn="1" w:lastColumn="0" w:noHBand="0" w:noVBand="1"/>
      </w:tblPr>
      <w:tblGrid>
        <w:gridCol w:w="4675"/>
        <w:gridCol w:w="4675"/>
      </w:tblGrid>
      <w:tr w:rsidR="00A76D9D" w:rsidRPr="008C6531" w14:paraId="04676ADB" w14:textId="77777777" w:rsidTr="00A1320A">
        <w:tc>
          <w:tcPr>
            <w:tcW w:w="9350" w:type="dxa"/>
            <w:gridSpan w:val="2"/>
          </w:tcPr>
          <w:p w14:paraId="530510EE" w14:textId="77777777" w:rsidR="00B374E1" w:rsidRPr="008C6531" w:rsidRDefault="00B374E1" w:rsidP="00974701">
            <w:pPr>
              <w:jc w:val="both"/>
              <w:rPr>
                <w:rFonts w:ascii="Arial" w:hAnsi="Arial" w:cs="Arial"/>
                <w:color w:val="000000" w:themeColor="text1"/>
                <w:lang w:val="mn-MN"/>
              </w:rPr>
            </w:pPr>
            <w:r w:rsidRPr="008C6531">
              <w:rPr>
                <w:rFonts w:ascii="Arial" w:hAnsi="Arial" w:cs="Arial"/>
                <w:b/>
                <w:color w:val="000000" w:themeColor="text1"/>
                <w:lang w:val="mn-MN"/>
              </w:rPr>
              <w:t xml:space="preserve"> Хууль тогтоомжийн тухай хуулийн 29 дүгээр зүйлд заасан Хуулийн төслийн эх бичвэрийн агуулгад тавих нийтлэг шаардлага</w:t>
            </w:r>
          </w:p>
        </w:tc>
      </w:tr>
      <w:tr w:rsidR="00A76D9D" w:rsidRPr="008C6531" w14:paraId="1E3F5624" w14:textId="77777777" w:rsidTr="00A1320A">
        <w:tc>
          <w:tcPr>
            <w:tcW w:w="4675" w:type="dxa"/>
          </w:tcPr>
          <w:p w14:paraId="0E7B18B9" w14:textId="77777777" w:rsidR="00B374E1" w:rsidRPr="008C6531" w:rsidRDefault="00B374E1" w:rsidP="00974701">
            <w:pPr>
              <w:jc w:val="both"/>
              <w:rPr>
                <w:rFonts w:ascii="Arial" w:hAnsi="Arial" w:cs="Arial"/>
                <w:color w:val="000000" w:themeColor="text1"/>
                <w:lang w:val="mn-MN"/>
              </w:rPr>
            </w:pPr>
            <w:r w:rsidRPr="008C6531">
              <w:rPr>
                <w:rFonts w:ascii="Arial" w:hAnsi="Arial" w:cs="Arial"/>
                <w:b/>
                <w:color w:val="000000" w:themeColor="text1"/>
                <w:lang w:val="mn-MN"/>
              </w:rPr>
              <w:t>Хууль тогтоомжийн тухай хуулийн зохицуулалт</w:t>
            </w:r>
          </w:p>
        </w:tc>
        <w:tc>
          <w:tcPr>
            <w:tcW w:w="4675" w:type="dxa"/>
          </w:tcPr>
          <w:p w14:paraId="2370176C" w14:textId="77777777" w:rsidR="00B374E1" w:rsidRPr="008C6531" w:rsidRDefault="00B374E1" w:rsidP="00974701">
            <w:pPr>
              <w:jc w:val="both"/>
              <w:rPr>
                <w:rFonts w:ascii="Arial" w:hAnsi="Arial" w:cs="Arial"/>
                <w:b/>
                <w:color w:val="000000" w:themeColor="text1"/>
                <w:lang w:val="mn-MN"/>
              </w:rPr>
            </w:pPr>
            <w:r w:rsidRPr="008C6531">
              <w:rPr>
                <w:rFonts w:ascii="Arial" w:hAnsi="Arial" w:cs="Arial"/>
                <w:b/>
                <w:color w:val="000000" w:themeColor="text1"/>
                <w:lang w:val="mn-MN"/>
              </w:rPr>
              <w:t>Хуулийн төслийн зохицуулалтад үнэлгээ хийсэн байдал</w:t>
            </w:r>
          </w:p>
        </w:tc>
      </w:tr>
      <w:tr w:rsidR="00A76D9D" w:rsidRPr="008C6531" w14:paraId="6DCFC254" w14:textId="77777777" w:rsidTr="00A1320A">
        <w:tc>
          <w:tcPr>
            <w:tcW w:w="4675" w:type="dxa"/>
          </w:tcPr>
          <w:p w14:paraId="7ED856A0" w14:textId="5370D1D4"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675" w:type="dxa"/>
          </w:tcPr>
          <w:p w14:paraId="4C803721"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5970B151" w14:textId="77777777" w:rsidTr="00A1320A">
        <w:tc>
          <w:tcPr>
            <w:tcW w:w="4675" w:type="dxa"/>
          </w:tcPr>
          <w:p w14:paraId="565F0C72" w14:textId="77777777" w:rsidR="00B374E1" w:rsidRPr="008C6531" w:rsidRDefault="00B374E1" w:rsidP="00974701">
            <w:pPr>
              <w:jc w:val="both"/>
              <w:rPr>
                <w:rFonts w:ascii="Arial" w:hAnsi="Arial" w:cs="Arial"/>
                <w:color w:val="000000" w:themeColor="text1"/>
              </w:rPr>
            </w:pPr>
            <w:r w:rsidRPr="008C6531">
              <w:rPr>
                <w:rFonts w:ascii="Arial" w:hAnsi="Arial" w:cs="Arial"/>
                <w:color w:val="000000" w:themeColor="text1"/>
                <w:lang w:val="mn-MN"/>
              </w:rPr>
              <w:lastRenderedPageBreak/>
              <w:t>29.1.2.тухайн хуулиар зохицуулах нийгмийн харилцаанд хамаарах асуудлыг бүрэн тусгасан байх;</w:t>
            </w:r>
          </w:p>
        </w:tc>
        <w:tc>
          <w:tcPr>
            <w:tcW w:w="4675" w:type="dxa"/>
          </w:tcPr>
          <w:p w14:paraId="176D5C0A"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2732586C" w14:textId="77777777" w:rsidTr="00A1320A">
        <w:tc>
          <w:tcPr>
            <w:tcW w:w="4675" w:type="dxa"/>
          </w:tcPr>
          <w:p w14:paraId="534F476B"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4675" w:type="dxa"/>
          </w:tcPr>
          <w:p w14:paraId="2373A94B"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3757B784" w14:textId="77777777" w:rsidTr="00A1320A">
        <w:tc>
          <w:tcPr>
            <w:tcW w:w="4675" w:type="dxa"/>
          </w:tcPr>
          <w:p w14:paraId="5176E739"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675" w:type="dxa"/>
          </w:tcPr>
          <w:p w14:paraId="59915431"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6A33C91F" w14:textId="77777777" w:rsidTr="00A1320A">
        <w:tc>
          <w:tcPr>
            <w:tcW w:w="4675" w:type="dxa"/>
          </w:tcPr>
          <w:p w14:paraId="3B280304" w14:textId="77777777" w:rsidR="00B374E1" w:rsidRPr="008C6531" w:rsidRDefault="00B374E1" w:rsidP="00974701">
            <w:pPr>
              <w:jc w:val="both"/>
              <w:rPr>
                <w:rFonts w:ascii="Arial" w:hAnsi="Arial" w:cs="Arial"/>
                <w:color w:val="000000" w:themeColor="text1"/>
              </w:rPr>
            </w:pPr>
            <w:r w:rsidRPr="008C6531">
              <w:rPr>
                <w:rFonts w:ascii="Arial" w:hAnsi="Arial" w:cs="Arial"/>
                <w:color w:val="000000" w:themeColor="text1"/>
              </w:rPr>
              <w:t>29.1.5.зүйл, хэсэг, заалт нь хоорондоо зөрчилгүй байх;</w:t>
            </w:r>
          </w:p>
        </w:tc>
        <w:tc>
          <w:tcPr>
            <w:tcW w:w="4675" w:type="dxa"/>
          </w:tcPr>
          <w:p w14:paraId="2E68167F" w14:textId="7925F8A6" w:rsidR="00B374E1" w:rsidRPr="008C6531" w:rsidRDefault="00565456" w:rsidP="00974701">
            <w:pPr>
              <w:jc w:val="both"/>
              <w:rPr>
                <w:rFonts w:ascii="Arial" w:hAnsi="Arial" w:cs="Arial"/>
                <w:color w:val="000000" w:themeColor="text1"/>
                <w:lang w:val="mn-MN"/>
              </w:rPr>
            </w:pPr>
            <w:r w:rsidRPr="008C6531">
              <w:rPr>
                <w:rFonts w:ascii="Arial" w:hAnsi="Arial" w:cs="Arial"/>
                <w:color w:val="000000" w:themeColor="text1"/>
                <w:lang w:val="mn-MN"/>
              </w:rPr>
              <w:t>Шаардлага хангасан.</w:t>
            </w:r>
          </w:p>
        </w:tc>
      </w:tr>
      <w:tr w:rsidR="00A76D9D" w:rsidRPr="008C6531" w14:paraId="554E5DA3" w14:textId="77777777" w:rsidTr="00A1320A">
        <w:tc>
          <w:tcPr>
            <w:tcW w:w="4675" w:type="dxa"/>
          </w:tcPr>
          <w:p w14:paraId="5FB792EF" w14:textId="77777777" w:rsidR="00B374E1" w:rsidRPr="008C6531" w:rsidRDefault="00B374E1" w:rsidP="00974701">
            <w:pPr>
              <w:jc w:val="both"/>
              <w:rPr>
                <w:rFonts w:ascii="Arial" w:hAnsi="Arial" w:cs="Arial"/>
                <w:color w:val="000000" w:themeColor="text1"/>
              </w:rPr>
            </w:pPr>
            <w:r w:rsidRPr="008C6531">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4675" w:type="dxa"/>
          </w:tcPr>
          <w:p w14:paraId="208CD183"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2208188D" w14:textId="77777777" w:rsidTr="00A1320A">
        <w:tc>
          <w:tcPr>
            <w:tcW w:w="4675" w:type="dxa"/>
          </w:tcPr>
          <w:p w14:paraId="3A6B2842"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675" w:type="dxa"/>
          </w:tcPr>
          <w:p w14:paraId="3BF430FC" w14:textId="5054B67E" w:rsidR="00B374E1" w:rsidRPr="008C6531" w:rsidRDefault="00A842A0" w:rsidP="00974701">
            <w:pPr>
              <w:jc w:val="both"/>
              <w:rPr>
                <w:rFonts w:ascii="Arial" w:hAnsi="Arial" w:cs="Arial"/>
                <w:color w:val="000000" w:themeColor="text1"/>
                <w:lang w:val="mn-MN"/>
              </w:rPr>
            </w:pPr>
            <w:r w:rsidRPr="008C6531">
              <w:rPr>
                <w:rFonts w:ascii="Arial" w:hAnsi="Arial" w:cs="Arial"/>
                <w:color w:val="000000" w:themeColor="text1"/>
                <w:lang w:val="mn-MN"/>
              </w:rPr>
              <w:t>Шаардлага хангасан.</w:t>
            </w:r>
          </w:p>
        </w:tc>
      </w:tr>
      <w:tr w:rsidR="00A76D9D" w:rsidRPr="008C6531" w14:paraId="62CE84BE" w14:textId="77777777" w:rsidTr="00A1320A">
        <w:tc>
          <w:tcPr>
            <w:tcW w:w="4675" w:type="dxa"/>
          </w:tcPr>
          <w:p w14:paraId="2BA2AD5E" w14:textId="77777777" w:rsidR="00B374E1" w:rsidRPr="008C6531" w:rsidRDefault="00B374E1" w:rsidP="00974701">
            <w:pPr>
              <w:jc w:val="both"/>
              <w:rPr>
                <w:rFonts w:ascii="Arial" w:hAnsi="Arial" w:cs="Arial"/>
                <w:color w:val="000000" w:themeColor="text1"/>
              </w:rPr>
            </w:pPr>
            <w:r w:rsidRPr="008C6531">
              <w:rPr>
                <w:rFonts w:ascii="Arial" w:hAnsi="Arial" w:cs="Arial"/>
                <w:color w:val="000000" w:themeColor="text1"/>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675" w:type="dxa"/>
          </w:tcPr>
          <w:p w14:paraId="1AE1C851"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04FF9DEE" w14:textId="77777777" w:rsidTr="00A1320A">
        <w:tc>
          <w:tcPr>
            <w:tcW w:w="4675" w:type="dxa"/>
          </w:tcPr>
          <w:p w14:paraId="27C76B81" w14:textId="77777777" w:rsidR="00B374E1" w:rsidRPr="008C6531" w:rsidRDefault="00B374E1" w:rsidP="00974701">
            <w:pPr>
              <w:jc w:val="both"/>
              <w:rPr>
                <w:rFonts w:ascii="Arial" w:hAnsi="Arial" w:cs="Arial"/>
                <w:color w:val="000000" w:themeColor="text1"/>
              </w:rPr>
            </w:pPr>
            <w:r w:rsidRPr="008C6531">
              <w:rPr>
                <w:rFonts w:ascii="Arial" w:hAnsi="Arial" w:cs="Arial"/>
                <w:color w:val="000000" w:themeColor="text1"/>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675" w:type="dxa"/>
          </w:tcPr>
          <w:p w14:paraId="2873FEB8"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7F508F6E" w14:textId="77777777" w:rsidTr="00A1320A">
        <w:tc>
          <w:tcPr>
            <w:tcW w:w="4675" w:type="dxa"/>
          </w:tcPr>
          <w:p w14:paraId="5D5A7911" w14:textId="77777777" w:rsidR="00B374E1" w:rsidRPr="008C6531" w:rsidRDefault="00B374E1" w:rsidP="00974701">
            <w:pPr>
              <w:jc w:val="both"/>
              <w:rPr>
                <w:rFonts w:ascii="Arial" w:hAnsi="Arial" w:cs="Arial"/>
                <w:color w:val="000000" w:themeColor="text1"/>
              </w:rPr>
            </w:pPr>
            <w:r w:rsidRPr="008C6531">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675" w:type="dxa"/>
          </w:tcPr>
          <w:p w14:paraId="1B6EA8DB" w14:textId="0586FDE0" w:rsidR="00B374E1" w:rsidRPr="008C6531" w:rsidRDefault="00565456" w:rsidP="00974701">
            <w:pPr>
              <w:jc w:val="both"/>
              <w:rPr>
                <w:rFonts w:ascii="Arial" w:hAnsi="Arial" w:cs="Arial"/>
                <w:color w:val="000000" w:themeColor="text1"/>
                <w:lang w:val="mn-MN"/>
              </w:rPr>
            </w:pPr>
            <w:r w:rsidRPr="008C6531">
              <w:rPr>
                <w:rFonts w:ascii="Arial" w:hAnsi="Arial" w:cs="Arial"/>
                <w:color w:val="000000" w:themeColor="text1"/>
                <w:lang w:val="mn-MN"/>
              </w:rPr>
              <w:t>Хуулийн төсөлтэй холбогдуулан</w:t>
            </w:r>
            <w:r w:rsidR="00077520" w:rsidRPr="008C6531">
              <w:rPr>
                <w:rFonts w:ascii="Arial" w:hAnsi="Arial" w:cs="Arial"/>
                <w:color w:val="000000" w:themeColor="text1"/>
                <w:lang w:val="mn-MN"/>
              </w:rPr>
              <w:t xml:space="preserve"> бусад </w:t>
            </w:r>
            <w:r w:rsidRPr="008C6531">
              <w:rPr>
                <w:rFonts w:ascii="Arial" w:hAnsi="Arial" w:cs="Arial"/>
                <w:color w:val="000000" w:themeColor="text1"/>
                <w:lang w:val="mn-MN"/>
              </w:rPr>
              <w:t>хуульд нэмэлт</w:t>
            </w:r>
            <w:r w:rsidR="00077520" w:rsidRPr="008C6531">
              <w:rPr>
                <w:rFonts w:ascii="Arial" w:hAnsi="Arial" w:cs="Arial"/>
                <w:color w:val="000000" w:themeColor="text1"/>
              </w:rPr>
              <w:t>, өөрчлөлт</w:t>
            </w:r>
            <w:r w:rsidRPr="008C6531">
              <w:rPr>
                <w:rFonts w:ascii="Arial" w:hAnsi="Arial" w:cs="Arial"/>
                <w:color w:val="000000" w:themeColor="text1"/>
                <w:lang w:val="mn-MN"/>
              </w:rPr>
              <w:t xml:space="preserve"> оруулах тухай хуулийн төслийг боловсруул</w:t>
            </w:r>
            <w:r w:rsidR="00077520" w:rsidRPr="008C6531">
              <w:rPr>
                <w:rFonts w:ascii="Arial" w:hAnsi="Arial" w:cs="Arial"/>
                <w:color w:val="000000" w:themeColor="text1"/>
                <w:lang w:val="mn-MN"/>
              </w:rPr>
              <w:t>ах шаардлагагүй</w:t>
            </w:r>
            <w:r w:rsidRPr="008C6531">
              <w:rPr>
                <w:rFonts w:ascii="Arial" w:hAnsi="Arial" w:cs="Arial"/>
                <w:color w:val="000000" w:themeColor="text1"/>
                <w:lang w:val="mn-MN"/>
              </w:rPr>
              <w:t xml:space="preserve"> байна. </w:t>
            </w:r>
          </w:p>
        </w:tc>
      </w:tr>
      <w:tr w:rsidR="00A76D9D" w:rsidRPr="008C6531" w14:paraId="73B72A97" w14:textId="77777777" w:rsidTr="00A1320A">
        <w:tc>
          <w:tcPr>
            <w:tcW w:w="9350" w:type="dxa"/>
            <w:gridSpan w:val="2"/>
          </w:tcPr>
          <w:p w14:paraId="509B5FCD" w14:textId="77777777" w:rsidR="00B374E1" w:rsidRPr="008C6531" w:rsidRDefault="00B374E1" w:rsidP="00974701">
            <w:pPr>
              <w:jc w:val="both"/>
              <w:rPr>
                <w:rFonts w:ascii="Arial" w:hAnsi="Arial" w:cs="Arial"/>
                <w:color w:val="000000" w:themeColor="text1"/>
                <w:lang w:val="mn-MN"/>
              </w:rPr>
            </w:pPr>
            <w:r w:rsidRPr="008C6531">
              <w:rPr>
                <w:rFonts w:ascii="Arial" w:hAnsi="Arial" w:cs="Arial"/>
                <w:b/>
                <w:color w:val="000000" w:themeColor="text1"/>
                <w:lang w:val="mn-MN"/>
              </w:rPr>
              <w:lastRenderedPageBreak/>
              <w:t>Хууль тогтоомжийн тухай хуулийн 30 дугаар зүйлд заасан Хуулийн төслийн хэл зүй, найруулгад тавих нийтлэг шаардлага</w:t>
            </w:r>
          </w:p>
        </w:tc>
      </w:tr>
      <w:tr w:rsidR="00A76D9D" w:rsidRPr="008C6531" w14:paraId="4B5BA596" w14:textId="77777777" w:rsidTr="00A1320A">
        <w:tc>
          <w:tcPr>
            <w:tcW w:w="4675" w:type="dxa"/>
          </w:tcPr>
          <w:p w14:paraId="54E9CB01"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30.1.1.Монгол Улсын Үндсэн хууль, бусад хуульд хэрэглэсэн нэр томьёог хэрэглэх;</w:t>
            </w:r>
          </w:p>
        </w:tc>
        <w:tc>
          <w:tcPr>
            <w:tcW w:w="4675" w:type="dxa"/>
          </w:tcPr>
          <w:p w14:paraId="1B05DF7E" w14:textId="6B49B43B" w:rsidR="00B374E1" w:rsidRPr="008C6531" w:rsidRDefault="002B6FA7" w:rsidP="00974701">
            <w:pPr>
              <w:jc w:val="both"/>
              <w:rPr>
                <w:rFonts w:ascii="Arial" w:hAnsi="Arial" w:cs="Arial"/>
                <w:color w:val="000000" w:themeColor="text1"/>
                <w:lang w:val="mn-MN"/>
              </w:rPr>
            </w:pPr>
            <w:r w:rsidRPr="008C6531">
              <w:rPr>
                <w:rFonts w:ascii="Arial" w:hAnsi="Arial" w:cs="Arial"/>
                <w:color w:val="000000" w:themeColor="text1"/>
                <w:lang w:val="mn-MN"/>
              </w:rPr>
              <w:t>Шаардлага хангасан.</w:t>
            </w:r>
          </w:p>
        </w:tc>
      </w:tr>
      <w:tr w:rsidR="00A76D9D" w:rsidRPr="008C6531" w14:paraId="25B8F8F2" w14:textId="77777777" w:rsidTr="00A1320A">
        <w:tc>
          <w:tcPr>
            <w:tcW w:w="4675" w:type="dxa"/>
          </w:tcPr>
          <w:p w14:paraId="15EC49E8"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30.1.2.нэг нэр томьёогоор өөр өөр ойлголтыг илэрхийлэхгүй байх;</w:t>
            </w:r>
          </w:p>
        </w:tc>
        <w:tc>
          <w:tcPr>
            <w:tcW w:w="4675" w:type="dxa"/>
          </w:tcPr>
          <w:p w14:paraId="24DBF7AA"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212681FE" w14:textId="77777777" w:rsidTr="00A1320A">
        <w:tc>
          <w:tcPr>
            <w:tcW w:w="4675" w:type="dxa"/>
          </w:tcPr>
          <w:p w14:paraId="44331AA1"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rPr>
              <w:t>30.1.3.үг хэллэгийг монгол хэл бичгийн дүрэмд нийцүүлэн хоёрдмол утгагүй товч, тодорхой, ойлгоход хялбараар бичих;</w:t>
            </w:r>
          </w:p>
        </w:tc>
        <w:tc>
          <w:tcPr>
            <w:tcW w:w="4675" w:type="dxa"/>
          </w:tcPr>
          <w:p w14:paraId="77916D99"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A76D9D" w:rsidRPr="008C6531" w14:paraId="34184271" w14:textId="77777777" w:rsidTr="00A1320A">
        <w:tc>
          <w:tcPr>
            <w:tcW w:w="4675" w:type="dxa"/>
          </w:tcPr>
          <w:p w14:paraId="5D55A70B"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30.1.4.хүч оруулсан нэр томьёо хэрэглэхгүй байх;</w:t>
            </w:r>
          </w:p>
        </w:tc>
        <w:tc>
          <w:tcPr>
            <w:tcW w:w="4675" w:type="dxa"/>
          </w:tcPr>
          <w:p w14:paraId="39F62C8F"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r w:rsidR="00B374E1" w:rsidRPr="008C6531" w14:paraId="6BBCBAE5" w14:textId="77777777" w:rsidTr="00A1320A">
        <w:tc>
          <w:tcPr>
            <w:tcW w:w="4675" w:type="dxa"/>
          </w:tcPr>
          <w:p w14:paraId="21B9B062"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rPr>
              <w:t>30.1.5.жинхэнэ нэрийг ганц тоон дээр хэрэглэх.</w:t>
            </w:r>
          </w:p>
        </w:tc>
        <w:tc>
          <w:tcPr>
            <w:tcW w:w="4675" w:type="dxa"/>
          </w:tcPr>
          <w:p w14:paraId="6BB07671" w14:textId="77777777" w:rsidR="00B374E1" w:rsidRPr="008C6531"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 xml:space="preserve">Шаардлага хангасан. </w:t>
            </w:r>
          </w:p>
        </w:tc>
      </w:tr>
    </w:tbl>
    <w:p w14:paraId="38BD47B3" w14:textId="77777777" w:rsidR="00974701" w:rsidRPr="008C6531" w:rsidRDefault="00974701" w:rsidP="00974701">
      <w:pPr>
        <w:jc w:val="both"/>
        <w:rPr>
          <w:rFonts w:ascii="Arial" w:hAnsi="Arial" w:cs="Arial"/>
          <w:b/>
          <w:color w:val="000000" w:themeColor="text1"/>
          <w:lang w:val="mn-MN"/>
        </w:rPr>
      </w:pPr>
    </w:p>
    <w:p w14:paraId="681B63C4" w14:textId="3CC3A5D2" w:rsidR="00B374E1" w:rsidRPr="008C6531" w:rsidRDefault="00B374E1" w:rsidP="00974701">
      <w:pPr>
        <w:ind w:firstLine="720"/>
        <w:jc w:val="both"/>
        <w:rPr>
          <w:rFonts w:ascii="Arial" w:hAnsi="Arial" w:cs="Arial"/>
          <w:b/>
          <w:color w:val="000000" w:themeColor="text1"/>
          <w:lang w:val="mn-MN"/>
        </w:rPr>
      </w:pPr>
      <w:r w:rsidRPr="008C6531">
        <w:rPr>
          <w:rFonts w:ascii="Arial" w:hAnsi="Arial" w:cs="Arial"/>
          <w:b/>
          <w:color w:val="000000" w:themeColor="text1"/>
          <w:lang w:val="mn-MN"/>
        </w:rPr>
        <w:t>3.3.”Харилцан уялдаа” шалгуур үзүүлэлтийн хүрээнд хийсэн үнэлгээ:</w:t>
      </w:r>
    </w:p>
    <w:p w14:paraId="7DCF53A1" w14:textId="6C1D9B9B" w:rsidR="00B374E1" w:rsidRPr="008C6531" w:rsidRDefault="00B374E1" w:rsidP="00974701">
      <w:pPr>
        <w:ind w:firstLine="720"/>
        <w:jc w:val="both"/>
        <w:rPr>
          <w:rFonts w:ascii="Arial" w:hAnsi="Arial" w:cs="Arial"/>
          <w:color w:val="000000" w:themeColor="text1"/>
          <w:lang w:val="mn-MN"/>
        </w:rPr>
      </w:pPr>
      <w:r w:rsidRPr="008C6531">
        <w:rPr>
          <w:rFonts w:ascii="Arial" w:hAnsi="Arial" w:cs="Arial"/>
          <w:color w:val="000000" w:themeColor="text1"/>
          <w:lang w:val="mn-MN"/>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14:paraId="15C84A3E" w14:textId="77777777" w:rsidR="00B374E1" w:rsidRPr="008C6531" w:rsidRDefault="00B374E1" w:rsidP="00974701">
      <w:pPr>
        <w:ind w:firstLine="720"/>
        <w:jc w:val="both"/>
        <w:rPr>
          <w:rFonts w:ascii="Arial" w:hAnsi="Arial" w:cs="Arial"/>
          <w:color w:val="000000" w:themeColor="text1"/>
          <w:lang w:val="mn-MN"/>
        </w:rPr>
      </w:pPr>
    </w:p>
    <w:p w14:paraId="3FD4DEA7" w14:textId="77777777" w:rsidR="00B374E1" w:rsidRPr="008C6531" w:rsidRDefault="00B374E1" w:rsidP="00974701">
      <w:pPr>
        <w:ind w:firstLine="720"/>
        <w:jc w:val="both"/>
        <w:rPr>
          <w:rFonts w:ascii="Arial" w:hAnsi="Arial" w:cs="Arial"/>
          <w:i/>
          <w:color w:val="000000" w:themeColor="text1"/>
          <w:lang w:val="mn-MN"/>
        </w:rPr>
      </w:pPr>
      <w:r w:rsidRPr="008C6531">
        <w:rPr>
          <w:rFonts w:ascii="Arial" w:hAnsi="Arial" w:cs="Arial"/>
          <w:i/>
          <w:color w:val="000000" w:themeColor="text1"/>
          <w:lang w:val="mn-MN"/>
        </w:rPr>
        <w:t xml:space="preserve">1.Хуулийн төслийн зохицуулалт тухайн хуулийн зорилттой нийцэж байгаа эсэх. </w:t>
      </w:r>
    </w:p>
    <w:p w14:paraId="646E73FF" w14:textId="77777777"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Pr="008C6531">
        <w:rPr>
          <w:rFonts w:ascii="Arial" w:hAnsi="Arial" w:cs="Arial"/>
          <w:color w:val="000000" w:themeColor="text1"/>
          <w:lang w:val="mn-MN"/>
        </w:rPr>
        <w:t xml:space="preserve">Хуулийн төсөл нь хуулийн төслийн үзэл баримтлалд тусгасан хэрэгцээ шаардлагад нийцсэн. </w:t>
      </w:r>
    </w:p>
    <w:p w14:paraId="7C64FAD7"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i/>
          <w:color w:val="000000" w:themeColor="text1"/>
          <w:lang w:val="mn-MN"/>
        </w:rPr>
        <w:tab/>
        <w:t>2.</w:t>
      </w:r>
      <w:r w:rsidRPr="008C6531">
        <w:rPr>
          <w:rFonts w:ascii="Arial" w:hAnsi="Arial" w:cs="Arial"/>
          <w:bCs/>
          <w:i/>
          <w:color w:val="000000" w:themeColor="text1"/>
          <w:lang w:val="mn-MN"/>
        </w:rPr>
        <w:t>Х</w:t>
      </w:r>
      <w:r w:rsidRPr="008C6531">
        <w:rPr>
          <w:rFonts w:ascii="Arial" w:hAnsi="Arial" w:cs="Arial"/>
          <w:i/>
          <w:color w:val="000000" w:themeColor="text1"/>
          <w:lang w:val="mn-MN"/>
        </w:rPr>
        <w:t xml:space="preserve">уулийн төслийн “Хууль тогтоомж” гэсэн хэсэгт заасан хуулиудын нэр тухайн харилцаанд хамаарах хууль мөн эсэх.  </w:t>
      </w:r>
    </w:p>
    <w:p w14:paraId="48F7F7F3" w14:textId="53AD1B23"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Pr="008C6531">
        <w:rPr>
          <w:rFonts w:ascii="Arial" w:hAnsi="Arial" w:cs="Arial"/>
          <w:color w:val="000000" w:themeColor="text1"/>
          <w:lang w:val="mn-MN"/>
        </w:rPr>
        <w:t>Хуулийн төслөөр “Хууль тогтоомж” гэсэн хэсэгт өөрчлөлт ороогүй байна.</w:t>
      </w:r>
    </w:p>
    <w:p w14:paraId="6BF00A34"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i/>
          <w:color w:val="000000" w:themeColor="text1"/>
          <w:lang w:val="mn-MN"/>
        </w:rPr>
        <w:tab/>
        <w:t xml:space="preserve">3.Хуулийн төсөлд тодорхойлсон нэр томьёо </w:t>
      </w:r>
      <w:r w:rsidRPr="008C6531">
        <w:rPr>
          <w:rFonts w:ascii="Arial" w:hAnsi="Arial" w:cs="Arial"/>
          <w:bCs/>
          <w:i/>
          <w:iCs/>
          <w:color w:val="000000" w:themeColor="text1"/>
          <w:lang w:val="mn-MN"/>
        </w:rPr>
        <w:t>тухайн хуулийн</w:t>
      </w:r>
      <w:r w:rsidRPr="008C6531">
        <w:rPr>
          <w:rFonts w:ascii="Arial" w:hAnsi="Arial" w:cs="Arial"/>
          <w:i/>
          <w:color w:val="000000" w:themeColor="text1"/>
          <w:lang w:val="mn-MN"/>
        </w:rPr>
        <w:t xml:space="preserve"> төслийн болон бусад хуулийн нэр томьёотой нийцэж байгаа эсэх.</w:t>
      </w:r>
    </w:p>
    <w:p w14:paraId="72C4606D" w14:textId="4508552F" w:rsidR="00B374E1" w:rsidRPr="008C6531" w:rsidRDefault="00B374E1" w:rsidP="00974701">
      <w:pPr>
        <w:jc w:val="both"/>
        <w:rPr>
          <w:rFonts w:ascii="Arial" w:hAnsi="Arial" w:cs="Arial"/>
          <w:bCs/>
          <w:color w:val="000000" w:themeColor="text1"/>
          <w:lang w:val="mn-MN"/>
        </w:rPr>
      </w:pPr>
      <w:r w:rsidRPr="008C6531">
        <w:rPr>
          <w:rFonts w:ascii="Arial" w:hAnsi="Arial" w:cs="Arial"/>
          <w:i/>
          <w:color w:val="000000" w:themeColor="text1"/>
          <w:lang w:val="mn-MN"/>
        </w:rPr>
        <w:tab/>
      </w:r>
      <w:r w:rsidRPr="008C6531">
        <w:rPr>
          <w:rFonts w:ascii="Arial" w:hAnsi="Arial" w:cs="Arial"/>
          <w:color w:val="000000" w:themeColor="text1"/>
          <w:lang w:val="mn-MN"/>
        </w:rPr>
        <w:t>Хуулийн төс</w:t>
      </w:r>
      <w:r w:rsidR="00556481" w:rsidRPr="008C6531">
        <w:rPr>
          <w:rFonts w:ascii="Arial" w:hAnsi="Arial" w:cs="Arial"/>
          <w:color w:val="000000" w:themeColor="text1"/>
          <w:lang w:val="mn-MN"/>
        </w:rPr>
        <w:t>лийн 1 дүгээр зүйлийн 9 дэх</w:t>
      </w:r>
      <w:r w:rsidR="00FD02DB" w:rsidRPr="008C6531">
        <w:rPr>
          <w:rFonts w:ascii="Arial" w:hAnsi="Arial" w:cs="Arial"/>
          <w:color w:val="000000" w:themeColor="text1"/>
          <w:lang w:val="mn-MN"/>
        </w:rPr>
        <w:t xml:space="preserve"> хэсгээр Эрүүгийн хэрэг хянан шийдвэрлэх тухай хуулийн 14.15 дугаар зүйл</w:t>
      </w:r>
      <w:r w:rsidR="00A03D85" w:rsidRPr="008C6531">
        <w:rPr>
          <w:rFonts w:ascii="Arial" w:hAnsi="Arial" w:cs="Arial"/>
          <w:color w:val="000000" w:themeColor="text1"/>
          <w:lang w:val="mn-MN"/>
        </w:rPr>
        <w:t>д хувийн батлан даалтын талаарх зохицуулалтыг нэмж тусгажээ. Энэ зүйлийн 1 дэх хэсэгт “</w:t>
      </w:r>
      <w:r w:rsidR="00A03D85" w:rsidRPr="008C6531">
        <w:rPr>
          <w:rStyle w:val="Bodytext2"/>
          <w:noProof/>
          <w:color w:val="000000" w:themeColor="text1"/>
          <w:lang w:val="mn-MN" w:eastAsia="mn-MN"/>
        </w:rPr>
        <w:t xml:space="preserve">Хувийн батлан даалт гэж байнга оршин суугаа газрын хаягтай, тодорхой ажил, хөдөлмөр эрхэлдэг, хөрөнгийн эх үүсвэртэй, батлан даагчийн үүргийг бүрэн хүлээх чадвартай, насанд хүрсэн иргэнээс яллагдагч, шүүгдэгчийг төлөв томоотой байлгах, шүүх, прокурор, мөрдөгчийн дуудсан цагт ирүүлж байхыг хариуцаж, бичгээр үүрэг авахыг ойлгоно” гэж заасан зохицуулалт нь </w:t>
      </w:r>
      <w:r w:rsidR="00BB0FB5" w:rsidRPr="008C6531">
        <w:rPr>
          <w:rStyle w:val="Bodytext2"/>
          <w:noProof/>
          <w:color w:val="000000" w:themeColor="text1"/>
          <w:lang w:val="mn-MN" w:eastAsia="mn-MN"/>
        </w:rPr>
        <w:t>нэр</w:t>
      </w:r>
      <w:r w:rsidR="00BB0FB5" w:rsidRPr="008C6531">
        <w:rPr>
          <w:rFonts w:ascii="Arial" w:hAnsi="Arial" w:cs="Arial"/>
          <w:iCs/>
          <w:color w:val="000000" w:themeColor="text1"/>
          <w:lang w:val="mn-MN"/>
        </w:rPr>
        <w:t xml:space="preserve"> томьёоны шинжийг</w:t>
      </w:r>
      <w:r w:rsidR="00DD2049" w:rsidRPr="008C6531">
        <w:rPr>
          <w:rFonts w:ascii="Arial" w:hAnsi="Arial" w:cs="Arial"/>
          <w:iCs/>
          <w:color w:val="000000" w:themeColor="text1"/>
          <w:lang w:val="mn-MN"/>
        </w:rPr>
        <w:t xml:space="preserve"> хэлбэрийн төдий агуулсан байна</w:t>
      </w:r>
      <w:r w:rsidR="00BB0FB5" w:rsidRPr="008C6531">
        <w:rPr>
          <w:rFonts w:ascii="Arial" w:hAnsi="Arial" w:cs="Arial"/>
          <w:iCs/>
          <w:color w:val="000000" w:themeColor="text1"/>
          <w:lang w:val="mn-MN"/>
        </w:rPr>
        <w:t>.</w:t>
      </w:r>
      <w:r w:rsidR="00DD2049" w:rsidRPr="008C6531">
        <w:rPr>
          <w:rFonts w:ascii="Arial" w:hAnsi="Arial" w:cs="Arial"/>
          <w:iCs/>
          <w:color w:val="000000" w:themeColor="text1"/>
          <w:lang w:val="mn-MN"/>
        </w:rPr>
        <w:t xml:space="preserve"> Иймд </w:t>
      </w:r>
      <w:r w:rsidR="00BF1CBD" w:rsidRPr="008C6531">
        <w:rPr>
          <w:rFonts w:ascii="Arial" w:hAnsi="Arial" w:cs="Arial"/>
          <w:bCs/>
          <w:color w:val="000000" w:themeColor="text1"/>
          <w:lang w:val="mn-MN"/>
        </w:rPr>
        <w:t>Хууль тогтоомжийн тухай хууль</w:t>
      </w:r>
      <w:r w:rsidR="00DD2049" w:rsidRPr="008C6531">
        <w:rPr>
          <w:rFonts w:ascii="Arial" w:hAnsi="Arial" w:cs="Arial"/>
          <w:bCs/>
          <w:color w:val="000000" w:themeColor="text1"/>
          <w:lang w:val="mn-MN"/>
        </w:rPr>
        <w:t xml:space="preserve"> болон </w:t>
      </w:r>
      <w:r w:rsidR="00BF1CBD" w:rsidRPr="008C6531">
        <w:rPr>
          <w:rFonts w:ascii="Arial" w:hAnsi="Arial" w:cs="Arial"/>
          <w:bCs/>
          <w:color w:val="000000" w:themeColor="text1"/>
          <w:lang w:val="mn-MN"/>
        </w:rPr>
        <w:t>Хуулийн төсөл боловсруулах аргачла</w:t>
      </w:r>
      <w:r w:rsidR="00DD2049" w:rsidRPr="008C6531">
        <w:rPr>
          <w:rFonts w:ascii="Arial" w:hAnsi="Arial" w:cs="Arial"/>
          <w:bCs/>
          <w:color w:val="000000" w:themeColor="text1"/>
          <w:lang w:val="mn-MN"/>
        </w:rPr>
        <w:t>лд нийцүүлэн томьёолох нь оновчтой байгааг анхаарах.</w:t>
      </w:r>
    </w:p>
    <w:p w14:paraId="72B43965"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color w:val="000000" w:themeColor="text1"/>
          <w:lang w:val="mn-MN"/>
        </w:rPr>
        <w:tab/>
        <w:t>4</w:t>
      </w:r>
      <w:r w:rsidRPr="008C6531">
        <w:rPr>
          <w:rFonts w:ascii="Arial" w:hAnsi="Arial" w:cs="Arial"/>
          <w:i/>
          <w:color w:val="000000" w:themeColor="text1"/>
          <w:lang w:val="mn-MN"/>
        </w:rPr>
        <w:t>.</w:t>
      </w:r>
      <w:r w:rsidRPr="008C6531">
        <w:rPr>
          <w:rFonts w:ascii="Arial" w:hAnsi="Arial" w:cs="Arial"/>
          <w:bCs/>
          <w:i/>
          <w:iCs/>
          <w:color w:val="000000" w:themeColor="text1"/>
          <w:lang w:val="mn-MN"/>
        </w:rPr>
        <w:t>Хуулийн төслийн зүйл, заалт тухайн хуулийн төсөл болон бусад хуулийн заалттай нийцэж байгаа эсэх.</w:t>
      </w:r>
    </w:p>
    <w:p w14:paraId="5E49C419" w14:textId="6B883AE5" w:rsidR="00B374E1" w:rsidRPr="004E3FD7" w:rsidRDefault="00B374E1" w:rsidP="00974701">
      <w:pPr>
        <w:jc w:val="both"/>
        <w:rPr>
          <w:rFonts w:ascii="Arial" w:hAnsi="Arial" w:cs="Arial"/>
          <w:color w:val="000000" w:themeColor="text1"/>
          <w:lang w:val="mn-MN"/>
        </w:rPr>
      </w:pPr>
      <w:r w:rsidRPr="008C6531">
        <w:rPr>
          <w:rFonts w:ascii="Arial" w:hAnsi="Arial" w:cs="Arial"/>
          <w:color w:val="000000" w:themeColor="text1"/>
          <w:lang w:val="mn-MN"/>
        </w:rPr>
        <w:tab/>
      </w:r>
      <w:r w:rsidR="004E3FD7" w:rsidRPr="008C6531">
        <w:rPr>
          <w:rFonts w:ascii="Arial" w:hAnsi="Arial" w:cs="Arial"/>
          <w:color w:val="000000" w:themeColor="text1"/>
          <w:lang w:val="mn-MN"/>
        </w:rPr>
        <w:t xml:space="preserve">Хуулийн төсөлд хэрэг бүртгэлтийн хэрэг нээхээс татгалзах, хэрэг бүртгэлтийн хэргийг хаах, эрүүгийн хэрэг үүсгэж, яллагдагчаар татах, хэргийг нэгтгэх, тусгаарлах </w:t>
      </w:r>
      <w:r w:rsidR="004E3FD7" w:rsidRPr="008C6531">
        <w:rPr>
          <w:rFonts w:ascii="Arial" w:hAnsi="Arial" w:cs="Arial"/>
          <w:color w:val="000000" w:themeColor="text1"/>
          <w:lang w:val="mn-MN"/>
        </w:rPr>
        <w:lastRenderedPageBreak/>
        <w:t>зэрэг шийдвэрийг мөрдөгч гаргахаар тусгасан нь</w:t>
      </w:r>
      <w:r w:rsidR="008D489D">
        <w:rPr>
          <w:rFonts w:ascii="Arial" w:hAnsi="Arial" w:cs="Arial"/>
          <w:color w:val="000000" w:themeColor="text1"/>
        </w:rPr>
        <w:t xml:space="preserve"> </w:t>
      </w:r>
      <w:r w:rsidR="004E3FD7" w:rsidRPr="008C6531">
        <w:rPr>
          <w:rFonts w:ascii="Arial" w:hAnsi="Arial" w:cs="Arial"/>
          <w:color w:val="000000" w:themeColor="text1"/>
          <w:lang w:val="mn-MN"/>
        </w:rPr>
        <w:t>одоо хүчин төгөлдөр үйлчилж буй Үндсэн хуулийн зарчимтай зөрчилдсөн зохицуулалт</w:t>
      </w:r>
      <w:r w:rsidR="00E46729">
        <w:rPr>
          <w:rFonts w:ascii="Arial" w:hAnsi="Arial" w:cs="Arial"/>
          <w:color w:val="000000" w:themeColor="text1"/>
        </w:rPr>
        <w:t xml:space="preserve"> </w:t>
      </w:r>
      <w:r w:rsidR="004E3FD7" w:rsidRPr="008C6531">
        <w:rPr>
          <w:rFonts w:ascii="Arial" w:hAnsi="Arial" w:cs="Arial"/>
          <w:color w:val="000000" w:themeColor="text1"/>
          <w:lang w:val="mn-MN"/>
        </w:rPr>
        <w:t>байна. Учир нь Монгол Улсын Үндсэн Хуулийн Тавин зургадугаар зүйлд “Прокурор хэрэг бүртгэх, мөрдөн байцаах, ял эдлүүлэх ажиллагаанд хян</w:t>
      </w:r>
      <w:r w:rsidR="00E46729">
        <w:rPr>
          <w:rFonts w:ascii="Arial" w:hAnsi="Arial" w:cs="Arial"/>
          <w:color w:val="000000" w:themeColor="text1"/>
        </w:rPr>
        <w:t>а</w:t>
      </w:r>
      <w:r w:rsidR="004E3FD7" w:rsidRPr="008C6531">
        <w:rPr>
          <w:rFonts w:ascii="Arial" w:hAnsi="Arial" w:cs="Arial"/>
          <w:color w:val="000000" w:themeColor="text1"/>
          <w:lang w:val="mn-MN"/>
        </w:rPr>
        <w:t>лт тавьж, шүүх хуралдаанд төрийн нэрийн өмнөөс оролцоно” гэж заасан байдаг.</w:t>
      </w:r>
      <w:r w:rsidR="004E3FD7" w:rsidRPr="008C6531">
        <w:rPr>
          <w:rFonts w:ascii="Arial" w:hAnsi="Arial" w:cs="Arial"/>
          <w:color w:val="000000" w:themeColor="text1"/>
        </w:rPr>
        <w:t xml:space="preserve"> Прокурор нь хэрэг бүртгэлт, мөрдөн байцаалт явуулсан хэргийн талаарх шийдвэрийг гаргадаг бөгөөд мөрдөгч хэрэг бүртгэлтийн хэрэг нээхээс татгалзах, хэрэг </w:t>
      </w:r>
      <w:r w:rsidR="00AA709B">
        <w:rPr>
          <w:rFonts w:ascii="Arial" w:hAnsi="Arial" w:cs="Arial"/>
          <w:color w:val="000000" w:themeColor="text1"/>
        </w:rPr>
        <w:t>б</w:t>
      </w:r>
      <w:r w:rsidR="004E3FD7" w:rsidRPr="008C6531">
        <w:rPr>
          <w:rFonts w:ascii="Arial" w:hAnsi="Arial" w:cs="Arial"/>
          <w:color w:val="000000" w:themeColor="text1"/>
        </w:rPr>
        <w:t xml:space="preserve">үртгэлтийн хэргийг хаах, эрүүгийн хэрэг үүсгэж, яллагдагчаар татах, хэргийг нэгтгэх, тусгаарлах зэрэг хууль зүйн үр дагавар бүхий шийдвэрийг гаргах эрхийг хэрэгжүүлбэл төрийн эрх мэдэл хуваарилах болон шүүх эрх мэдлийг хэрэгжүүлэх үндсэн зарчим алдагдахаар байна. </w:t>
      </w:r>
    </w:p>
    <w:p w14:paraId="4EF4D1DE" w14:textId="5A6669DB" w:rsidR="00B374E1" w:rsidRPr="008C6531" w:rsidRDefault="00B374E1" w:rsidP="00974701">
      <w:pPr>
        <w:ind w:firstLine="720"/>
        <w:jc w:val="both"/>
        <w:rPr>
          <w:rFonts w:ascii="Arial" w:hAnsi="Arial" w:cs="Arial"/>
          <w:bCs/>
          <w:i/>
          <w:iCs/>
          <w:color w:val="000000" w:themeColor="text1"/>
          <w:lang w:val="mn-MN"/>
        </w:rPr>
      </w:pPr>
      <w:r w:rsidRPr="008C6531">
        <w:rPr>
          <w:rFonts w:ascii="Arial" w:hAnsi="Arial" w:cs="Arial"/>
          <w:bCs/>
          <w:i/>
          <w:iCs/>
          <w:color w:val="000000" w:themeColor="text1"/>
          <w:lang w:val="mn-MN"/>
        </w:rPr>
        <w:t>5.Хуулийн төслийн зүйл, заалт тухайн хуулийн төслийн болон бусад хуулийн заалттай давхардсан эсэх.</w:t>
      </w:r>
    </w:p>
    <w:p w14:paraId="5EA63519" w14:textId="6A988176" w:rsidR="00323460" w:rsidRPr="008C6531" w:rsidRDefault="00077520" w:rsidP="00323460">
      <w:pPr>
        <w:ind w:firstLine="720"/>
        <w:jc w:val="both"/>
        <w:rPr>
          <w:rFonts w:ascii="Arial" w:hAnsi="Arial" w:cs="Arial"/>
          <w:color w:val="000000" w:themeColor="text1"/>
          <w:lang w:val="mn-MN"/>
        </w:rPr>
      </w:pPr>
      <w:r w:rsidRPr="008C6531">
        <w:rPr>
          <w:rFonts w:ascii="Arial" w:hAnsi="Arial" w:cs="Arial"/>
          <w:color w:val="000000" w:themeColor="text1"/>
          <w:lang w:val="mn-MN"/>
        </w:rPr>
        <w:t>Эрүүгийн хэрэг хянан шийдвэрлэх тухай хуулийн 14.6 дугаар зүйлийн 4 дэх хэсэгт “Барьцааны хэмжээг яллагдагчийн холбогдсон гэмт хэргийн шинж, хувийн байдлыг харгалзан тогтооно” гэж заасан. Гэтэл хуулийн төслийн 1 дүгээр зүйлийн 8 дахь хэсэгт Эрүүгийн хэрэг хянан шийдвэрлэх тухай хуулийн 14.6 дугаар зүйлд 9 дэх хэсэг буюу “Барьцааны хэмжээ гэмт хэргийн нийгмийн хор аюул, хохирлын хэмжээ, хор уршгийн шинж, яллагдагч, шүүгдэгчийн хувийн байдлыг харгалзан таван саяаас нэг зуун сая хүртэл төгрөг байна” гэж нэмэлт оруулахаар тусгасан байна. Үүнээс үзэхэд зарим агуулга давхардаж байгаа тул агуулгыг нэгтгэж, хууль зүйн техникийн хувьд Эрүүгийн хэрэг хянан шийдвэрлэх тухай хуулийн 14.6 дугаар зүйлийн 4 дэх хэсгийн агуулгыг өөрчлөн найруулах замаар барьцааны хэмжээг тогтоох шалгуур үзүүлэлт, дээд болон доод хэмжээг нарийвч</w:t>
      </w:r>
      <w:r w:rsidR="00B076BA" w:rsidRPr="008C6531">
        <w:rPr>
          <w:rFonts w:ascii="Arial" w:hAnsi="Arial" w:cs="Arial"/>
          <w:color w:val="000000" w:themeColor="text1"/>
          <w:lang w:val="mn-MN"/>
        </w:rPr>
        <w:t>л</w:t>
      </w:r>
      <w:r w:rsidRPr="008C6531">
        <w:rPr>
          <w:rFonts w:ascii="Arial" w:hAnsi="Arial" w:cs="Arial"/>
          <w:color w:val="000000" w:themeColor="text1"/>
          <w:lang w:val="mn-MN"/>
        </w:rPr>
        <w:t>ан тодорхойл</w:t>
      </w:r>
      <w:r w:rsidR="00B076BA" w:rsidRPr="008C6531">
        <w:rPr>
          <w:rFonts w:ascii="Arial" w:hAnsi="Arial" w:cs="Arial"/>
          <w:color w:val="000000" w:themeColor="text1"/>
          <w:lang w:val="mn-MN"/>
        </w:rPr>
        <w:t xml:space="preserve">сон </w:t>
      </w:r>
      <w:r w:rsidR="0032105A" w:rsidRPr="008C6531">
        <w:rPr>
          <w:rFonts w:ascii="Arial" w:hAnsi="Arial" w:cs="Arial"/>
          <w:color w:val="000000" w:themeColor="text1"/>
          <w:lang w:val="mn-MN"/>
        </w:rPr>
        <w:t xml:space="preserve">нэмэлт </w:t>
      </w:r>
      <w:r w:rsidR="00B076BA" w:rsidRPr="008C6531">
        <w:rPr>
          <w:rFonts w:ascii="Arial" w:hAnsi="Arial" w:cs="Arial"/>
          <w:color w:val="000000" w:themeColor="text1"/>
          <w:lang w:val="mn-MN"/>
        </w:rPr>
        <w:t>зохицуулалт</w:t>
      </w:r>
      <w:r w:rsidR="0032105A" w:rsidRPr="008C6531">
        <w:rPr>
          <w:rFonts w:ascii="Arial" w:hAnsi="Arial" w:cs="Arial"/>
          <w:color w:val="000000" w:themeColor="text1"/>
          <w:lang w:val="mn-MN"/>
        </w:rPr>
        <w:t>аа</w:t>
      </w:r>
      <w:r w:rsidR="00B076BA" w:rsidRPr="008C6531">
        <w:rPr>
          <w:rFonts w:ascii="Arial" w:hAnsi="Arial" w:cs="Arial"/>
          <w:color w:val="000000" w:themeColor="text1"/>
          <w:lang w:val="mn-MN"/>
        </w:rPr>
        <w:t xml:space="preserve"> тусгах</w:t>
      </w:r>
      <w:r w:rsidRPr="008C6531">
        <w:rPr>
          <w:rFonts w:ascii="Arial" w:hAnsi="Arial" w:cs="Arial"/>
          <w:color w:val="000000" w:themeColor="text1"/>
          <w:lang w:val="mn-MN"/>
        </w:rPr>
        <w:t xml:space="preserve"> нь зүйтэй байна.</w:t>
      </w:r>
    </w:p>
    <w:p w14:paraId="1C0134E9" w14:textId="1D04758D" w:rsidR="00323460" w:rsidRPr="008C6531" w:rsidRDefault="00323460" w:rsidP="00323460">
      <w:pPr>
        <w:ind w:firstLine="720"/>
        <w:jc w:val="both"/>
        <w:rPr>
          <w:rFonts w:ascii="Arial" w:hAnsi="Arial" w:cs="Arial"/>
          <w:bCs/>
          <w:iCs/>
          <w:color w:val="000000" w:themeColor="text1"/>
          <w:lang w:val="mn-MN"/>
        </w:rPr>
      </w:pPr>
      <w:r w:rsidRPr="008C6531">
        <w:rPr>
          <w:rFonts w:ascii="Arial" w:hAnsi="Arial" w:cs="Arial"/>
          <w:color w:val="000000" w:themeColor="text1"/>
          <w:lang w:val="mn-MN"/>
        </w:rPr>
        <w:t>Харин х</w:t>
      </w:r>
      <w:r w:rsidRPr="008C6531">
        <w:rPr>
          <w:rFonts w:ascii="Arial" w:hAnsi="Arial" w:cs="Arial"/>
          <w:bCs/>
          <w:iCs/>
          <w:color w:val="000000" w:themeColor="text1"/>
          <w:lang w:val="mn-MN"/>
        </w:rPr>
        <w:t xml:space="preserve">уулийн төслийн зүйл, заалт өөр бусад хуулийн заалттай давхардсан зохицуулалт байхгүй байна. </w:t>
      </w:r>
    </w:p>
    <w:p w14:paraId="7D8EFAF3"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color w:val="000000" w:themeColor="text1"/>
          <w:lang w:val="mn-MN"/>
        </w:rPr>
        <w:tab/>
      </w:r>
      <w:r w:rsidRPr="008C6531">
        <w:rPr>
          <w:rFonts w:ascii="Arial" w:hAnsi="Arial" w:cs="Arial"/>
          <w:i/>
          <w:color w:val="000000" w:themeColor="text1"/>
          <w:lang w:val="mn-MN"/>
        </w:rPr>
        <w:t>6.Хуулийн төслийг хэрэгжүүлэх этгээдийг тодорхой тусгасан эсэх.</w:t>
      </w:r>
    </w:p>
    <w:p w14:paraId="7D9A15DF" w14:textId="58E669AF"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004449A4" w:rsidRPr="008C6531">
        <w:rPr>
          <w:rFonts w:ascii="Arial" w:hAnsi="Arial" w:cs="Arial"/>
          <w:color w:val="000000" w:themeColor="text1"/>
          <w:lang w:val="mn-MN"/>
        </w:rPr>
        <w:t>Хуулийн төсөлд гэмт хэргийг мөрдөн шалгах харьяаллыг тодорхой тусгасан байна.</w:t>
      </w:r>
    </w:p>
    <w:p w14:paraId="1B45FB22" w14:textId="77777777" w:rsidR="00B374E1" w:rsidRPr="008C6531" w:rsidRDefault="00B374E1" w:rsidP="00974701">
      <w:pPr>
        <w:jc w:val="both"/>
        <w:rPr>
          <w:rFonts w:ascii="Arial" w:hAnsi="Arial" w:cs="Arial"/>
          <w:bCs/>
          <w:i/>
          <w:iCs/>
          <w:color w:val="000000" w:themeColor="text1"/>
          <w:lang w:val="mn-MN"/>
        </w:rPr>
      </w:pPr>
      <w:r w:rsidRPr="008C6531">
        <w:rPr>
          <w:rFonts w:ascii="Arial" w:hAnsi="Arial" w:cs="Arial"/>
          <w:color w:val="000000" w:themeColor="text1"/>
          <w:lang w:val="mn-MN"/>
        </w:rPr>
        <w:tab/>
      </w:r>
      <w:r w:rsidRPr="008C6531">
        <w:rPr>
          <w:rFonts w:ascii="Arial" w:hAnsi="Arial" w:cs="Arial"/>
          <w:i/>
          <w:color w:val="000000" w:themeColor="text1"/>
          <w:lang w:val="mn-MN"/>
        </w:rPr>
        <w:t>7.Х</w:t>
      </w:r>
      <w:r w:rsidRPr="008C6531">
        <w:rPr>
          <w:rFonts w:ascii="Arial" w:hAnsi="Arial" w:cs="Arial"/>
          <w:bCs/>
          <w:i/>
          <w:iCs/>
          <w:color w:val="000000" w:themeColor="text1"/>
          <w:lang w:val="mn-MN"/>
        </w:rPr>
        <w:t xml:space="preserve">уулийн төсөлд шаардлагатай зохицуулалтыг орхигдуулсан эсэх. </w:t>
      </w:r>
    </w:p>
    <w:p w14:paraId="5E1FC87E" w14:textId="1C4E7EDA" w:rsidR="00B374E1" w:rsidRPr="008C6531" w:rsidRDefault="00B374E1" w:rsidP="00974701">
      <w:pPr>
        <w:jc w:val="both"/>
        <w:rPr>
          <w:rFonts w:ascii="Arial" w:hAnsi="Arial" w:cs="Arial"/>
          <w:color w:val="000000" w:themeColor="text1"/>
          <w:lang w:val="mn-MN"/>
        </w:rPr>
      </w:pPr>
      <w:r w:rsidRPr="008C6531">
        <w:rPr>
          <w:rFonts w:ascii="Arial" w:hAnsi="Arial" w:cs="Arial"/>
          <w:bCs/>
          <w:i/>
          <w:iCs/>
          <w:color w:val="000000" w:themeColor="text1"/>
          <w:lang w:val="mn-MN"/>
        </w:rPr>
        <w:tab/>
      </w:r>
      <w:r w:rsidRPr="008C6531">
        <w:rPr>
          <w:rFonts w:ascii="Arial" w:hAnsi="Arial" w:cs="Arial"/>
          <w:color w:val="000000" w:themeColor="text1"/>
          <w:lang w:val="mn-MN"/>
        </w:rPr>
        <w:t xml:space="preserve"> </w:t>
      </w:r>
      <w:r w:rsidR="00D97F07" w:rsidRPr="008C6531">
        <w:rPr>
          <w:rFonts w:ascii="Arial" w:hAnsi="Arial" w:cs="Arial"/>
          <w:color w:val="000000" w:themeColor="text1"/>
          <w:lang w:val="mn-MN"/>
        </w:rPr>
        <w:t>Эрүүгийн</w:t>
      </w:r>
      <w:r w:rsidR="00D62632" w:rsidRPr="008C6531">
        <w:rPr>
          <w:rFonts w:ascii="Arial" w:hAnsi="Arial" w:cs="Arial"/>
          <w:color w:val="000000" w:themeColor="text1"/>
          <w:lang w:val="mn-MN"/>
        </w:rPr>
        <w:t xml:space="preserve"> хэрэг хянан шийдвэрлэх тухай </w:t>
      </w:r>
      <w:r w:rsidR="00D97F07" w:rsidRPr="008C6531">
        <w:rPr>
          <w:rFonts w:ascii="Arial" w:hAnsi="Arial" w:cs="Arial"/>
          <w:color w:val="000000" w:themeColor="text1"/>
          <w:lang w:val="mn-MN"/>
        </w:rPr>
        <w:t xml:space="preserve">хуульд зарим нэмэлт, өөрчлөлтийг оруулахаар боловсруулсан байх тул орхигдуулсан зохицуулалт байхгүй байна. </w:t>
      </w:r>
    </w:p>
    <w:p w14:paraId="3679B567" w14:textId="2FD30099" w:rsidR="00B374E1" w:rsidRPr="008C6531" w:rsidRDefault="00B374E1" w:rsidP="00974701">
      <w:pPr>
        <w:jc w:val="both"/>
        <w:rPr>
          <w:rFonts w:ascii="Arial" w:hAnsi="Arial" w:cs="Arial"/>
          <w:bCs/>
          <w:iCs/>
          <w:color w:val="000000" w:themeColor="text1"/>
          <w:lang w:val="mn-MN"/>
        </w:rPr>
      </w:pPr>
      <w:r w:rsidRPr="008C6531">
        <w:rPr>
          <w:rFonts w:ascii="Arial" w:hAnsi="Arial" w:cs="Arial"/>
          <w:bCs/>
          <w:iCs/>
          <w:color w:val="000000" w:themeColor="text1"/>
          <w:lang w:val="mn-MN"/>
        </w:rPr>
        <w:tab/>
        <w:t xml:space="preserve">  </w:t>
      </w:r>
      <w:r w:rsidRPr="008C6531">
        <w:rPr>
          <w:rFonts w:ascii="Arial" w:hAnsi="Arial" w:cs="Arial"/>
          <w:bCs/>
          <w:i/>
          <w:iCs/>
          <w:color w:val="000000" w:themeColor="text1"/>
          <w:lang w:val="mn-MN"/>
        </w:rPr>
        <w:t>8.</w:t>
      </w:r>
      <w:r w:rsidRPr="008C6531">
        <w:rPr>
          <w:rFonts w:ascii="Arial" w:hAnsi="Arial" w:cs="Arial"/>
          <w:i/>
          <w:color w:val="000000" w:themeColor="text1"/>
          <w:lang w:val="mn-MN"/>
        </w:rPr>
        <w:t xml:space="preserve">Хуулийн төсөлд төрийн байгууллагын гүйцэтгэх чиг үүргийг давхардуулан тусгасан эсэх. </w:t>
      </w:r>
    </w:p>
    <w:p w14:paraId="07EDCAF5" w14:textId="0C8DA1A3" w:rsidR="00D97F07" w:rsidRPr="008C6531" w:rsidRDefault="00D97F07" w:rsidP="00974701">
      <w:pPr>
        <w:jc w:val="both"/>
        <w:rPr>
          <w:rFonts w:ascii="Arial" w:hAnsi="Arial" w:cs="Arial"/>
          <w:i/>
          <w:color w:val="000000" w:themeColor="text1"/>
          <w:lang w:val="mn-MN"/>
        </w:rPr>
      </w:pPr>
      <w:r w:rsidRPr="008C6531">
        <w:rPr>
          <w:rFonts w:ascii="Arial" w:hAnsi="Arial" w:cs="Arial"/>
          <w:i/>
          <w:color w:val="000000" w:themeColor="text1"/>
          <w:lang w:val="mn-MN"/>
        </w:rPr>
        <w:tab/>
      </w:r>
      <w:r w:rsidRPr="008C6531">
        <w:rPr>
          <w:rFonts w:ascii="Arial" w:hAnsi="Arial" w:cs="Arial"/>
          <w:iCs/>
          <w:color w:val="000000" w:themeColor="text1"/>
          <w:lang w:val="mn-MN"/>
        </w:rPr>
        <w:t>Ийм зохицуулалт байхгүй байна</w:t>
      </w:r>
      <w:r w:rsidRPr="008C6531">
        <w:rPr>
          <w:rFonts w:ascii="Arial" w:hAnsi="Arial" w:cs="Arial"/>
          <w:i/>
          <w:color w:val="000000" w:themeColor="text1"/>
          <w:lang w:val="mn-MN"/>
        </w:rPr>
        <w:t xml:space="preserve">. </w:t>
      </w:r>
    </w:p>
    <w:p w14:paraId="67EAD5F7"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color w:val="000000" w:themeColor="text1"/>
          <w:lang w:val="mn-MN"/>
        </w:rPr>
        <w:tab/>
      </w:r>
      <w:r w:rsidRPr="008C6531">
        <w:rPr>
          <w:rFonts w:ascii="Arial" w:hAnsi="Arial" w:cs="Arial"/>
          <w:i/>
          <w:color w:val="000000" w:themeColor="text1"/>
          <w:lang w:val="mn-MN"/>
        </w:rPr>
        <w:t xml:space="preserve">9.Төрийн байгууллагын чиг үүргийг төрийн бус байгууллага, мэргэжлийн холбоодоор гүйцэтгүүлэх боломжтой эсэх. </w:t>
      </w:r>
    </w:p>
    <w:p w14:paraId="371F5294" w14:textId="5C4226CD"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00D97F07" w:rsidRPr="008C6531">
        <w:rPr>
          <w:rFonts w:ascii="Arial" w:hAnsi="Arial" w:cs="Arial"/>
          <w:color w:val="000000" w:themeColor="text1"/>
          <w:lang w:val="mn-MN"/>
        </w:rPr>
        <w:t>Ийм зохицуулалт Эрүүгийн</w:t>
      </w:r>
      <w:r w:rsidR="001C4E54" w:rsidRPr="008C6531">
        <w:rPr>
          <w:rFonts w:ascii="Arial" w:hAnsi="Arial" w:cs="Arial"/>
          <w:color w:val="000000" w:themeColor="text1"/>
          <w:lang w:val="mn-MN"/>
        </w:rPr>
        <w:t xml:space="preserve"> хэрэг хянан шийдвэрлэх тухай</w:t>
      </w:r>
      <w:r w:rsidR="00D97F07" w:rsidRPr="008C6531">
        <w:rPr>
          <w:rFonts w:ascii="Arial" w:hAnsi="Arial" w:cs="Arial"/>
          <w:color w:val="000000" w:themeColor="text1"/>
          <w:lang w:val="mn-MN"/>
        </w:rPr>
        <w:t xml:space="preserve"> хуульд байх боломжгүй юм. </w:t>
      </w:r>
    </w:p>
    <w:p w14:paraId="47AFB62E"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i/>
          <w:color w:val="000000" w:themeColor="text1"/>
          <w:lang w:val="mn-MN"/>
        </w:rPr>
        <w:tab/>
        <w:t xml:space="preserve">10.Татварын хуулиас бусад хуулийн төсөлд албан татвар, төлбөр, хураамж тогтоосон эсэх. </w:t>
      </w:r>
    </w:p>
    <w:p w14:paraId="3AECE850" w14:textId="77777777"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Pr="008C6531">
        <w:rPr>
          <w:rFonts w:ascii="Arial" w:hAnsi="Arial" w:cs="Arial"/>
          <w:color w:val="000000" w:themeColor="text1"/>
          <w:lang w:val="mn-MN"/>
        </w:rPr>
        <w:t xml:space="preserve">Хуулийн төсөлд энэ талаархи зохицуулалт тусгагдаагүй. </w:t>
      </w:r>
    </w:p>
    <w:p w14:paraId="2D992A97"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i/>
          <w:color w:val="000000" w:themeColor="text1"/>
          <w:lang w:val="mn-MN"/>
        </w:rPr>
        <w:tab/>
        <w:t>11</w:t>
      </w:r>
      <w:r w:rsidRPr="008C6531">
        <w:rPr>
          <w:rFonts w:ascii="Arial" w:hAnsi="Arial" w:cs="Arial"/>
          <w:color w:val="000000" w:themeColor="text1"/>
          <w:lang w:val="mn-MN"/>
        </w:rPr>
        <w:t>.</w:t>
      </w:r>
      <w:r w:rsidRPr="008C6531">
        <w:rPr>
          <w:rFonts w:ascii="Arial" w:hAnsi="Arial" w:cs="Arial"/>
          <w:i/>
          <w:color w:val="000000" w:themeColor="text1"/>
          <w:lang w:val="mn-MN"/>
        </w:rPr>
        <w:t xml:space="preserve">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6803C16A" w14:textId="77777777"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Pr="008C6531">
        <w:rPr>
          <w:rFonts w:ascii="Arial" w:hAnsi="Arial" w:cs="Arial"/>
          <w:color w:val="000000" w:themeColor="text1"/>
          <w:lang w:val="mn-MN"/>
        </w:rPr>
        <w:t xml:space="preserve">Хуулийн төсөлд энэ талаархи зохицуулалт тусгагдаагүй. </w:t>
      </w:r>
    </w:p>
    <w:p w14:paraId="731FE230"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i/>
          <w:color w:val="000000" w:themeColor="text1"/>
          <w:lang w:val="mn-MN"/>
        </w:rPr>
        <w:lastRenderedPageBreak/>
        <w:tab/>
        <w:t xml:space="preserve">12.Хуулийн төслийн зүйл, заалт жендэрийн эрх тэгш байдлыг хангасан эсэх. </w:t>
      </w:r>
    </w:p>
    <w:p w14:paraId="29352DBF" w14:textId="77777777"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Pr="008C6531">
        <w:rPr>
          <w:rFonts w:ascii="Arial" w:hAnsi="Arial" w:cs="Arial"/>
          <w:color w:val="000000" w:themeColor="text1"/>
          <w:lang w:val="mn-MN"/>
        </w:rPr>
        <w:t>Хуулийн төсөл нь жендэрийн эрх тэгш байдлын асуудлыг хөндөөгүй.</w:t>
      </w:r>
    </w:p>
    <w:p w14:paraId="7828B7D9"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i/>
          <w:color w:val="000000" w:themeColor="text1"/>
          <w:lang w:val="mn-MN"/>
        </w:rPr>
        <w:tab/>
        <w:t xml:space="preserve">13.Хуулийн төсөлд шударга бус өрсөлдөөнийг бий болгоход чиглэсэн заалт тусгагдсан эсэх. </w:t>
      </w:r>
    </w:p>
    <w:p w14:paraId="4D21FA44" w14:textId="77777777"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Pr="008C6531">
        <w:rPr>
          <w:rFonts w:ascii="Arial" w:hAnsi="Arial" w:cs="Arial"/>
          <w:color w:val="000000" w:themeColor="text1"/>
          <w:lang w:val="mn-MN"/>
        </w:rPr>
        <w:t xml:space="preserve">Хуулийн төсөлд энэ талаархи зохицуулалт тусгагдаагүй. </w:t>
      </w:r>
    </w:p>
    <w:p w14:paraId="2B8AD50D"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i/>
          <w:color w:val="000000" w:themeColor="text1"/>
          <w:lang w:val="mn-MN"/>
        </w:rPr>
        <w:tab/>
        <w:t xml:space="preserve">14.Хуулийн төсөлд авлига, хүнд суртлыг бий болгоход чиглэсэн заалт тусгагдсан эсэх. </w:t>
      </w:r>
    </w:p>
    <w:p w14:paraId="081C1F1B" w14:textId="33D05FB1" w:rsidR="00B374E1" w:rsidRPr="008C6531" w:rsidRDefault="00B374E1" w:rsidP="00974701">
      <w:pPr>
        <w:jc w:val="both"/>
        <w:rPr>
          <w:rFonts w:ascii="Arial" w:hAnsi="Arial" w:cs="Arial"/>
          <w:color w:val="000000" w:themeColor="text1"/>
          <w:lang w:val="mn-MN"/>
        </w:rPr>
      </w:pPr>
      <w:r w:rsidRPr="008C6531">
        <w:rPr>
          <w:rFonts w:ascii="Arial" w:hAnsi="Arial" w:cs="Arial"/>
          <w:i/>
          <w:color w:val="000000" w:themeColor="text1"/>
          <w:lang w:val="mn-MN"/>
        </w:rPr>
        <w:tab/>
      </w:r>
      <w:r w:rsidRPr="008C6531">
        <w:rPr>
          <w:rFonts w:ascii="Arial" w:hAnsi="Arial" w:cs="Arial"/>
          <w:color w:val="000000" w:themeColor="text1"/>
          <w:lang w:val="mn-MN"/>
        </w:rPr>
        <w:t>Хуулийн төсөлд</w:t>
      </w:r>
      <w:r w:rsidR="00AC591B" w:rsidRPr="008C6531">
        <w:rPr>
          <w:rFonts w:ascii="Arial" w:hAnsi="Arial" w:cs="Arial"/>
          <w:color w:val="000000" w:themeColor="text1"/>
          <w:lang w:val="mn-MN"/>
        </w:rPr>
        <w:t xml:space="preserve"> </w:t>
      </w:r>
      <w:r w:rsidR="00774288" w:rsidRPr="008C6531">
        <w:rPr>
          <w:rFonts w:ascii="Arial" w:hAnsi="Arial" w:cs="Arial"/>
          <w:color w:val="000000" w:themeColor="text1"/>
          <w:lang w:val="mn-MN"/>
        </w:rPr>
        <w:t xml:space="preserve">авлига, хүнд суртлыг бий болгоход чиглэсэн </w:t>
      </w:r>
      <w:r w:rsidRPr="008C6531">
        <w:rPr>
          <w:rFonts w:ascii="Arial" w:hAnsi="Arial" w:cs="Arial"/>
          <w:color w:val="000000" w:themeColor="text1"/>
          <w:lang w:val="mn-MN"/>
        </w:rPr>
        <w:t>зохицуулалт тусгагдаагүй.</w:t>
      </w:r>
      <w:r w:rsidR="00774288" w:rsidRPr="008C6531">
        <w:rPr>
          <w:rFonts w:ascii="Arial" w:hAnsi="Arial" w:cs="Arial"/>
          <w:color w:val="000000" w:themeColor="text1"/>
          <w:lang w:val="mn-MN"/>
        </w:rPr>
        <w:t xml:space="preserve"> Харин авлигын гэмт хэрэгтэй тэмцэх зорилгоор хуулийн төслийн 1 дүгээр зүйлийн 18 дахь </w:t>
      </w:r>
      <w:r w:rsidR="00167873" w:rsidRPr="008C6531">
        <w:rPr>
          <w:rFonts w:ascii="Arial" w:hAnsi="Arial" w:cs="Arial"/>
          <w:color w:val="000000" w:themeColor="text1"/>
          <w:lang w:val="mn-MN"/>
        </w:rPr>
        <w:t xml:space="preserve">хэсгээр Эрүүгийн хэрэг хянан шийдвэрлэх тухай хуулийн 39.1 дүгээр зүйлийн 9 дэх хэсэгт “Давж заалдах шатны шүүх Эрүүгийн хуулийн Хорин хоёрдугаар бүлэгт заасан авлигын гэмт хэргийг анхан шатны журмаар хянан шийдвэрлэнэ” гэх зохицуулалтыг нэмж тусгажээ. </w:t>
      </w:r>
    </w:p>
    <w:p w14:paraId="39E1F7F2" w14:textId="77777777" w:rsidR="00B374E1" w:rsidRPr="008C6531" w:rsidRDefault="00B374E1" w:rsidP="00974701">
      <w:pPr>
        <w:jc w:val="both"/>
        <w:rPr>
          <w:rFonts w:ascii="Arial" w:hAnsi="Arial" w:cs="Arial"/>
          <w:i/>
          <w:color w:val="000000" w:themeColor="text1"/>
          <w:lang w:val="mn-MN"/>
        </w:rPr>
      </w:pPr>
      <w:r w:rsidRPr="008C6531">
        <w:rPr>
          <w:rFonts w:ascii="Arial" w:hAnsi="Arial" w:cs="Arial"/>
          <w:i/>
          <w:color w:val="000000" w:themeColor="text1"/>
          <w:lang w:val="mn-MN"/>
        </w:rPr>
        <w:tab/>
        <w:t xml:space="preserve">15.Хуулийн төсөлд тусгасан хориглосон хэм хэмжээг зөрчсөн этгээдэд хүлээлгэх хариуцлагын талаар тодорхой тусгасан эсэх. </w:t>
      </w:r>
    </w:p>
    <w:p w14:paraId="2CF1CE0A" w14:textId="77777777" w:rsidR="00B374E1" w:rsidRPr="008C6531" w:rsidRDefault="00B374E1" w:rsidP="00974701">
      <w:pPr>
        <w:ind w:firstLine="720"/>
        <w:jc w:val="both"/>
        <w:rPr>
          <w:rFonts w:ascii="Arial" w:hAnsi="Arial" w:cs="Arial"/>
          <w:i/>
          <w:color w:val="000000" w:themeColor="text1"/>
          <w:lang w:val="mn-MN"/>
        </w:rPr>
      </w:pPr>
      <w:r w:rsidRPr="008C6531">
        <w:rPr>
          <w:rFonts w:ascii="Arial" w:hAnsi="Arial" w:cs="Arial"/>
          <w:color w:val="000000" w:themeColor="text1"/>
          <w:lang w:val="mn-MN"/>
        </w:rPr>
        <w:t>Хуулийн төсөлд энэ талаархи зохицуулалт тусгагдаагүй.</w:t>
      </w:r>
      <w:r w:rsidRPr="008C6531">
        <w:rPr>
          <w:rFonts w:ascii="Arial" w:hAnsi="Arial" w:cs="Arial"/>
          <w:i/>
          <w:color w:val="000000" w:themeColor="text1"/>
          <w:lang w:val="mn-MN"/>
        </w:rPr>
        <w:t xml:space="preserve"> </w:t>
      </w:r>
    </w:p>
    <w:p w14:paraId="2121E639" w14:textId="57F9C47F" w:rsidR="00B67FA3" w:rsidRPr="008C6531" w:rsidRDefault="009E4161" w:rsidP="005A036D">
      <w:pPr>
        <w:pStyle w:val="NormalWeb"/>
        <w:shd w:val="clear" w:color="auto" w:fill="FFFFFF"/>
        <w:spacing w:before="0" w:beforeAutospacing="0" w:after="150" w:afterAutospacing="0"/>
        <w:textAlignment w:val="top"/>
        <w:rPr>
          <w:rFonts w:ascii="Arial" w:hAnsi="Arial" w:cs="Arial"/>
          <w:b/>
          <w:color w:val="000000" w:themeColor="text1"/>
          <w:lang w:val="mn-MN"/>
        </w:rPr>
      </w:pPr>
      <w:r w:rsidRPr="008C6531">
        <w:rPr>
          <w:rFonts w:ascii="Arial" w:hAnsi="Arial" w:cs="Arial"/>
          <w:b/>
          <w:color w:val="000000" w:themeColor="text1"/>
          <w:lang w:val="mn-MN"/>
        </w:rPr>
        <w:t xml:space="preserve"> </w:t>
      </w:r>
    </w:p>
    <w:p w14:paraId="667079AE" w14:textId="52C167B5" w:rsidR="001A72D0" w:rsidRPr="008C6531" w:rsidRDefault="00B374E1" w:rsidP="005A036D">
      <w:pPr>
        <w:pStyle w:val="NormalWeb"/>
        <w:shd w:val="clear" w:color="auto" w:fill="FFFFFF"/>
        <w:spacing w:before="0" w:beforeAutospacing="0" w:after="150" w:afterAutospacing="0"/>
        <w:jc w:val="center"/>
        <w:textAlignment w:val="top"/>
        <w:rPr>
          <w:rFonts w:ascii="Arial" w:hAnsi="Arial" w:cs="Arial"/>
          <w:b/>
          <w:color w:val="000000" w:themeColor="text1"/>
          <w:lang w:val="mn-MN"/>
        </w:rPr>
      </w:pPr>
      <w:r w:rsidRPr="008C6531">
        <w:rPr>
          <w:rFonts w:ascii="Arial" w:hAnsi="Arial" w:cs="Arial"/>
          <w:b/>
          <w:color w:val="000000" w:themeColor="text1"/>
          <w:lang w:val="mn-MN"/>
        </w:rPr>
        <w:t>ДӨРӨВ</w:t>
      </w:r>
      <w:r w:rsidR="00C6254D" w:rsidRPr="008C6531">
        <w:rPr>
          <w:rFonts w:ascii="Arial" w:hAnsi="Arial" w:cs="Arial"/>
          <w:b/>
          <w:color w:val="000000" w:themeColor="text1"/>
          <w:lang w:val="mn-MN"/>
        </w:rPr>
        <w:t>.</w:t>
      </w:r>
      <w:r w:rsidR="005A036D" w:rsidRPr="008C6531">
        <w:rPr>
          <w:rFonts w:ascii="Arial" w:hAnsi="Arial" w:cs="Arial"/>
          <w:b/>
          <w:color w:val="000000" w:themeColor="text1"/>
          <w:lang w:val="mn-MN"/>
        </w:rPr>
        <w:t xml:space="preserve"> ХУУЛИЙН ТӨСЛИЙН ҮР ДҮНГ ҮНЭЛЖ ДҮГНЭЛТ, ЗӨВЛӨМЖ ӨГӨХ</w:t>
      </w:r>
    </w:p>
    <w:p w14:paraId="0428E5CB" w14:textId="59E9B199" w:rsidR="00B374E1" w:rsidRPr="008C6531" w:rsidRDefault="0004632F" w:rsidP="0004632F">
      <w:pPr>
        <w:ind w:firstLine="540"/>
        <w:jc w:val="both"/>
        <w:rPr>
          <w:rFonts w:ascii="Arial" w:hAnsi="Arial" w:cs="Arial"/>
          <w:color w:val="000000" w:themeColor="text1"/>
          <w:shd w:val="clear" w:color="auto" w:fill="FFFFFF"/>
          <w:lang w:val="mn-MN"/>
        </w:rPr>
      </w:pPr>
      <w:r w:rsidRPr="008C6531">
        <w:rPr>
          <w:rFonts w:ascii="Arial" w:hAnsi="Arial" w:cs="Arial"/>
          <w:color w:val="000000" w:themeColor="text1"/>
          <w:shd w:val="clear" w:color="auto" w:fill="FFFFFF"/>
          <w:lang w:val="mn-MN"/>
        </w:rPr>
        <w:t>Монгол Улсын Их Хурлын 2020 оны 24 дүгээр тогтоолоор баталсан “Монгол Улсын Засгийн газрын 2020-2024 оны үйл ажиллагааны хөтөлбөр”-ийн 4.4.7-д “Эрүүг</w:t>
      </w:r>
      <w:r w:rsidR="003C20F3" w:rsidRPr="008C6531">
        <w:rPr>
          <w:rFonts w:ascii="Arial" w:hAnsi="Arial" w:cs="Arial"/>
          <w:color w:val="000000" w:themeColor="text1"/>
          <w:shd w:val="clear" w:color="auto" w:fill="FFFFFF"/>
          <w:lang w:val="mn-MN"/>
        </w:rPr>
        <w:t>и</w:t>
      </w:r>
      <w:r w:rsidRPr="008C6531">
        <w:rPr>
          <w:rFonts w:ascii="Arial" w:hAnsi="Arial" w:cs="Arial"/>
          <w:color w:val="000000" w:themeColor="text1"/>
          <w:shd w:val="clear" w:color="auto" w:fill="FFFFFF"/>
          <w:lang w:val="mn-MN"/>
        </w:rPr>
        <w:t xml:space="preserve">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 тусгасан зорилт, арга хэмжээг хэрэгжүүлэх зорилгоор Эрүүгийн хэрэг хянан шийдвэрлэх тухай хуулийн хэрэгжилтийн явцад тулгарч буй хүндрэл бэрхшээлийн талаар холбогдох байгууллагуудын саналд үндэслэн Эрүүгийн хэрэг хянан шийдвэрлэх тухай хуульд нэмэлт, өөрчлөлт оруулах тухай хуулийн төслийг </w:t>
      </w:r>
      <w:r w:rsidR="00B374E1" w:rsidRPr="008C6531">
        <w:rPr>
          <w:rFonts w:ascii="Arial" w:hAnsi="Arial" w:cs="Arial"/>
          <w:color w:val="000000" w:themeColor="text1"/>
          <w:lang w:val="mn-MN"/>
        </w:rPr>
        <w:t xml:space="preserve">боловсруулсан байна. </w:t>
      </w:r>
    </w:p>
    <w:p w14:paraId="53AE73D4" w14:textId="268263B0" w:rsidR="00B122D4" w:rsidRPr="008C6531" w:rsidRDefault="00B122D4" w:rsidP="00B122D4">
      <w:pPr>
        <w:pStyle w:val="NormalWeb"/>
        <w:spacing w:before="0" w:beforeAutospacing="0" w:after="120" w:afterAutospacing="0"/>
        <w:ind w:firstLine="720"/>
        <w:jc w:val="both"/>
        <w:rPr>
          <w:rFonts w:ascii="Arial" w:hAnsi="Arial" w:cs="Arial"/>
          <w:color w:val="000000" w:themeColor="text1"/>
          <w:lang w:val="mn-MN"/>
        </w:rPr>
      </w:pPr>
      <w:r w:rsidRPr="008C6531">
        <w:rPr>
          <w:rFonts w:ascii="Arial" w:hAnsi="Arial" w:cs="Arial"/>
          <w:color w:val="000000" w:themeColor="text1"/>
          <w:lang w:val="mn-MN"/>
        </w:rPr>
        <w:t xml:space="preserve">Дээрх бодлогын баримт бичигт тусгасан зорилго, зорилтыг хэрэгжүүлэх үүднээс Эрүүгийн хэрэг хянан шийдвэрлэх тухай хуульд нэмэлт, өөрчлөлт оруулах тухай </w:t>
      </w:r>
      <w:r w:rsidR="00AA709B">
        <w:rPr>
          <w:rFonts w:ascii="Arial" w:hAnsi="Arial" w:cs="Arial"/>
          <w:color w:val="000000" w:themeColor="text1"/>
          <w:lang w:val="mn-MN"/>
        </w:rPr>
        <w:t xml:space="preserve">хуулийн </w:t>
      </w:r>
      <w:r w:rsidRPr="008C6531">
        <w:rPr>
          <w:rFonts w:ascii="Arial" w:hAnsi="Arial" w:cs="Arial"/>
          <w:color w:val="000000" w:themeColor="text1"/>
          <w:lang w:val="mn-MN"/>
        </w:rPr>
        <w:t>төслийг боловсруулах үндэслэл, хэрэгцээ шаардлага гарсан байх бөгөөд хуулийн төслийн үзэл баримтлалд тусгасан хэрэгцээ шаардлагыг хуулийн төсөлд хэрхэн тусгасан, түүнчлэн хуулийн төсөлд бүрэн дүүрэн, хангалттай тусгаж чадсан эсэхэд дараах байдлаар үнэлэлт, дүгнэлт хийлээ.</w:t>
      </w:r>
    </w:p>
    <w:p w14:paraId="531ECB7F" w14:textId="77777777" w:rsidR="003F681E" w:rsidRPr="008C6531" w:rsidRDefault="00B122D4" w:rsidP="003F681E">
      <w:pPr>
        <w:pStyle w:val="NormalWeb"/>
        <w:spacing w:before="0" w:beforeAutospacing="0" w:after="120" w:afterAutospacing="0"/>
        <w:ind w:firstLine="720"/>
        <w:jc w:val="both"/>
        <w:rPr>
          <w:rFonts w:ascii="Arial" w:hAnsi="Arial" w:cs="Arial"/>
          <w:color w:val="000000" w:themeColor="text1"/>
          <w:lang w:val="mn-MN"/>
        </w:rPr>
      </w:pPr>
      <w:r w:rsidRPr="008C6531">
        <w:rPr>
          <w:rFonts w:ascii="Arial" w:hAnsi="Arial" w:cs="Arial"/>
          <w:color w:val="000000" w:themeColor="text1"/>
          <w:lang w:val="mn-MN"/>
        </w:rPr>
        <w:t>Х</w:t>
      </w:r>
      <w:r w:rsidR="00D97F07" w:rsidRPr="008C6531">
        <w:rPr>
          <w:rFonts w:ascii="Arial" w:hAnsi="Arial" w:cs="Arial"/>
          <w:color w:val="000000" w:themeColor="text1"/>
          <w:lang w:val="mn-MN"/>
        </w:rPr>
        <w:t xml:space="preserve">уулийн төслийн найруулгыг сайжруулах чиглэлээр дараах зөвлөмжийг хууль санаачлагчид өгч байна.  </w:t>
      </w:r>
    </w:p>
    <w:p w14:paraId="1239CD25" w14:textId="5F71A6BE" w:rsidR="00D97F07" w:rsidRPr="008C6531" w:rsidRDefault="00D97F07" w:rsidP="003F681E">
      <w:pPr>
        <w:pStyle w:val="NormalWeb"/>
        <w:spacing w:before="0" w:beforeAutospacing="0" w:after="120" w:afterAutospacing="0"/>
        <w:ind w:firstLine="720"/>
        <w:jc w:val="both"/>
        <w:rPr>
          <w:rFonts w:ascii="Arial" w:hAnsi="Arial" w:cs="Arial"/>
          <w:color w:val="000000" w:themeColor="text1"/>
          <w:lang w:val="mn-MN"/>
        </w:rPr>
      </w:pPr>
      <w:r w:rsidRPr="008C6531">
        <w:rPr>
          <w:rFonts w:ascii="Arial" w:hAnsi="Arial" w:cs="Arial"/>
          <w:color w:val="000000" w:themeColor="text1"/>
          <w:lang w:val="mn-MN"/>
        </w:rPr>
        <w:t>1.</w:t>
      </w:r>
      <w:r w:rsidR="003F681E" w:rsidRPr="008C6531">
        <w:rPr>
          <w:rFonts w:ascii="Arial" w:hAnsi="Arial" w:cs="Arial"/>
          <w:color w:val="000000" w:themeColor="text1"/>
          <w:lang w:val="mn-MN"/>
        </w:rPr>
        <w:t xml:space="preserve"> Хуулийн төслийн 1 дүгээр зүйлийн 9 дэх хэсгээр Эрүүгийн хэрэг хянан шийдвэрлэх тухай хуулийн 14.15 дугаар зүйлд хувийн батлан даалтын талаарх зохицуулалтыг нэмж тусгажээ. Энэ зүйлийн 1 дэх хэсэгт “</w:t>
      </w:r>
      <w:r w:rsidR="003F681E" w:rsidRPr="008C6531">
        <w:rPr>
          <w:rStyle w:val="Bodytext2"/>
          <w:noProof/>
          <w:color w:val="000000" w:themeColor="text1"/>
          <w:lang w:val="mn-MN" w:eastAsia="mn-MN"/>
        </w:rPr>
        <w:t>Хувийн батлан даалт гэж байнга оршин суугаа газрын хаягтай, тодорхой ажил, хөдөлмөр эрхэлдэг, хөрөнгийн эх үүсвэртэй, батлан даагчийн үүргийг бүрэн хүлээх чадвартай, насанд хүрсэн иргэнээс яллагдагч, шүүгдэгчийг төлөв томоотой байлгах, шүүх, прокурор, мөрдөгчийн дуудсан цагт ирүүлж байхыг хариуцаж, бичгээр үүрэг авахыг ойлгоно” гэж заасан зохицуулалт нь нэр</w:t>
      </w:r>
      <w:r w:rsidR="003F681E" w:rsidRPr="008C6531">
        <w:rPr>
          <w:rFonts w:ascii="Arial" w:hAnsi="Arial" w:cs="Arial"/>
          <w:iCs/>
          <w:color w:val="000000" w:themeColor="text1"/>
          <w:lang w:val="mn-MN"/>
        </w:rPr>
        <w:t xml:space="preserve"> томьёоны шинжийг хэлбэрийн төдий агуулсан байна. Иймд </w:t>
      </w:r>
      <w:r w:rsidR="003F681E" w:rsidRPr="008C6531">
        <w:rPr>
          <w:rFonts w:ascii="Arial" w:hAnsi="Arial" w:cs="Arial"/>
          <w:bCs/>
          <w:color w:val="000000" w:themeColor="text1"/>
          <w:lang w:val="mn-MN"/>
        </w:rPr>
        <w:t>Хууль тогтоомжийн тухай хууль болон Хуулийн төсөл боловсруулах аргачлалд нийцүүлэн томьёолох нь оновчтой байгааг анхаарах.</w:t>
      </w:r>
    </w:p>
    <w:p w14:paraId="6DFC8A4E" w14:textId="711EB325" w:rsidR="00F72791" w:rsidRPr="008C6531" w:rsidRDefault="00974701" w:rsidP="003A242E">
      <w:pPr>
        <w:ind w:firstLine="720"/>
        <w:jc w:val="both"/>
        <w:rPr>
          <w:rFonts w:ascii="Arial" w:hAnsi="Arial" w:cs="Arial"/>
          <w:color w:val="000000" w:themeColor="text1"/>
          <w:lang w:val="mn-MN"/>
        </w:rPr>
      </w:pPr>
      <w:r w:rsidRPr="008C6531">
        <w:rPr>
          <w:rFonts w:ascii="Arial" w:hAnsi="Arial" w:cs="Arial"/>
          <w:bCs/>
          <w:color w:val="000000" w:themeColor="text1"/>
          <w:lang w:val="mn-MN"/>
        </w:rPr>
        <w:t>2</w:t>
      </w:r>
      <w:r w:rsidR="00D97F07" w:rsidRPr="008C6531">
        <w:rPr>
          <w:rFonts w:ascii="Arial" w:hAnsi="Arial" w:cs="Arial"/>
          <w:bCs/>
          <w:color w:val="000000" w:themeColor="text1"/>
          <w:lang w:val="mn-MN"/>
        </w:rPr>
        <w:t>.</w:t>
      </w:r>
      <w:r w:rsidRPr="008C6531">
        <w:rPr>
          <w:rFonts w:ascii="Arial" w:hAnsi="Arial" w:cs="Arial"/>
          <w:color w:val="000000" w:themeColor="text1"/>
          <w:lang w:val="mn-MN"/>
        </w:rPr>
        <w:t xml:space="preserve"> </w:t>
      </w:r>
      <w:r w:rsidR="003F681E" w:rsidRPr="008C6531">
        <w:rPr>
          <w:rFonts w:ascii="Arial" w:hAnsi="Arial" w:cs="Arial"/>
          <w:color w:val="000000" w:themeColor="text1"/>
          <w:lang w:val="mn-MN"/>
        </w:rPr>
        <w:t>Эрүүгийн хэрэг хянан шийдвэрлэх тухай хуулийн 14.6 дугаар зүйлийн 4 дэх хэсэгт “Барьцааны хэмжээг яллагдагчийн холбогдсон гэмт хэргийн шинж, хувийн байдлыг харгалзан тогтооно” гэж заасан. Гэтэл хуулийн төслийн 1 дүгээр зүйлийн 8 дахь хэсэгт Эрүүгийн хэрэг хянан шийдвэрлэх тухай хуулийн 14.6 дугаар зүйлд 9 дэх хэсэг буюу “Барьцааны хэмжээ гэмт хэргийн нийгмийн хор аюул, хохирлын хэмжээ, хор уршгийн шинж, яллагдагч, шүүгдэгчийн хувийн байдлыг харгалзан таван саяаас нэг зуун сая хүртэл төгрөг байна” гэж нэмэлт оруулахаар тусгасан байна. Үүнээс үзэхэд зарим агуулга давхардаж байгаа тул агуулгыг нэгтгэж, хууль зүйн техникийн хувьд Эрүүгийн хэрэг хянан шийдвэрлэх тухай хуулийн 14.6 дугаар зүйлийн 4 дэх хэсгийн агуулгыг өөрчлөн найруулах замаар барьцааны хэмжээг тогтоох шалгуур үзүүлэлт, дээд болон доод хэмжээг нарийвчлан тодорхойлсон нэмэлт зохицуулалтаа тусгах.</w:t>
      </w:r>
      <w:r w:rsidR="00F72791" w:rsidRPr="008C6531">
        <w:rPr>
          <w:rFonts w:ascii="Arial" w:hAnsi="Arial" w:cs="Arial"/>
          <w:color w:val="000000" w:themeColor="text1"/>
          <w:lang w:val="mn-MN"/>
        </w:rPr>
        <w:t xml:space="preserve"> Мөн барьцааны хэмжээ</w:t>
      </w:r>
      <w:r w:rsidR="003A242E" w:rsidRPr="008C6531">
        <w:rPr>
          <w:rFonts w:ascii="Arial" w:hAnsi="Arial" w:cs="Arial"/>
          <w:color w:val="000000" w:themeColor="text1"/>
          <w:lang w:val="mn-MN"/>
        </w:rPr>
        <w:t>г доод тал нь таван саяаас эхлэх зохицуулалт оруулсан нь</w:t>
      </w:r>
      <w:r w:rsidR="00D40FC0" w:rsidRPr="008C6531">
        <w:rPr>
          <w:rFonts w:ascii="Arial" w:hAnsi="Arial" w:cs="Arial"/>
          <w:color w:val="000000" w:themeColor="text1"/>
          <w:lang w:val="mn-MN"/>
        </w:rPr>
        <w:t xml:space="preserve"> хэтэрхий өндөр босго хэмжээ тавьсан зохицуулалт байна. Энэ нь барьцааны хэмжээг гэмт хэргийн шинж, яллагдагчийн хувийн байдлыг харгалзан тогтооно гэсэн зохицуулалт</w:t>
      </w:r>
      <w:r w:rsidR="002262E0" w:rsidRPr="008C6531">
        <w:rPr>
          <w:rFonts w:ascii="Arial" w:hAnsi="Arial" w:cs="Arial"/>
          <w:color w:val="000000" w:themeColor="text1"/>
          <w:lang w:val="mn-MN"/>
        </w:rPr>
        <w:t xml:space="preserve">ын агуулгатай зөрчилдөж байна. </w:t>
      </w:r>
      <w:r w:rsidR="00D40FC0" w:rsidRPr="008C6531">
        <w:rPr>
          <w:rFonts w:ascii="Arial" w:hAnsi="Arial" w:cs="Arial"/>
          <w:color w:val="000000" w:themeColor="text1"/>
          <w:lang w:val="mn-MN"/>
        </w:rPr>
        <w:t xml:space="preserve"> </w:t>
      </w:r>
    </w:p>
    <w:p w14:paraId="63E6BD51" w14:textId="6D4E3BB3" w:rsidR="00D97F07" w:rsidRPr="008C6531" w:rsidRDefault="003F681E" w:rsidP="004F02D6">
      <w:pPr>
        <w:ind w:right="-130" w:firstLine="680"/>
        <w:jc w:val="both"/>
        <w:rPr>
          <w:rFonts w:ascii="Arial" w:hAnsi="Arial" w:cs="Arial"/>
          <w:color w:val="000000" w:themeColor="text1"/>
          <w:lang w:val="mn-MN"/>
        </w:rPr>
      </w:pPr>
      <w:r w:rsidRPr="008C6531">
        <w:rPr>
          <w:rFonts w:ascii="Arial" w:hAnsi="Arial" w:cs="Arial"/>
          <w:color w:val="000000" w:themeColor="text1"/>
          <w:lang w:val="mn-MN"/>
        </w:rPr>
        <w:t>3. Хуулийн төслийн 1 дүгээр зүйлийн 9 дэх хэсэг</w:t>
      </w:r>
      <w:r w:rsidR="0032729A" w:rsidRPr="008C6531">
        <w:rPr>
          <w:rFonts w:ascii="Arial" w:hAnsi="Arial" w:cs="Arial"/>
          <w:color w:val="000000" w:themeColor="text1"/>
          <w:lang w:val="mn-MN"/>
        </w:rPr>
        <w:t>т ш</w:t>
      </w:r>
      <w:r w:rsidRPr="008C6531">
        <w:rPr>
          <w:rFonts w:ascii="Arial" w:hAnsi="Arial" w:cs="Arial"/>
          <w:color w:val="000000" w:themeColor="text1"/>
          <w:lang w:val="mn-MN"/>
        </w:rPr>
        <w:t>инэ төрлийн таслан сэргийлэх арга хэмжээ болох Хувийн батлан даалтын талаарх зохицуулалтыг нэмэх болсон хэрэгцээ шаардлага, үндэслэл</w:t>
      </w:r>
      <w:r w:rsidR="00AD0435" w:rsidRPr="008C6531">
        <w:rPr>
          <w:rFonts w:ascii="Arial" w:hAnsi="Arial" w:cs="Arial"/>
          <w:color w:val="000000" w:themeColor="text1"/>
          <w:lang w:val="mn-MN"/>
        </w:rPr>
        <w:t>ийг</w:t>
      </w:r>
      <w:r w:rsidRPr="008C6531">
        <w:rPr>
          <w:rFonts w:ascii="Arial" w:hAnsi="Arial" w:cs="Arial"/>
          <w:color w:val="000000" w:themeColor="text1"/>
          <w:lang w:val="mn-MN"/>
        </w:rPr>
        <w:t xml:space="preserve"> тодорхой</w:t>
      </w:r>
      <w:r w:rsidR="00AD0435" w:rsidRPr="008C6531">
        <w:rPr>
          <w:rFonts w:ascii="Arial" w:hAnsi="Arial" w:cs="Arial"/>
          <w:color w:val="000000" w:themeColor="text1"/>
          <w:lang w:val="mn-MN"/>
        </w:rPr>
        <w:t>лох</w:t>
      </w:r>
      <w:r w:rsidRPr="008C6531">
        <w:rPr>
          <w:rFonts w:ascii="Arial" w:hAnsi="Arial" w:cs="Arial"/>
          <w:color w:val="000000" w:themeColor="text1"/>
          <w:lang w:val="mn-MN"/>
        </w:rPr>
        <w:t>.</w:t>
      </w:r>
    </w:p>
    <w:p w14:paraId="6D5538A3" w14:textId="54F27289" w:rsidR="004F02D6" w:rsidRPr="008C6531" w:rsidRDefault="004F02D6" w:rsidP="004F02D6">
      <w:pPr>
        <w:ind w:right="-130" w:firstLine="680"/>
        <w:jc w:val="both"/>
        <w:rPr>
          <w:rFonts w:ascii="Arial" w:hAnsi="Arial" w:cs="Arial"/>
          <w:color w:val="000000" w:themeColor="text1"/>
        </w:rPr>
      </w:pPr>
      <w:r w:rsidRPr="008C6531">
        <w:rPr>
          <w:rFonts w:ascii="Arial" w:hAnsi="Arial" w:cs="Arial"/>
          <w:color w:val="000000" w:themeColor="text1"/>
          <w:lang w:val="mn-MN"/>
        </w:rPr>
        <w:t>4.</w:t>
      </w:r>
      <w:r w:rsidR="0039201B" w:rsidRPr="008C6531">
        <w:rPr>
          <w:rFonts w:ascii="Arial" w:hAnsi="Arial" w:cs="Arial"/>
          <w:color w:val="000000" w:themeColor="text1"/>
          <w:lang w:val="mn-MN"/>
        </w:rPr>
        <w:t xml:space="preserve"> Хуулийн төсөлд</w:t>
      </w:r>
      <w:r w:rsidR="00933156" w:rsidRPr="008C6531">
        <w:rPr>
          <w:rFonts w:ascii="Arial" w:hAnsi="Arial" w:cs="Arial"/>
          <w:color w:val="000000" w:themeColor="text1"/>
          <w:lang w:val="mn-MN"/>
        </w:rPr>
        <w:t xml:space="preserve"> хэрэг бүртгэлтийн хэрэг нээхээс татгалзах, хэрэг бүртгэлтийн хэргийг хаах, эрүүгийн хэрэг үүсгэж, яллагдагчаар татах, хэргийг нэгтгэх, тусгаарлах зэрэг шийдвэрийг мөрдөгч гаргахаар тусгасан нь</w:t>
      </w:r>
      <w:r w:rsidR="0063677D" w:rsidRPr="008C6531">
        <w:rPr>
          <w:rFonts w:ascii="Arial" w:hAnsi="Arial" w:cs="Arial"/>
          <w:color w:val="000000" w:themeColor="text1"/>
          <w:lang w:val="mn-MN"/>
        </w:rPr>
        <w:t xml:space="preserve"> өмнөх эрүүгийн хуулиудын дэвшилтэт үзэл санаанаас ухарсан</w:t>
      </w:r>
      <w:r w:rsidR="00047902" w:rsidRPr="008C6531">
        <w:rPr>
          <w:rFonts w:ascii="Arial" w:hAnsi="Arial" w:cs="Arial"/>
          <w:color w:val="000000" w:themeColor="text1"/>
          <w:lang w:val="mn-MN"/>
        </w:rPr>
        <w:t>, одоо хүчин төгөлдөр үйлчилж буй Үндсэн хуулийн зарчимтай зөрчилдсөн</w:t>
      </w:r>
      <w:r w:rsidR="0063677D" w:rsidRPr="008C6531">
        <w:rPr>
          <w:rFonts w:ascii="Arial" w:hAnsi="Arial" w:cs="Arial"/>
          <w:color w:val="000000" w:themeColor="text1"/>
          <w:lang w:val="mn-MN"/>
        </w:rPr>
        <w:t xml:space="preserve"> зохицуулалт гэж дүгнэж байна.</w:t>
      </w:r>
      <w:r w:rsidR="00047902" w:rsidRPr="008C6531">
        <w:rPr>
          <w:rFonts w:ascii="Arial" w:hAnsi="Arial" w:cs="Arial"/>
          <w:color w:val="000000" w:themeColor="text1"/>
          <w:lang w:val="mn-MN"/>
        </w:rPr>
        <w:t xml:space="preserve"> Учир нь Монгол Улсын Үндсэн Хуулийн Тавин зургадугаар зүйлд “Прокурор хэрэг бүртгэх, мөрдөн байцаах, ял эдлүүлэх ажиллагаанд хян</w:t>
      </w:r>
      <w:r w:rsidR="00575F22">
        <w:rPr>
          <w:rFonts w:ascii="Arial" w:hAnsi="Arial" w:cs="Arial"/>
          <w:color w:val="000000" w:themeColor="text1"/>
          <w:lang w:val="mn-MN"/>
        </w:rPr>
        <w:t>а</w:t>
      </w:r>
      <w:r w:rsidR="00047902" w:rsidRPr="008C6531">
        <w:rPr>
          <w:rFonts w:ascii="Arial" w:hAnsi="Arial" w:cs="Arial"/>
          <w:color w:val="000000" w:themeColor="text1"/>
          <w:lang w:val="mn-MN"/>
        </w:rPr>
        <w:t>лт тавьж, шүүх хуралдаанд төрийн нэрийн өмнөөс оролцоно” гэж заасан байдаг.</w:t>
      </w:r>
      <w:r w:rsidR="00F11E93" w:rsidRPr="008C6531">
        <w:rPr>
          <w:rFonts w:ascii="Arial" w:hAnsi="Arial" w:cs="Arial"/>
          <w:color w:val="000000" w:themeColor="text1"/>
        </w:rPr>
        <w:t xml:space="preserve"> </w:t>
      </w:r>
      <w:r w:rsidR="003B49C6" w:rsidRPr="008C6531">
        <w:rPr>
          <w:rFonts w:ascii="Arial" w:hAnsi="Arial" w:cs="Arial"/>
          <w:color w:val="000000" w:themeColor="text1"/>
        </w:rPr>
        <w:t xml:space="preserve">Прокурор нь хэрэг бүртгэлт, мөрдөн байцаалт явуулсан хэргийн талаарх шийдвэрийг гаргадаг бөгөөд мөрдөгч хэрэг бүртгэлтийн хэрэг нээхээс татгалзах, хэрэг </w:t>
      </w:r>
      <w:r w:rsidR="00AA709B">
        <w:rPr>
          <w:rFonts w:ascii="Arial" w:hAnsi="Arial" w:cs="Arial"/>
          <w:color w:val="000000" w:themeColor="text1"/>
        </w:rPr>
        <w:t>б</w:t>
      </w:r>
      <w:r w:rsidR="003B49C6" w:rsidRPr="008C6531">
        <w:rPr>
          <w:rFonts w:ascii="Arial" w:hAnsi="Arial" w:cs="Arial"/>
          <w:color w:val="000000" w:themeColor="text1"/>
        </w:rPr>
        <w:t>үртгэлтийн хэргийг хаах, эрүүгийн хэрэг үүсгэж, яллагдагчаар татах, хэргийг нэгтгэх, тусгаарлах зэрэг хууль зүйн үр дагавар бүхий шийдвэрийг гаргах эрхийг хэрэгжүүлбэл төрийн эрх мэдэл хуваарилах болон шүүх эрх мэдлийг хэрэгжүүлэх үндсэн зарчим алдагдахаар байна.</w:t>
      </w:r>
      <w:r w:rsidR="00D0148E" w:rsidRPr="008C6531">
        <w:rPr>
          <w:rFonts w:ascii="Arial" w:hAnsi="Arial" w:cs="Arial"/>
          <w:color w:val="000000" w:themeColor="text1"/>
        </w:rPr>
        <w:t xml:space="preserve"> Энэ нь</w:t>
      </w:r>
      <w:r w:rsidR="0066734F" w:rsidRPr="008C6531">
        <w:rPr>
          <w:rFonts w:ascii="Arial" w:hAnsi="Arial" w:cs="Arial"/>
          <w:color w:val="000000" w:themeColor="text1"/>
        </w:rPr>
        <w:t xml:space="preserve"> 2002, 2017 оны эрүүгийн процессын</w:t>
      </w:r>
      <w:r w:rsidR="00D0148E" w:rsidRPr="008C6531">
        <w:rPr>
          <w:rFonts w:ascii="Arial" w:hAnsi="Arial" w:cs="Arial"/>
          <w:color w:val="000000" w:themeColor="text1"/>
        </w:rPr>
        <w:t xml:space="preserve"> хуулиудын шинэчлэлээс ухарсан зохицуулалт болохоор байна. </w:t>
      </w:r>
    </w:p>
    <w:p w14:paraId="469B92E1" w14:textId="77777777" w:rsidR="00974701" w:rsidRPr="00933156" w:rsidRDefault="00974701">
      <w:pPr>
        <w:pStyle w:val="NormalWeb"/>
        <w:shd w:val="clear" w:color="auto" w:fill="FFFFFF"/>
        <w:spacing w:before="0" w:beforeAutospacing="0" w:after="150" w:afterAutospacing="0"/>
        <w:jc w:val="both"/>
        <w:textAlignment w:val="top"/>
        <w:rPr>
          <w:rFonts w:ascii="Arial" w:hAnsi="Arial" w:cs="Arial"/>
          <w:color w:val="000000" w:themeColor="text1"/>
          <w:lang w:val="mn-MN"/>
        </w:rPr>
      </w:pPr>
    </w:p>
    <w:sectPr w:rsidR="00974701" w:rsidRPr="00933156" w:rsidSect="00E47D9A">
      <w:headerReference w:type="default" r:id="rId8"/>
      <w:footerReference w:type="even" r:id="rId9"/>
      <w:footerReference w:type="default" r:id="rId10"/>
      <w:pgSz w:w="12240" w:h="15840"/>
      <w:pgMar w:top="1068" w:right="1080" w:bottom="1551" w:left="1440"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40B88" w14:textId="77777777" w:rsidR="00D97812" w:rsidRDefault="00D97812" w:rsidP="00FF0F27">
      <w:r>
        <w:separator/>
      </w:r>
    </w:p>
  </w:endnote>
  <w:endnote w:type="continuationSeparator" w:id="0">
    <w:p w14:paraId="0615C361" w14:textId="77777777" w:rsidR="00D97812" w:rsidRDefault="00D97812" w:rsidP="00FF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6441689"/>
      <w:docPartObj>
        <w:docPartGallery w:val="Page Numbers (Bottom of Page)"/>
        <w:docPartUnique/>
      </w:docPartObj>
    </w:sdtPr>
    <w:sdtEndPr>
      <w:rPr>
        <w:rStyle w:val="PageNumber"/>
      </w:rPr>
    </w:sdtEndPr>
    <w:sdtContent>
      <w:p w14:paraId="287E8666" w14:textId="4E8AE071" w:rsidR="00974701" w:rsidRDefault="00974701" w:rsidP="008726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85B98" w14:textId="77777777" w:rsidR="00974701" w:rsidRDefault="0097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6370705"/>
      <w:docPartObj>
        <w:docPartGallery w:val="Page Numbers (Bottom of Page)"/>
        <w:docPartUnique/>
      </w:docPartObj>
    </w:sdtPr>
    <w:sdtEndPr>
      <w:rPr>
        <w:rStyle w:val="PageNumber"/>
      </w:rPr>
    </w:sdtEndPr>
    <w:sdtContent>
      <w:p w14:paraId="1F29C8AF" w14:textId="2973722F" w:rsidR="00974701" w:rsidRDefault="00974701" w:rsidP="008726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75D2EF" w14:textId="77777777" w:rsidR="00974701" w:rsidRDefault="00974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0C948" w14:textId="77777777" w:rsidR="00D97812" w:rsidRDefault="00D97812" w:rsidP="00FF0F27">
      <w:r>
        <w:separator/>
      </w:r>
    </w:p>
  </w:footnote>
  <w:footnote w:type="continuationSeparator" w:id="0">
    <w:p w14:paraId="03B65ACE" w14:textId="77777777" w:rsidR="00D97812" w:rsidRDefault="00D97812" w:rsidP="00FF0F27">
      <w:r>
        <w:continuationSeparator/>
      </w:r>
    </w:p>
  </w:footnote>
  <w:footnote w:id="1">
    <w:p w14:paraId="685458F4" w14:textId="77777777" w:rsidR="00A34141" w:rsidRPr="008117F6" w:rsidRDefault="00A34141">
      <w:pPr>
        <w:pStyle w:val="FootnoteText"/>
        <w:rPr>
          <w:lang w:val="mn-MN"/>
        </w:rPr>
      </w:pPr>
      <w:r>
        <w:rPr>
          <w:rStyle w:val="FootnoteReference"/>
        </w:rPr>
        <w:footnoteRef/>
      </w:r>
      <w:r>
        <w:t xml:space="preserve"> </w:t>
      </w:r>
      <w:r>
        <w:rPr>
          <w:lang w:val="mn-MN"/>
        </w:rPr>
        <w:t>Төрийн мэдээлэл сэтгүүлийн 2015 оны №25 дугаарт албан ёсоор хэвлэгдсэн.</w:t>
      </w:r>
    </w:p>
  </w:footnote>
  <w:footnote w:id="2">
    <w:p w14:paraId="06E58793" w14:textId="77777777" w:rsidR="00A34141" w:rsidRPr="007965E6" w:rsidRDefault="00A34141">
      <w:pPr>
        <w:pStyle w:val="FootnoteText"/>
        <w:rPr>
          <w:lang w:val="mn-MN"/>
        </w:rPr>
      </w:pPr>
      <w:r>
        <w:rPr>
          <w:rStyle w:val="FootnoteReference"/>
        </w:rPr>
        <w:footnoteRef/>
      </w:r>
      <w:r w:rsidRPr="004F02D6">
        <w:rPr>
          <w:lang w:val="mn-MN"/>
        </w:rPr>
        <w:t xml:space="preserve"> </w:t>
      </w:r>
      <w:r>
        <w:rPr>
          <w:lang w:val="mn-MN"/>
        </w:rPr>
        <w:t>Засгийн газрын 2016 оны 01 дүгээр сарын 25-ны өдрийн 59 дүгээр тогтоолоор батлагдсан.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72519" w14:textId="5344E709" w:rsidR="00A34141" w:rsidRPr="007B5E67" w:rsidRDefault="00D97812" w:rsidP="007B5E67">
    <w:pPr>
      <w:pStyle w:val="Header"/>
      <w:pBdr>
        <w:bottom w:val="thickThinSmallGap" w:sz="24" w:space="1" w:color="823B0B" w:themeColor="accent2" w:themeShade="7F"/>
      </w:pBdr>
      <w:jc w:val="right"/>
      <w:rPr>
        <w:rFonts w:eastAsiaTheme="majorEastAsia" w:cs="Arial"/>
        <w:b/>
        <w:lang w:val="mn-MN"/>
      </w:rPr>
    </w:pPr>
    <w:sdt>
      <w:sdtPr>
        <w:rPr>
          <w:rFonts w:eastAsiaTheme="majorEastAsia" w:cs="Arial"/>
          <w:b/>
          <w:i/>
        </w:rPr>
        <w:alias w:val="Title"/>
        <w:id w:val="-935055233"/>
        <w:placeholder>
          <w:docPart w:val="73D4AE04574444F38FAACA9FF14B01BB"/>
        </w:placeholder>
        <w:dataBinding w:prefixMappings="xmlns:ns0='http://schemas.openxmlformats.org/package/2006/metadata/core-properties' xmlns:ns1='http://purl.org/dc/elements/1.1/'" w:xpath="/ns0:coreProperties[1]/ns1:title[1]" w:storeItemID="{6C3C8BC8-F283-45AE-878A-BAB7291924A1}"/>
        <w:text/>
      </w:sdtPr>
      <w:sdtEndPr/>
      <w:sdtContent>
        <w:r w:rsidR="003D027C">
          <w:rPr>
            <w:rFonts w:eastAsiaTheme="majorEastAsia" w:cs="Arial"/>
            <w:b/>
            <w:i/>
            <w:lang w:val="mn-MN"/>
          </w:rPr>
          <w:t>Эрүүгийн</w:t>
        </w:r>
        <w:r w:rsidR="00D466BF">
          <w:rPr>
            <w:rFonts w:eastAsiaTheme="majorEastAsia" w:cs="Arial"/>
            <w:b/>
            <w:i/>
            <w:lang w:val="mn-MN"/>
          </w:rPr>
          <w:t xml:space="preserve"> хэрэг хянан шийдвэрлэх тухай</w:t>
        </w:r>
        <w:r w:rsidR="003D027C">
          <w:rPr>
            <w:rFonts w:eastAsiaTheme="majorEastAsia" w:cs="Arial"/>
            <w:b/>
            <w:i/>
            <w:lang w:val="mn-MN"/>
          </w:rPr>
          <w:t xml:space="preserve"> хуульд нэмэлт</w:t>
        </w:r>
        <w:r w:rsidR="008B163C">
          <w:rPr>
            <w:rFonts w:eastAsiaTheme="majorEastAsia" w:cs="Arial"/>
            <w:b/>
            <w:i/>
            <w:lang w:val="mn-MN"/>
          </w:rPr>
          <w:t>, өөрчлөлт</w:t>
        </w:r>
        <w:r w:rsidR="003D027C">
          <w:rPr>
            <w:rFonts w:eastAsiaTheme="majorEastAsia" w:cs="Arial"/>
            <w:b/>
            <w:i/>
            <w:lang w:val="mn-MN"/>
          </w:rPr>
          <w:t xml:space="preserve"> оруулах тухай </w:t>
        </w:r>
        <w:r w:rsidR="00A34141" w:rsidRPr="0006382A">
          <w:rPr>
            <w:rFonts w:eastAsiaTheme="majorEastAsia" w:cs="Arial"/>
            <w:b/>
            <w:i/>
            <w:lang w:val="mn-MN"/>
          </w:rPr>
          <w:t>хуул</w:t>
        </w:r>
        <w:r w:rsidR="00A34141">
          <w:rPr>
            <w:rFonts w:eastAsiaTheme="majorEastAsia" w:cs="Arial"/>
            <w:b/>
            <w:i/>
            <w:lang w:val="mn-MN"/>
          </w:rPr>
          <w:t xml:space="preserve">ийн төслийн </w:t>
        </w:r>
        <w:r w:rsidR="00A34141" w:rsidRPr="0006382A">
          <w:rPr>
            <w:rFonts w:eastAsiaTheme="majorEastAsia" w:cs="Arial"/>
            <w:b/>
            <w:i/>
            <w:lang w:val="mn-MN"/>
          </w:rPr>
          <w:t>үр нөлөөний үнэлгээ</w:t>
        </w:r>
      </w:sdtContent>
    </w:sdt>
    <w:r w:rsidR="00A34141">
      <w:rPr>
        <w:rFonts w:eastAsiaTheme="majorEastAsia" w:cs="Arial"/>
        <w:b/>
        <w:i/>
        <w:lang w:val="mn-MN"/>
      </w:rPr>
      <w:t>ний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80FF8"/>
    <w:multiLevelType w:val="multilevel"/>
    <w:tmpl w:val="89004C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F533B"/>
    <w:multiLevelType w:val="hybridMultilevel"/>
    <w:tmpl w:val="84CE36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6F400BA"/>
    <w:multiLevelType w:val="hybridMultilevel"/>
    <w:tmpl w:val="0254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48647C"/>
    <w:multiLevelType w:val="hybridMultilevel"/>
    <w:tmpl w:val="8F88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F2D26"/>
    <w:multiLevelType w:val="hybridMultilevel"/>
    <w:tmpl w:val="8B244E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B2F43"/>
    <w:multiLevelType w:val="hybridMultilevel"/>
    <w:tmpl w:val="AAC85862"/>
    <w:lvl w:ilvl="0" w:tplc="1E04FD0E">
      <w:start w:val="201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461903"/>
    <w:multiLevelType w:val="hybridMultilevel"/>
    <w:tmpl w:val="F354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42744"/>
    <w:multiLevelType w:val="hybridMultilevel"/>
    <w:tmpl w:val="09600EEE"/>
    <w:lvl w:ilvl="0" w:tplc="44249E44">
      <w:start w:val="1"/>
      <w:numFmt w:val="bullet"/>
      <w:lvlText w:val="•"/>
      <w:lvlJc w:val="left"/>
      <w:pPr>
        <w:tabs>
          <w:tab w:val="num" w:pos="720"/>
        </w:tabs>
        <w:ind w:left="720" w:hanging="360"/>
      </w:pPr>
      <w:rPr>
        <w:rFonts w:ascii="Arial" w:hAnsi="Arial" w:hint="default"/>
      </w:rPr>
    </w:lvl>
    <w:lvl w:ilvl="1" w:tplc="45A658CC" w:tentative="1">
      <w:start w:val="1"/>
      <w:numFmt w:val="bullet"/>
      <w:lvlText w:val="•"/>
      <w:lvlJc w:val="left"/>
      <w:pPr>
        <w:tabs>
          <w:tab w:val="num" w:pos="1440"/>
        </w:tabs>
        <w:ind w:left="1440" w:hanging="360"/>
      </w:pPr>
      <w:rPr>
        <w:rFonts w:ascii="Arial" w:hAnsi="Arial" w:hint="default"/>
      </w:rPr>
    </w:lvl>
    <w:lvl w:ilvl="2" w:tplc="E1484D36" w:tentative="1">
      <w:start w:val="1"/>
      <w:numFmt w:val="bullet"/>
      <w:lvlText w:val="•"/>
      <w:lvlJc w:val="left"/>
      <w:pPr>
        <w:tabs>
          <w:tab w:val="num" w:pos="2160"/>
        </w:tabs>
        <w:ind w:left="2160" w:hanging="360"/>
      </w:pPr>
      <w:rPr>
        <w:rFonts w:ascii="Arial" w:hAnsi="Arial" w:hint="default"/>
      </w:rPr>
    </w:lvl>
    <w:lvl w:ilvl="3" w:tplc="759EA71E" w:tentative="1">
      <w:start w:val="1"/>
      <w:numFmt w:val="bullet"/>
      <w:lvlText w:val="•"/>
      <w:lvlJc w:val="left"/>
      <w:pPr>
        <w:tabs>
          <w:tab w:val="num" w:pos="2880"/>
        </w:tabs>
        <w:ind w:left="2880" w:hanging="360"/>
      </w:pPr>
      <w:rPr>
        <w:rFonts w:ascii="Arial" w:hAnsi="Arial" w:hint="default"/>
      </w:rPr>
    </w:lvl>
    <w:lvl w:ilvl="4" w:tplc="A9FA5F86" w:tentative="1">
      <w:start w:val="1"/>
      <w:numFmt w:val="bullet"/>
      <w:lvlText w:val="•"/>
      <w:lvlJc w:val="left"/>
      <w:pPr>
        <w:tabs>
          <w:tab w:val="num" w:pos="3600"/>
        </w:tabs>
        <w:ind w:left="3600" w:hanging="360"/>
      </w:pPr>
      <w:rPr>
        <w:rFonts w:ascii="Arial" w:hAnsi="Arial" w:hint="default"/>
      </w:rPr>
    </w:lvl>
    <w:lvl w:ilvl="5" w:tplc="2758C3D2" w:tentative="1">
      <w:start w:val="1"/>
      <w:numFmt w:val="bullet"/>
      <w:lvlText w:val="•"/>
      <w:lvlJc w:val="left"/>
      <w:pPr>
        <w:tabs>
          <w:tab w:val="num" w:pos="4320"/>
        </w:tabs>
        <w:ind w:left="4320" w:hanging="360"/>
      </w:pPr>
      <w:rPr>
        <w:rFonts w:ascii="Arial" w:hAnsi="Arial" w:hint="default"/>
      </w:rPr>
    </w:lvl>
    <w:lvl w:ilvl="6" w:tplc="DE7024D4" w:tentative="1">
      <w:start w:val="1"/>
      <w:numFmt w:val="bullet"/>
      <w:lvlText w:val="•"/>
      <w:lvlJc w:val="left"/>
      <w:pPr>
        <w:tabs>
          <w:tab w:val="num" w:pos="5040"/>
        </w:tabs>
        <w:ind w:left="5040" w:hanging="360"/>
      </w:pPr>
      <w:rPr>
        <w:rFonts w:ascii="Arial" w:hAnsi="Arial" w:hint="default"/>
      </w:rPr>
    </w:lvl>
    <w:lvl w:ilvl="7" w:tplc="629212D2" w:tentative="1">
      <w:start w:val="1"/>
      <w:numFmt w:val="bullet"/>
      <w:lvlText w:val="•"/>
      <w:lvlJc w:val="left"/>
      <w:pPr>
        <w:tabs>
          <w:tab w:val="num" w:pos="5760"/>
        </w:tabs>
        <w:ind w:left="5760" w:hanging="360"/>
      </w:pPr>
      <w:rPr>
        <w:rFonts w:ascii="Arial" w:hAnsi="Arial" w:hint="default"/>
      </w:rPr>
    </w:lvl>
    <w:lvl w:ilvl="8" w:tplc="51FA43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D732B1"/>
    <w:multiLevelType w:val="hybridMultilevel"/>
    <w:tmpl w:val="FF6A1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575929"/>
    <w:multiLevelType w:val="hybridMultilevel"/>
    <w:tmpl w:val="823E186E"/>
    <w:lvl w:ilvl="0" w:tplc="DD3C02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3392A"/>
    <w:multiLevelType w:val="multilevel"/>
    <w:tmpl w:val="80469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03350"/>
    <w:multiLevelType w:val="hybridMultilevel"/>
    <w:tmpl w:val="7E1EE0D4"/>
    <w:lvl w:ilvl="0" w:tplc="FA38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1E658B"/>
    <w:multiLevelType w:val="hybridMultilevel"/>
    <w:tmpl w:val="C5222E2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ED30C92"/>
    <w:multiLevelType w:val="hybridMultilevel"/>
    <w:tmpl w:val="07FCB8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674C12"/>
    <w:multiLevelType w:val="hybridMultilevel"/>
    <w:tmpl w:val="4434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44BA1"/>
    <w:multiLevelType w:val="hybridMultilevel"/>
    <w:tmpl w:val="67E0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A12A2"/>
    <w:multiLevelType w:val="multilevel"/>
    <w:tmpl w:val="1FE8623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DA5FDD"/>
    <w:multiLevelType w:val="hybridMultilevel"/>
    <w:tmpl w:val="D6E6EB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1769D6"/>
    <w:multiLevelType w:val="multilevel"/>
    <w:tmpl w:val="125222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EF3"/>
    <w:multiLevelType w:val="hybridMultilevel"/>
    <w:tmpl w:val="C4D82C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24539E"/>
    <w:multiLevelType w:val="multilevel"/>
    <w:tmpl w:val="4C3021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774AD3"/>
    <w:multiLevelType w:val="hybridMultilevel"/>
    <w:tmpl w:val="0C961818"/>
    <w:lvl w:ilvl="0" w:tplc="B87C018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A76F5C"/>
    <w:multiLevelType w:val="hybridMultilevel"/>
    <w:tmpl w:val="EFCA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A5F99"/>
    <w:multiLevelType w:val="hybridMultilevel"/>
    <w:tmpl w:val="87C2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704639"/>
    <w:multiLevelType w:val="hybridMultilevel"/>
    <w:tmpl w:val="7BA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45BE7"/>
    <w:multiLevelType w:val="hybridMultilevel"/>
    <w:tmpl w:val="02DE6A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3B7790"/>
    <w:multiLevelType w:val="hybridMultilevel"/>
    <w:tmpl w:val="5D5C04E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37F27D1"/>
    <w:multiLevelType w:val="hybridMultilevel"/>
    <w:tmpl w:val="CDDE5C04"/>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ADC2237"/>
    <w:multiLevelType w:val="hybridMultilevel"/>
    <w:tmpl w:val="D81671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AC4892"/>
    <w:multiLevelType w:val="hybridMultilevel"/>
    <w:tmpl w:val="69DC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302C40"/>
    <w:multiLevelType w:val="hybridMultilevel"/>
    <w:tmpl w:val="9A00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
  </w:num>
  <w:num w:numId="4">
    <w:abstractNumId w:val="21"/>
  </w:num>
  <w:num w:numId="5">
    <w:abstractNumId w:val="12"/>
  </w:num>
  <w:num w:numId="6">
    <w:abstractNumId w:val="27"/>
  </w:num>
  <w:num w:numId="7">
    <w:abstractNumId w:val="20"/>
  </w:num>
  <w:num w:numId="8">
    <w:abstractNumId w:val="3"/>
  </w:num>
  <w:num w:numId="9">
    <w:abstractNumId w:val="24"/>
  </w:num>
  <w:num w:numId="10">
    <w:abstractNumId w:val="18"/>
  </w:num>
  <w:num w:numId="11">
    <w:abstractNumId w:val="13"/>
  </w:num>
  <w:num w:numId="12">
    <w:abstractNumId w:val="5"/>
  </w:num>
  <w:num w:numId="13">
    <w:abstractNumId w:val="30"/>
  </w:num>
  <w:num w:numId="14">
    <w:abstractNumId w:val="14"/>
  </w:num>
  <w:num w:numId="15">
    <w:abstractNumId w:val="6"/>
  </w:num>
  <w:num w:numId="16">
    <w:abstractNumId w:val="25"/>
  </w:num>
  <w:num w:numId="17">
    <w:abstractNumId w:val="15"/>
  </w:num>
  <w:num w:numId="18">
    <w:abstractNumId w:val="31"/>
  </w:num>
  <w:num w:numId="19">
    <w:abstractNumId w:val="23"/>
  </w:num>
  <w:num w:numId="20">
    <w:abstractNumId w:val="8"/>
  </w:num>
  <w:num w:numId="21">
    <w:abstractNumId w:val="26"/>
  </w:num>
  <w:num w:numId="22">
    <w:abstractNumId w:val="28"/>
  </w:num>
  <w:num w:numId="23">
    <w:abstractNumId w:val="16"/>
  </w:num>
  <w:num w:numId="24">
    <w:abstractNumId w:val="29"/>
  </w:num>
  <w:num w:numId="25">
    <w:abstractNumId w:val="2"/>
  </w:num>
  <w:num w:numId="26">
    <w:abstractNumId w:val="1"/>
  </w:num>
  <w:num w:numId="27">
    <w:abstractNumId w:val="11"/>
  </w:num>
  <w:num w:numId="28">
    <w:abstractNumId w:val="19"/>
  </w:num>
  <w:num w:numId="29">
    <w:abstractNumId w:val="7"/>
  </w:num>
  <w:num w:numId="30">
    <w:abstractNumId w:val="10"/>
  </w:num>
  <w:num w:numId="31">
    <w:abstractNumId w:val="2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53"/>
    <w:rsid w:val="00004F68"/>
    <w:rsid w:val="00010413"/>
    <w:rsid w:val="000174CF"/>
    <w:rsid w:val="000248C9"/>
    <w:rsid w:val="00025F9D"/>
    <w:rsid w:val="0002621A"/>
    <w:rsid w:val="000308F5"/>
    <w:rsid w:val="00030F17"/>
    <w:rsid w:val="0003273A"/>
    <w:rsid w:val="00035B12"/>
    <w:rsid w:val="000455A4"/>
    <w:rsid w:val="000459E8"/>
    <w:rsid w:val="0004632F"/>
    <w:rsid w:val="00047902"/>
    <w:rsid w:val="00052D5C"/>
    <w:rsid w:val="00054680"/>
    <w:rsid w:val="00056FCD"/>
    <w:rsid w:val="0006382A"/>
    <w:rsid w:val="00064D27"/>
    <w:rsid w:val="000705EC"/>
    <w:rsid w:val="000726BB"/>
    <w:rsid w:val="00076065"/>
    <w:rsid w:val="000762C7"/>
    <w:rsid w:val="00077520"/>
    <w:rsid w:val="00080C30"/>
    <w:rsid w:val="00090778"/>
    <w:rsid w:val="00090809"/>
    <w:rsid w:val="00095FE7"/>
    <w:rsid w:val="000A2F66"/>
    <w:rsid w:val="000A5A5F"/>
    <w:rsid w:val="000B13FD"/>
    <w:rsid w:val="000B1C99"/>
    <w:rsid w:val="000B2203"/>
    <w:rsid w:val="000B2EF4"/>
    <w:rsid w:val="000B447D"/>
    <w:rsid w:val="000B7ED8"/>
    <w:rsid w:val="000C16F1"/>
    <w:rsid w:val="000C1D56"/>
    <w:rsid w:val="000C3D36"/>
    <w:rsid w:val="000C5108"/>
    <w:rsid w:val="000D1C91"/>
    <w:rsid w:val="000D222C"/>
    <w:rsid w:val="000D29C9"/>
    <w:rsid w:val="000D5C5D"/>
    <w:rsid w:val="000D7EA9"/>
    <w:rsid w:val="000E0882"/>
    <w:rsid w:val="000F7173"/>
    <w:rsid w:val="000F778B"/>
    <w:rsid w:val="00101B91"/>
    <w:rsid w:val="00104312"/>
    <w:rsid w:val="00106BB5"/>
    <w:rsid w:val="00111432"/>
    <w:rsid w:val="00116451"/>
    <w:rsid w:val="001207CC"/>
    <w:rsid w:val="00123A53"/>
    <w:rsid w:val="00136148"/>
    <w:rsid w:val="00137A86"/>
    <w:rsid w:val="001476A7"/>
    <w:rsid w:val="00157DAD"/>
    <w:rsid w:val="0016381C"/>
    <w:rsid w:val="00165247"/>
    <w:rsid w:val="00167873"/>
    <w:rsid w:val="001701D4"/>
    <w:rsid w:val="00172153"/>
    <w:rsid w:val="001752D8"/>
    <w:rsid w:val="00184DDE"/>
    <w:rsid w:val="0018735D"/>
    <w:rsid w:val="0019186E"/>
    <w:rsid w:val="001A242E"/>
    <w:rsid w:val="001A47DD"/>
    <w:rsid w:val="001A4B74"/>
    <w:rsid w:val="001A72D0"/>
    <w:rsid w:val="001A77E1"/>
    <w:rsid w:val="001B0D2A"/>
    <w:rsid w:val="001B3B50"/>
    <w:rsid w:val="001B7506"/>
    <w:rsid w:val="001C4E54"/>
    <w:rsid w:val="001C553F"/>
    <w:rsid w:val="001D19E1"/>
    <w:rsid w:val="001D21DD"/>
    <w:rsid w:val="001D6836"/>
    <w:rsid w:val="001D7078"/>
    <w:rsid w:val="001F0DEF"/>
    <w:rsid w:val="002022EA"/>
    <w:rsid w:val="00202F98"/>
    <w:rsid w:val="00211E47"/>
    <w:rsid w:val="00212D39"/>
    <w:rsid w:val="00212DE4"/>
    <w:rsid w:val="00214B94"/>
    <w:rsid w:val="00221974"/>
    <w:rsid w:val="00222188"/>
    <w:rsid w:val="00223691"/>
    <w:rsid w:val="002262E0"/>
    <w:rsid w:val="0022649F"/>
    <w:rsid w:val="002273C2"/>
    <w:rsid w:val="00231408"/>
    <w:rsid w:val="00232466"/>
    <w:rsid w:val="0024091E"/>
    <w:rsid w:val="00243C9A"/>
    <w:rsid w:val="002463F4"/>
    <w:rsid w:val="002501B1"/>
    <w:rsid w:val="00261A23"/>
    <w:rsid w:val="002630A8"/>
    <w:rsid w:val="002632C0"/>
    <w:rsid w:val="0026330F"/>
    <w:rsid w:val="0026414C"/>
    <w:rsid w:val="002679FE"/>
    <w:rsid w:val="00285FB1"/>
    <w:rsid w:val="00287155"/>
    <w:rsid w:val="00290C8C"/>
    <w:rsid w:val="00291DFC"/>
    <w:rsid w:val="00294824"/>
    <w:rsid w:val="00297EA4"/>
    <w:rsid w:val="002A0E8F"/>
    <w:rsid w:val="002A6882"/>
    <w:rsid w:val="002B2C4C"/>
    <w:rsid w:val="002B2E0C"/>
    <w:rsid w:val="002B5B63"/>
    <w:rsid w:val="002B5E52"/>
    <w:rsid w:val="002B6FA7"/>
    <w:rsid w:val="002C4A93"/>
    <w:rsid w:val="002C5BAD"/>
    <w:rsid w:val="002C6B21"/>
    <w:rsid w:val="002C7DFD"/>
    <w:rsid w:val="002D222B"/>
    <w:rsid w:val="002D4CE8"/>
    <w:rsid w:val="002D4D57"/>
    <w:rsid w:val="002D56F3"/>
    <w:rsid w:val="002E19A7"/>
    <w:rsid w:val="002E55E6"/>
    <w:rsid w:val="002E61D0"/>
    <w:rsid w:val="002E77F4"/>
    <w:rsid w:val="002F0127"/>
    <w:rsid w:val="002F572A"/>
    <w:rsid w:val="00300631"/>
    <w:rsid w:val="00316D6A"/>
    <w:rsid w:val="00316E47"/>
    <w:rsid w:val="00317621"/>
    <w:rsid w:val="00317EBF"/>
    <w:rsid w:val="0032105A"/>
    <w:rsid w:val="00321EA4"/>
    <w:rsid w:val="003223C6"/>
    <w:rsid w:val="00322B93"/>
    <w:rsid w:val="00323460"/>
    <w:rsid w:val="0032729A"/>
    <w:rsid w:val="00335550"/>
    <w:rsid w:val="00341249"/>
    <w:rsid w:val="00341472"/>
    <w:rsid w:val="0035426E"/>
    <w:rsid w:val="0035671B"/>
    <w:rsid w:val="00356E37"/>
    <w:rsid w:val="003573A5"/>
    <w:rsid w:val="0036218E"/>
    <w:rsid w:val="0036243E"/>
    <w:rsid w:val="003640B6"/>
    <w:rsid w:val="003663BC"/>
    <w:rsid w:val="0037255E"/>
    <w:rsid w:val="00374A7C"/>
    <w:rsid w:val="003821F1"/>
    <w:rsid w:val="00387898"/>
    <w:rsid w:val="0039201B"/>
    <w:rsid w:val="003935B4"/>
    <w:rsid w:val="00393EE4"/>
    <w:rsid w:val="00394502"/>
    <w:rsid w:val="00396999"/>
    <w:rsid w:val="003971EB"/>
    <w:rsid w:val="003A242E"/>
    <w:rsid w:val="003B47F2"/>
    <w:rsid w:val="003B49C6"/>
    <w:rsid w:val="003B4EF3"/>
    <w:rsid w:val="003B66B0"/>
    <w:rsid w:val="003B706B"/>
    <w:rsid w:val="003C20F3"/>
    <w:rsid w:val="003C517D"/>
    <w:rsid w:val="003C6D95"/>
    <w:rsid w:val="003D027C"/>
    <w:rsid w:val="003E2D0A"/>
    <w:rsid w:val="003E56B0"/>
    <w:rsid w:val="003E7734"/>
    <w:rsid w:val="003F4FA1"/>
    <w:rsid w:val="003F681E"/>
    <w:rsid w:val="003F70AF"/>
    <w:rsid w:val="0040191E"/>
    <w:rsid w:val="00401D20"/>
    <w:rsid w:val="00402586"/>
    <w:rsid w:val="0041091A"/>
    <w:rsid w:val="004200A4"/>
    <w:rsid w:val="00425848"/>
    <w:rsid w:val="00432B6D"/>
    <w:rsid w:val="00432F4F"/>
    <w:rsid w:val="0043518B"/>
    <w:rsid w:val="004357D4"/>
    <w:rsid w:val="00437540"/>
    <w:rsid w:val="00440118"/>
    <w:rsid w:val="00440CD1"/>
    <w:rsid w:val="004431C0"/>
    <w:rsid w:val="004440BB"/>
    <w:rsid w:val="004449A4"/>
    <w:rsid w:val="004456E2"/>
    <w:rsid w:val="00450756"/>
    <w:rsid w:val="00452522"/>
    <w:rsid w:val="004528D0"/>
    <w:rsid w:val="00453E74"/>
    <w:rsid w:val="00456220"/>
    <w:rsid w:val="00463E6B"/>
    <w:rsid w:val="004710E0"/>
    <w:rsid w:val="00471507"/>
    <w:rsid w:val="00473620"/>
    <w:rsid w:val="00474433"/>
    <w:rsid w:val="00480F61"/>
    <w:rsid w:val="00486B66"/>
    <w:rsid w:val="004923E3"/>
    <w:rsid w:val="00493106"/>
    <w:rsid w:val="004931C9"/>
    <w:rsid w:val="004946FC"/>
    <w:rsid w:val="004A2C96"/>
    <w:rsid w:val="004A455D"/>
    <w:rsid w:val="004A58AD"/>
    <w:rsid w:val="004A66B4"/>
    <w:rsid w:val="004B0B7C"/>
    <w:rsid w:val="004B7BCF"/>
    <w:rsid w:val="004C348C"/>
    <w:rsid w:val="004D01A8"/>
    <w:rsid w:val="004D2013"/>
    <w:rsid w:val="004D2627"/>
    <w:rsid w:val="004D43FF"/>
    <w:rsid w:val="004D49AA"/>
    <w:rsid w:val="004D7C08"/>
    <w:rsid w:val="004E17F4"/>
    <w:rsid w:val="004E3FD7"/>
    <w:rsid w:val="004F02D6"/>
    <w:rsid w:val="004F049A"/>
    <w:rsid w:val="004F5E53"/>
    <w:rsid w:val="00502F7C"/>
    <w:rsid w:val="00503F5B"/>
    <w:rsid w:val="0050523E"/>
    <w:rsid w:val="00507E64"/>
    <w:rsid w:val="00512551"/>
    <w:rsid w:val="00512567"/>
    <w:rsid w:val="00512D0E"/>
    <w:rsid w:val="0051409D"/>
    <w:rsid w:val="00515F0F"/>
    <w:rsid w:val="005166CC"/>
    <w:rsid w:val="0052417D"/>
    <w:rsid w:val="0053176D"/>
    <w:rsid w:val="00534D97"/>
    <w:rsid w:val="00534F7B"/>
    <w:rsid w:val="00535535"/>
    <w:rsid w:val="00540A2D"/>
    <w:rsid w:val="005420BA"/>
    <w:rsid w:val="00543F7A"/>
    <w:rsid w:val="00545500"/>
    <w:rsid w:val="00545DC3"/>
    <w:rsid w:val="00555A9A"/>
    <w:rsid w:val="00556481"/>
    <w:rsid w:val="00563278"/>
    <w:rsid w:val="005651FB"/>
    <w:rsid w:val="00565456"/>
    <w:rsid w:val="005711F2"/>
    <w:rsid w:val="00572903"/>
    <w:rsid w:val="00573B61"/>
    <w:rsid w:val="005744A2"/>
    <w:rsid w:val="00575F22"/>
    <w:rsid w:val="00581137"/>
    <w:rsid w:val="005814CA"/>
    <w:rsid w:val="00583F29"/>
    <w:rsid w:val="00586026"/>
    <w:rsid w:val="00590CFC"/>
    <w:rsid w:val="0059116B"/>
    <w:rsid w:val="0059140D"/>
    <w:rsid w:val="005A036D"/>
    <w:rsid w:val="005A180A"/>
    <w:rsid w:val="005B09B6"/>
    <w:rsid w:val="005B5873"/>
    <w:rsid w:val="005B74C4"/>
    <w:rsid w:val="005C133D"/>
    <w:rsid w:val="005D4C26"/>
    <w:rsid w:val="005D5BDF"/>
    <w:rsid w:val="005D5EE0"/>
    <w:rsid w:val="005D6061"/>
    <w:rsid w:val="005E1DFA"/>
    <w:rsid w:val="005E5566"/>
    <w:rsid w:val="005E7AEC"/>
    <w:rsid w:val="005F53FE"/>
    <w:rsid w:val="005F6843"/>
    <w:rsid w:val="00600BBC"/>
    <w:rsid w:val="00602A97"/>
    <w:rsid w:val="006054F0"/>
    <w:rsid w:val="00623D1E"/>
    <w:rsid w:val="00627F48"/>
    <w:rsid w:val="0063677D"/>
    <w:rsid w:val="00636811"/>
    <w:rsid w:val="00637720"/>
    <w:rsid w:val="006510E6"/>
    <w:rsid w:val="00661B19"/>
    <w:rsid w:val="0066420A"/>
    <w:rsid w:val="0066734F"/>
    <w:rsid w:val="0066748B"/>
    <w:rsid w:val="00671800"/>
    <w:rsid w:val="00676A20"/>
    <w:rsid w:val="00681D3E"/>
    <w:rsid w:val="00683158"/>
    <w:rsid w:val="006849F2"/>
    <w:rsid w:val="00687650"/>
    <w:rsid w:val="006919D6"/>
    <w:rsid w:val="00695FD3"/>
    <w:rsid w:val="00696344"/>
    <w:rsid w:val="006A0FAF"/>
    <w:rsid w:val="006A148C"/>
    <w:rsid w:val="006B1254"/>
    <w:rsid w:val="006B7934"/>
    <w:rsid w:val="006C2616"/>
    <w:rsid w:val="006C2A54"/>
    <w:rsid w:val="006D3F70"/>
    <w:rsid w:val="006D5709"/>
    <w:rsid w:val="006E3ACD"/>
    <w:rsid w:val="006F2F05"/>
    <w:rsid w:val="006F4010"/>
    <w:rsid w:val="006F4E70"/>
    <w:rsid w:val="006F5719"/>
    <w:rsid w:val="006F7740"/>
    <w:rsid w:val="00700563"/>
    <w:rsid w:val="007011D8"/>
    <w:rsid w:val="007118C7"/>
    <w:rsid w:val="00712FF7"/>
    <w:rsid w:val="00713992"/>
    <w:rsid w:val="00715CC5"/>
    <w:rsid w:val="007203C4"/>
    <w:rsid w:val="00735702"/>
    <w:rsid w:val="0073688E"/>
    <w:rsid w:val="007370D3"/>
    <w:rsid w:val="00737B67"/>
    <w:rsid w:val="0074539F"/>
    <w:rsid w:val="00761120"/>
    <w:rsid w:val="007626CE"/>
    <w:rsid w:val="00766D08"/>
    <w:rsid w:val="00774288"/>
    <w:rsid w:val="00774B4A"/>
    <w:rsid w:val="00777D48"/>
    <w:rsid w:val="00782C98"/>
    <w:rsid w:val="00786B7D"/>
    <w:rsid w:val="0079293F"/>
    <w:rsid w:val="00796089"/>
    <w:rsid w:val="007965E6"/>
    <w:rsid w:val="007A1E37"/>
    <w:rsid w:val="007B2F02"/>
    <w:rsid w:val="007B35CA"/>
    <w:rsid w:val="007B39F5"/>
    <w:rsid w:val="007B5E67"/>
    <w:rsid w:val="007B7EC3"/>
    <w:rsid w:val="007C3EB4"/>
    <w:rsid w:val="007C7F64"/>
    <w:rsid w:val="007D0E52"/>
    <w:rsid w:val="007D2A3B"/>
    <w:rsid w:val="007D7A71"/>
    <w:rsid w:val="007E027A"/>
    <w:rsid w:val="007E077D"/>
    <w:rsid w:val="007E5AAE"/>
    <w:rsid w:val="007E5F94"/>
    <w:rsid w:val="007F7CBD"/>
    <w:rsid w:val="008072C6"/>
    <w:rsid w:val="00807E73"/>
    <w:rsid w:val="008117F6"/>
    <w:rsid w:val="00811B49"/>
    <w:rsid w:val="0081360D"/>
    <w:rsid w:val="0082093D"/>
    <w:rsid w:val="008223B9"/>
    <w:rsid w:val="008232FE"/>
    <w:rsid w:val="00824F42"/>
    <w:rsid w:val="008258F5"/>
    <w:rsid w:val="008263B2"/>
    <w:rsid w:val="008348CF"/>
    <w:rsid w:val="00834F2D"/>
    <w:rsid w:val="0083549E"/>
    <w:rsid w:val="00837370"/>
    <w:rsid w:val="008405E3"/>
    <w:rsid w:val="0084505E"/>
    <w:rsid w:val="00846DAC"/>
    <w:rsid w:val="00851BD4"/>
    <w:rsid w:val="008549FC"/>
    <w:rsid w:val="00861563"/>
    <w:rsid w:val="00863DBF"/>
    <w:rsid w:val="0086710E"/>
    <w:rsid w:val="00870830"/>
    <w:rsid w:val="00871E1E"/>
    <w:rsid w:val="00872A4C"/>
    <w:rsid w:val="00874CEF"/>
    <w:rsid w:val="008861CA"/>
    <w:rsid w:val="00887936"/>
    <w:rsid w:val="008935B3"/>
    <w:rsid w:val="00895140"/>
    <w:rsid w:val="008A229C"/>
    <w:rsid w:val="008A3020"/>
    <w:rsid w:val="008A78F0"/>
    <w:rsid w:val="008B163C"/>
    <w:rsid w:val="008B2DC6"/>
    <w:rsid w:val="008C3A9B"/>
    <w:rsid w:val="008C5A2C"/>
    <w:rsid w:val="008C5F73"/>
    <w:rsid w:val="008C6531"/>
    <w:rsid w:val="008C7FAB"/>
    <w:rsid w:val="008D2549"/>
    <w:rsid w:val="008D3744"/>
    <w:rsid w:val="008D4469"/>
    <w:rsid w:val="008D489D"/>
    <w:rsid w:val="008E2B69"/>
    <w:rsid w:val="008F4593"/>
    <w:rsid w:val="0090155F"/>
    <w:rsid w:val="0090728E"/>
    <w:rsid w:val="00911E83"/>
    <w:rsid w:val="00927479"/>
    <w:rsid w:val="009315ED"/>
    <w:rsid w:val="00933156"/>
    <w:rsid w:val="0093574F"/>
    <w:rsid w:val="0093604B"/>
    <w:rsid w:val="00941AF6"/>
    <w:rsid w:val="00945CDB"/>
    <w:rsid w:val="00947010"/>
    <w:rsid w:val="00953CC2"/>
    <w:rsid w:val="00954E40"/>
    <w:rsid w:val="00956E4F"/>
    <w:rsid w:val="00960A17"/>
    <w:rsid w:val="009628A9"/>
    <w:rsid w:val="009633A3"/>
    <w:rsid w:val="009666CE"/>
    <w:rsid w:val="00967765"/>
    <w:rsid w:val="009734E8"/>
    <w:rsid w:val="00974701"/>
    <w:rsid w:val="00977A71"/>
    <w:rsid w:val="00984E5D"/>
    <w:rsid w:val="0098582B"/>
    <w:rsid w:val="00987E77"/>
    <w:rsid w:val="00991222"/>
    <w:rsid w:val="009913BF"/>
    <w:rsid w:val="009A0726"/>
    <w:rsid w:val="009A2F0A"/>
    <w:rsid w:val="009A456C"/>
    <w:rsid w:val="009C4731"/>
    <w:rsid w:val="009D4632"/>
    <w:rsid w:val="009D712C"/>
    <w:rsid w:val="009E315B"/>
    <w:rsid w:val="009E4161"/>
    <w:rsid w:val="009F05D6"/>
    <w:rsid w:val="009F0E39"/>
    <w:rsid w:val="009F11AD"/>
    <w:rsid w:val="009F47EA"/>
    <w:rsid w:val="009F65F0"/>
    <w:rsid w:val="00A03D85"/>
    <w:rsid w:val="00A10592"/>
    <w:rsid w:val="00A11183"/>
    <w:rsid w:val="00A1131A"/>
    <w:rsid w:val="00A12720"/>
    <w:rsid w:val="00A2416B"/>
    <w:rsid w:val="00A2635A"/>
    <w:rsid w:val="00A2715C"/>
    <w:rsid w:val="00A3014F"/>
    <w:rsid w:val="00A30BF8"/>
    <w:rsid w:val="00A33291"/>
    <w:rsid w:val="00A34141"/>
    <w:rsid w:val="00A4004C"/>
    <w:rsid w:val="00A41B91"/>
    <w:rsid w:val="00A43950"/>
    <w:rsid w:val="00A444C4"/>
    <w:rsid w:val="00A5314D"/>
    <w:rsid w:val="00A548E1"/>
    <w:rsid w:val="00A61B23"/>
    <w:rsid w:val="00A66B77"/>
    <w:rsid w:val="00A76D9D"/>
    <w:rsid w:val="00A80742"/>
    <w:rsid w:val="00A8139B"/>
    <w:rsid w:val="00A83430"/>
    <w:rsid w:val="00A842A0"/>
    <w:rsid w:val="00A87242"/>
    <w:rsid w:val="00A95A68"/>
    <w:rsid w:val="00AA709B"/>
    <w:rsid w:val="00AA7B07"/>
    <w:rsid w:val="00AB217D"/>
    <w:rsid w:val="00AB4B02"/>
    <w:rsid w:val="00AB5F09"/>
    <w:rsid w:val="00AC591B"/>
    <w:rsid w:val="00AC6C72"/>
    <w:rsid w:val="00AD0435"/>
    <w:rsid w:val="00AD602D"/>
    <w:rsid w:val="00AE048C"/>
    <w:rsid w:val="00AE0F16"/>
    <w:rsid w:val="00AE22E2"/>
    <w:rsid w:val="00AE4025"/>
    <w:rsid w:val="00AE4A02"/>
    <w:rsid w:val="00AE7C94"/>
    <w:rsid w:val="00AF6115"/>
    <w:rsid w:val="00AF665A"/>
    <w:rsid w:val="00B076BA"/>
    <w:rsid w:val="00B1008F"/>
    <w:rsid w:val="00B1069D"/>
    <w:rsid w:val="00B122D4"/>
    <w:rsid w:val="00B1281B"/>
    <w:rsid w:val="00B13E45"/>
    <w:rsid w:val="00B15389"/>
    <w:rsid w:val="00B178E9"/>
    <w:rsid w:val="00B23FBD"/>
    <w:rsid w:val="00B26ABD"/>
    <w:rsid w:val="00B273F2"/>
    <w:rsid w:val="00B3385A"/>
    <w:rsid w:val="00B374E1"/>
    <w:rsid w:val="00B436B7"/>
    <w:rsid w:val="00B4396D"/>
    <w:rsid w:val="00B467B7"/>
    <w:rsid w:val="00B55431"/>
    <w:rsid w:val="00B55DE1"/>
    <w:rsid w:val="00B56F75"/>
    <w:rsid w:val="00B67FA3"/>
    <w:rsid w:val="00B709DB"/>
    <w:rsid w:val="00B71C4A"/>
    <w:rsid w:val="00B71D04"/>
    <w:rsid w:val="00B84E53"/>
    <w:rsid w:val="00B870B8"/>
    <w:rsid w:val="00B935C6"/>
    <w:rsid w:val="00B9691F"/>
    <w:rsid w:val="00BA48DE"/>
    <w:rsid w:val="00BA5720"/>
    <w:rsid w:val="00BA6F9E"/>
    <w:rsid w:val="00BA7F27"/>
    <w:rsid w:val="00BB0FB5"/>
    <w:rsid w:val="00BC2FB7"/>
    <w:rsid w:val="00BC448A"/>
    <w:rsid w:val="00BD36B6"/>
    <w:rsid w:val="00BD3F6B"/>
    <w:rsid w:val="00BE0492"/>
    <w:rsid w:val="00BE1A43"/>
    <w:rsid w:val="00BE30C0"/>
    <w:rsid w:val="00BE3458"/>
    <w:rsid w:val="00BF1CBD"/>
    <w:rsid w:val="00BF5C3B"/>
    <w:rsid w:val="00C02D21"/>
    <w:rsid w:val="00C0307A"/>
    <w:rsid w:val="00C07BF2"/>
    <w:rsid w:val="00C10D53"/>
    <w:rsid w:val="00C142C4"/>
    <w:rsid w:val="00C20026"/>
    <w:rsid w:val="00C202E5"/>
    <w:rsid w:val="00C204B2"/>
    <w:rsid w:val="00C235D0"/>
    <w:rsid w:val="00C244F3"/>
    <w:rsid w:val="00C25EE1"/>
    <w:rsid w:val="00C26D88"/>
    <w:rsid w:val="00C313AD"/>
    <w:rsid w:val="00C328DB"/>
    <w:rsid w:val="00C32F61"/>
    <w:rsid w:val="00C332E1"/>
    <w:rsid w:val="00C34718"/>
    <w:rsid w:val="00C40258"/>
    <w:rsid w:val="00C444A5"/>
    <w:rsid w:val="00C51E76"/>
    <w:rsid w:val="00C53038"/>
    <w:rsid w:val="00C6254D"/>
    <w:rsid w:val="00C65FF2"/>
    <w:rsid w:val="00C67332"/>
    <w:rsid w:val="00C67CD5"/>
    <w:rsid w:val="00C8251E"/>
    <w:rsid w:val="00C90235"/>
    <w:rsid w:val="00C904F2"/>
    <w:rsid w:val="00C93BD7"/>
    <w:rsid w:val="00C946C5"/>
    <w:rsid w:val="00C94E47"/>
    <w:rsid w:val="00C95E94"/>
    <w:rsid w:val="00CA02E5"/>
    <w:rsid w:val="00CC5618"/>
    <w:rsid w:val="00CD3CAD"/>
    <w:rsid w:val="00CE2BBB"/>
    <w:rsid w:val="00CE4630"/>
    <w:rsid w:val="00CE6DB1"/>
    <w:rsid w:val="00CF06A6"/>
    <w:rsid w:val="00CF41F0"/>
    <w:rsid w:val="00CF657D"/>
    <w:rsid w:val="00D0148E"/>
    <w:rsid w:val="00D04B58"/>
    <w:rsid w:val="00D1071F"/>
    <w:rsid w:val="00D1207D"/>
    <w:rsid w:val="00D1410C"/>
    <w:rsid w:val="00D17BA1"/>
    <w:rsid w:val="00D239D3"/>
    <w:rsid w:val="00D27457"/>
    <w:rsid w:val="00D3066E"/>
    <w:rsid w:val="00D34F0F"/>
    <w:rsid w:val="00D36F5F"/>
    <w:rsid w:val="00D40FC0"/>
    <w:rsid w:val="00D42FBD"/>
    <w:rsid w:val="00D4591C"/>
    <w:rsid w:val="00D466BF"/>
    <w:rsid w:val="00D532C1"/>
    <w:rsid w:val="00D537DB"/>
    <w:rsid w:val="00D54E45"/>
    <w:rsid w:val="00D5639F"/>
    <w:rsid w:val="00D610F9"/>
    <w:rsid w:val="00D62632"/>
    <w:rsid w:val="00D62B6A"/>
    <w:rsid w:val="00D6321B"/>
    <w:rsid w:val="00D6528C"/>
    <w:rsid w:val="00D665F3"/>
    <w:rsid w:val="00D70FBD"/>
    <w:rsid w:val="00D728E7"/>
    <w:rsid w:val="00D72962"/>
    <w:rsid w:val="00D735CE"/>
    <w:rsid w:val="00D7796E"/>
    <w:rsid w:val="00D9666D"/>
    <w:rsid w:val="00D97812"/>
    <w:rsid w:val="00D97F07"/>
    <w:rsid w:val="00DA0F30"/>
    <w:rsid w:val="00DA102E"/>
    <w:rsid w:val="00DB1959"/>
    <w:rsid w:val="00DB5C6F"/>
    <w:rsid w:val="00DB633C"/>
    <w:rsid w:val="00DC00DC"/>
    <w:rsid w:val="00DC2911"/>
    <w:rsid w:val="00DC3D0A"/>
    <w:rsid w:val="00DD2049"/>
    <w:rsid w:val="00DD4305"/>
    <w:rsid w:val="00DD645B"/>
    <w:rsid w:val="00DE034A"/>
    <w:rsid w:val="00DE0356"/>
    <w:rsid w:val="00DE0F19"/>
    <w:rsid w:val="00DE276B"/>
    <w:rsid w:val="00DE412D"/>
    <w:rsid w:val="00DF2114"/>
    <w:rsid w:val="00DF5EE9"/>
    <w:rsid w:val="00DF68A8"/>
    <w:rsid w:val="00E02B98"/>
    <w:rsid w:val="00E03D99"/>
    <w:rsid w:val="00E042BC"/>
    <w:rsid w:val="00E07E3C"/>
    <w:rsid w:val="00E10AEC"/>
    <w:rsid w:val="00E118C1"/>
    <w:rsid w:val="00E15B55"/>
    <w:rsid w:val="00E20F74"/>
    <w:rsid w:val="00E21EE1"/>
    <w:rsid w:val="00E26B5B"/>
    <w:rsid w:val="00E26CA1"/>
    <w:rsid w:val="00E32CF9"/>
    <w:rsid w:val="00E403F9"/>
    <w:rsid w:val="00E42CE1"/>
    <w:rsid w:val="00E4488A"/>
    <w:rsid w:val="00E461AB"/>
    <w:rsid w:val="00E46729"/>
    <w:rsid w:val="00E47D9A"/>
    <w:rsid w:val="00E50A6D"/>
    <w:rsid w:val="00E54B64"/>
    <w:rsid w:val="00E5517E"/>
    <w:rsid w:val="00E56709"/>
    <w:rsid w:val="00E60F5C"/>
    <w:rsid w:val="00E66783"/>
    <w:rsid w:val="00E670CC"/>
    <w:rsid w:val="00E7117E"/>
    <w:rsid w:val="00E72D9D"/>
    <w:rsid w:val="00E73DED"/>
    <w:rsid w:val="00E775E8"/>
    <w:rsid w:val="00E8197A"/>
    <w:rsid w:val="00E8372B"/>
    <w:rsid w:val="00E90A41"/>
    <w:rsid w:val="00E91FBE"/>
    <w:rsid w:val="00E95A08"/>
    <w:rsid w:val="00EA33BA"/>
    <w:rsid w:val="00EA461B"/>
    <w:rsid w:val="00EA678D"/>
    <w:rsid w:val="00EA7085"/>
    <w:rsid w:val="00EA7D9F"/>
    <w:rsid w:val="00EB3C5E"/>
    <w:rsid w:val="00EB50F0"/>
    <w:rsid w:val="00EC7830"/>
    <w:rsid w:val="00ED26E9"/>
    <w:rsid w:val="00ED2B7F"/>
    <w:rsid w:val="00ED3659"/>
    <w:rsid w:val="00ED63F5"/>
    <w:rsid w:val="00ED7074"/>
    <w:rsid w:val="00EE37F3"/>
    <w:rsid w:val="00EE7401"/>
    <w:rsid w:val="00EF6B1E"/>
    <w:rsid w:val="00F06336"/>
    <w:rsid w:val="00F11E93"/>
    <w:rsid w:val="00F2102F"/>
    <w:rsid w:val="00F22705"/>
    <w:rsid w:val="00F22AEB"/>
    <w:rsid w:val="00F301D7"/>
    <w:rsid w:val="00F33802"/>
    <w:rsid w:val="00F35E4E"/>
    <w:rsid w:val="00F40EE2"/>
    <w:rsid w:val="00F41450"/>
    <w:rsid w:val="00F42D1F"/>
    <w:rsid w:val="00F467F7"/>
    <w:rsid w:val="00F56DBF"/>
    <w:rsid w:val="00F61977"/>
    <w:rsid w:val="00F70146"/>
    <w:rsid w:val="00F7273F"/>
    <w:rsid w:val="00F72791"/>
    <w:rsid w:val="00F72CCD"/>
    <w:rsid w:val="00F80DDF"/>
    <w:rsid w:val="00F81265"/>
    <w:rsid w:val="00F81A7D"/>
    <w:rsid w:val="00F83698"/>
    <w:rsid w:val="00F97696"/>
    <w:rsid w:val="00FA085D"/>
    <w:rsid w:val="00FA3963"/>
    <w:rsid w:val="00FA4455"/>
    <w:rsid w:val="00FB0EC2"/>
    <w:rsid w:val="00FB4CC2"/>
    <w:rsid w:val="00FB5B13"/>
    <w:rsid w:val="00FB7C91"/>
    <w:rsid w:val="00FD02DB"/>
    <w:rsid w:val="00FD5B86"/>
    <w:rsid w:val="00FE3D8D"/>
    <w:rsid w:val="00FE7C1D"/>
    <w:rsid w:val="00FF0177"/>
    <w:rsid w:val="00FF06D3"/>
    <w:rsid w:val="00FF07A9"/>
    <w:rsid w:val="00FF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A1C4"/>
  <w15:chartTrackingRefBased/>
  <w15:docId w15:val="{A88FCD8F-2184-425B-81F6-9FCE5E0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FF0F27"/>
    <w:rPr>
      <w:rFonts w:ascii="Arial" w:eastAsia="Arial" w:hAnsi="Arial" w:cs="Arial"/>
      <w:sz w:val="16"/>
      <w:szCs w:val="16"/>
      <w:shd w:val="clear" w:color="auto" w:fill="FFFFFF"/>
    </w:rPr>
  </w:style>
  <w:style w:type="paragraph" w:customStyle="1" w:styleId="BodyText3">
    <w:name w:val="Body Text3"/>
    <w:basedOn w:val="Normal"/>
    <w:link w:val="Bodytext"/>
    <w:rsid w:val="00FF0F27"/>
    <w:pPr>
      <w:widowControl w:val="0"/>
      <w:shd w:val="clear" w:color="auto" w:fill="FFFFFF"/>
      <w:spacing w:before="120" w:after="120" w:line="187" w:lineRule="exact"/>
      <w:ind w:hanging="1980"/>
      <w:jc w:val="both"/>
    </w:pPr>
    <w:rPr>
      <w:rFonts w:ascii="Arial" w:eastAsia="Arial" w:hAnsi="Arial" w:cs="Arial"/>
      <w:sz w:val="16"/>
      <w:szCs w:val="16"/>
    </w:rPr>
  </w:style>
  <w:style w:type="paragraph" w:styleId="FootnoteText">
    <w:name w:val="footnote text"/>
    <w:basedOn w:val="Normal"/>
    <w:link w:val="FootnoteTextChar"/>
    <w:uiPriority w:val="99"/>
    <w:unhideWhenUsed/>
    <w:rsid w:val="00FF0F2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F0F27"/>
    <w:rPr>
      <w:sz w:val="20"/>
      <w:szCs w:val="20"/>
    </w:rPr>
  </w:style>
  <w:style w:type="character" w:styleId="FootnoteReference">
    <w:name w:val="footnote reference"/>
    <w:basedOn w:val="DefaultParagraphFont"/>
    <w:uiPriority w:val="99"/>
    <w:semiHidden/>
    <w:unhideWhenUsed/>
    <w:rsid w:val="00FF0F27"/>
    <w:rPr>
      <w:vertAlign w:val="superscript"/>
    </w:rPr>
  </w:style>
  <w:style w:type="character" w:customStyle="1" w:styleId="BodytextBold">
    <w:name w:val="Body text + Bold"/>
    <w:basedOn w:val="Bodytext"/>
    <w:rsid w:val="008232FE"/>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9D712C"/>
    <w:rPr>
      <w:rFonts w:ascii="Arial" w:eastAsia="Arial" w:hAnsi="Arial" w:cs="Arial"/>
      <w:b/>
      <w:bCs/>
      <w:sz w:val="17"/>
      <w:szCs w:val="17"/>
      <w:shd w:val="clear" w:color="auto" w:fill="FFFFFF"/>
    </w:rPr>
  </w:style>
  <w:style w:type="paragraph" w:customStyle="1" w:styleId="Bodytext31">
    <w:name w:val="Body text (3)"/>
    <w:basedOn w:val="Normal"/>
    <w:link w:val="Bodytext30"/>
    <w:rsid w:val="009D712C"/>
    <w:pPr>
      <w:widowControl w:val="0"/>
      <w:shd w:val="clear" w:color="auto" w:fill="FFFFFF"/>
      <w:spacing w:before="120" w:after="120" w:line="191" w:lineRule="exact"/>
      <w:jc w:val="center"/>
    </w:pPr>
    <w:rPr>
      <w:rFonts w:ascii="Arial" w:eastAsia="Arial" w:hAnsi="Arial" w:cs="Arial"/>
      <w:b/>
      <w:bCs/>
      <w:sz w:val="17"/>
      <w:szCs w:val="17"/>
    </w:rPr>
  </w:style>
  <w:style w:type="paragraph" w:styleId="ListParagraph">
    <w:name w:val="List Paragraph"/>
    <w:basedOn w:val="Normal"/>
    <w:uiPriority w:val="34"/>
    <w:qFormat/>
    <w:rsid w:val="00ED2B7F"/>
    <w:pPr>
      <w:spacing w:after="160" w:line="259" w:lineRule="auto"/>
      <w:ind w:left="720"/>
      <w:contextualSpacing/>
    </w:pPr>
    <w:rPr>
      <w:rFonts w:asciiTheme="minorHAnsi" w:eastAsiaTheme="minorHAnsi" w:hAnsiTheme="minorHAnsi" w:cstheme="minorBidi"/>
      <w:sz w:val="22"/>
      <w:szCs w:val="22"/>
    </w:rPr>
  </w:style>
  <w:style w:type="paragraph" w:styleId="BodyText0">
    <w:name w:val="Body Text"/>
    <w:basedOn w:val="Normal"/>
    <w:link w:val="BodyTextChar"/>
    <w:rsid w:val="00ED2B7F"/>
    <w:pPr>
      <w:jc w:val="both"/>
    </w:pPr>
    <w:rPr>
      <w:rFonts w:ascii="Arial Mon" w:hAnsi="Arial Mon"/>
      <w:szCs w:val="20"/>
    </w:rPr>
  </w:style>
  <w:style w:type="character" w:customStyle="1" w:styleId="BodyTextChar">
    <w:name w:val="Body Text Char"/>
    <w:basedOn w:val="DefaultParagraphFont"/>
    <w:link w:val="BodyText0"/>
    <w:rsid w:val="00ED2B7F"/>
    <w:rPr>
      <w:rFonts w:ascii="Arial Mon" w:eastAsia="Times New Roman" w:hAnsi="Arial Mon" w:cs="Times New Roman"/>
      <w:sz w:val="24"/>
      <w:szCs w:val="20"/>
    </w:rPr>
  </w:style>
  <w:style w:type="character" w:styleId="Strong">
    <w:name w:val="Strong"/>
    <w:basedOn w:val="DefaultParagraphFont"/>
    <w:uiPriority w:val="22"/>
    <w:qFormat/>
    <w:rsid w:val="00A8139B"/>
    <w:rPr>
      <w:b/>
      <w:bCs/>
    </w:rPr>
  </w:style>
  <w:style w:type="table" w:styleId="TableGrid">
    <w:name w:val="Table Grid"/>
    <w:basedOn w:val="TableNormal"/>
    <w:uiPriority w:val="39"/>
    <w:rsid w:val="003C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7401"/>
    <w:pPr>
      <w:spacing w:before="100" w:beforeAutospacing="1" w:after="100" w:afterAutospacing="1"/>
    </w:pPr>
  </w:style>
  <w:style w:type="character" w:styleId="Emphasis">
    <w:name w:val="Emphasis"/>
    <w:uiPriority w:val="20"/>
    <w:qFormat/>
    <w:rsid w:val="00EE7401"/>
    <w:rPr>
      <w:i/>
      <w:iCs/>
    </w:rPr>
  </w:style>
  <w:style w:type="paragraph" w:styleId="Header">
    <w:name w:val="header"/>
    <w:basedOn w:val="Normal"/>
    <w:link w:val="HeaderChar"/>
    <w:uiPriority w:val="99"/>
    <w:unhideWhenUsed/>
    <w:rsid w:val="00EE7401"/>
    <w:pPr>
      <w:tabs>
        <w:tab w:val="center" w:pos="4680"/>
        <w:tab w:val="right" w:pos="9360"/>
      </w:tabs>
      <w:spacing w:after="160" w:line="259" w:lineRule="auto"/>
    </w:pPr>
    <w:rPr>
      <w:rFonts w:ascii="Arial" w:eastAsia="Calibri" w:hAnsi="Arial"/>
      <w:szCs w:val="22"/>
    </w:rPr>
  </w:style>
  <w:style w:type="character" w:customStyle="1" w:styleId="HeaderChar">
    <w:name w:val="Header Char"/>
    <w:basedOn w:val="DefaultParagraphFont"/>
    <w:link w:val="Header"/>
    <w:uiPriority w:val="99"/>
    <w:rsid w:val="00EE7401"/>
    <w:rPr>
      <w:rFonts w:ascii="Arial" w:eastAsia="Calibri" w:hAnsi="Arial" w:cs="Times New Roman"/>
      <w:sz w:val="24"/>
    </w:rPr>
  </w:style>
  <w:style w:type="paragraph" w:styleId="CommentText">
    <w:name w:val="annotation text"/>
    <w:basedOn w:val="Normal"/>
    <w:link w:val="CommentTextChar"/>
    <w:uiPriority w:val="99"/>
    <w:semiHidden/>
    <w:unhideWhenUsed/>
    <w:rsid w:val="00BA6F9E"/>
    <w:rPr>
      <w:rFonts w:ascii="Verdana" w:eastAsia="Verdana" w:hAnsi="Verdana"/>
      <w:sz w:val="20"/>
      <w:szCs w:val="20"/>
    </w:rPr>
  </w:style>
  <w:style w:type="character" w:customStyle="1" w:styleId="CommentTextChar">
    <w:name w:val="Comment Text Char"/>
    <w:basedOn w:val="DefaultParagraphFont"/>
    <w:link w:val="CommentText"/>
    <w:uiPriority w:val="99"/>
    <w:semiHidden/>
    <w:rsid w:val="00BA6F9E"/>
    <w:rPr>
      <w:rFonts w:ascii="Verdana" w:eastAsia="Verdana" w:hAnsi="Verdana" w:cs="Times New Roman"/>
      <w:sz w:val="20"/>
      <w:szCs w:val="20"/>
    </w:rPr>
  </w:style>
  <w:style w:type="character" w:styleId="CommentReference">
    <w:name w:val="annotation reference"/>
    <w:uiPriority w:val="99"/>
    <w:semiHidden/>
    <w:unhideWhenUsed/>
    <w:rsid w:val="00BA6F9E"/>
    <w:rPr>
      <w:sz w:val="16"/>
      <w:szCs w:val="16"/>
    </w:rPr>
  </w:style>
  <w:style w:type="paragraph" w:styleId="BalloonText">
    <w:name w:val="Balloon Text"/>
    <w:basedOn w:val="Normal"/>
    <w:link w:val="BalloonTextChar"/>
    <w:uiPriority w:val="99"/>
    <w:semiHidden/>
    <w:unhideWhenUsed/>
    <w:rsid w:val="00BA6F9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A6F9E"/>
    <w:rPr>
      <w:rFonts w:ascii="Segoe UI" w:hAnsi="Segoe UI" w:cs="Segoe UI"/>
      <w:sz w:val="18"/>
      <w:szCs w:val="18"/>
    </w:rPr>
  </w:style>
  <w:style w:type="character" w:styleId="Hyperlink">
    <w:name w:val="Hyperlink"/>
    <w:basedOn w:val="DefaultParagraphFont"/>
    <w:uiPriority w:val="99"/>
    <w:unhideWhenUsed/>
    <w:rsid w:val="00987E7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60F5C"/>
    <w:pPr>
      <w:spacing w:after="160" w:line="259" w:lineRule="auto"/>
    </w:pPr>
    <w:rPr>
      <w:rFonts w:ascii="Arial" w:eastAsia="Calibri" w:hAnsi="Arial"/>
      <w:b/>
      <w:bCs/>
    </w:rPr>
  </w:style>
  <w:style w:type="character" w:customStyle="1" w:styleId="CommentSubjectChar">
    <w:name w:val="Comment Subject Char"/>
    <w:basedOn w:val="CommentTextChar"/>
    <w:link w:val="CommentSubject"/>
    <w:uiPriority w:val="99"/>
    <w:semiHidden/>
    <w:rsid w:val="00E60F5C"/>
    <w:rPr>
      <w:rFonts w:ascii="Arial" w:eastAsia="Calibri" w:hAnsi="Arial" w:cs="Times New Roman"/>
      <w:b/>
      <w:bCs/>
      <w:sz w:val="20"/>
      <w:szCs w:val="20"/>
    </w:rPr>
  </w:style>
  <w:style w:type="character" w:customStyle="1" w:styleId="BodyText1">
    <w:name w:val="Body Text1"/>
    <w:basedOn w:val="Bodytext"/>
    <w:rsid w:val="00837370"/>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BodyText4">
    <w:name w:val="Body Text4"/>
    <w:basedOn w:val="Normal"/>
    <w:rsid w:val="00837370"/>
    <w:pPr>
      <w:widowControl w:val="0"/>
      <w:shd w:val="clear" w:color="auto" w:fill="FFFFFF"/>
      <w:spacing w:before="300" w:line="259" w:lineRule="exact"/>
      <w:ind w:hanging="1680"/>
      <w:jc w:val="both"/>
    </w:pPr>
    <w:rPr>
      <w:rFonts w:ascii="Arial Unicode MS" w:eastAsia="Arial Unicode MS" w:hAnsi="Arial Unicode MS" w:cs="Arial Unicode MS"/>
      <w:sz w:val="21"/>
      <w:szCs w:val="21"/>
    </w:rPr>
  </w:style>
  <w:style w:type="character" w:customStyle="1" w:styleId="Footnote9">
    <w:name w:val="Footnote (9)_"/>
    <w:basedOn w:val="DefaultParagraphFont"/>
    <w:link w:val="Footnote90"/>
    <w:rsid w:val="00837370"/>
    <w:rPr>
      <w:rFonts w:ascii="Arial" w:eastAsia="Arial" w:hAnsi="Arial" w:cs="Arial"/>
      <w:shd w:val="clear" w:color="auto" w:fill="FFFFFF"/>
    </w:rPr>
  </w:style>
  <w:style w:type="character" w:customStyle="1" w:styleId="Bodytext11">
    <w:name w:val="Body text (11)"/>
    <w:basedOn w:val="DefaultParagraphFont"/>
    <w:rsid w:val="00837370"/>
    <w:rPr>
      <w:rFonts w:ascii="Arial" w:eastAsia="Arial" w:hAnsi="Arial" w:cs="Arial"/>
      <w:b w:val="0"/>
      <w:bCs w:val="0"/>
      <w:i w:val="0"/>
      <w:iCs w:val="0"/>
      <w:smallCaps w:val="0"/>
      <w:strike w:val="0"/>
      <w:color w:val="000000"/>
      <w:spacing w:val="0"/>
      <w:w w:val="100"/>
      <w:position w:val="0"/>
      <w:sz w:val="24"/>
      <w:szCs w:val="24"/>
      <w:u w:val="single"/>
      <w:lang w:val="mn-MN"/>
    </w:rPr>
  </w:style>
  <w:style w:type="character" w:customStyle="1" w:styleId="Bodytext115pt">
    <w:name w:val="Body text + 11.5 pt"/>
    <w:aliases w:val="Bold,Body text + 7 pt,Header or footer + 11 pt,Header or footer + 11.5 pt"/>
    <w:basedOn w:val="Bodytext"/>
    <w:rsid w:val="00837370"/>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105pt">
    <w:name w:val="Body text + 10.5 pt"/>
    <w:basedOn w:val="Bodytext"/>
    <w:rsid w:val="00837370"/>
    <w:rPr>
      <w:rFonts w:ascii="Arial" w:eastAsia="Arial" w:hAnsi="Arial" w:cs="Arial"/>
      <w:b w:val="0"/>
      <w:bCs w:val="0"/>
      <w:i w:val="0"/>
      <w:iCs w:val="0"/>
      <w:smallCaps w:val="0"/>
      <w:strike w:val="0"/>
      <w:color w:val="000000"/>
      <w:spacing w:val="0"/>
      <w:w w:val="100"/>
      <w:position w:val="0"/>
      <w:sz w:val="21"/>
      <w:szCs w:val="21"/>
      <w:u w:val="none"/>
      <w:shd w:val="clear" w:color="auto" w:fill="FFFFFF"/>
      <w:lang w:val="mn-MN"/>
    </w:rPr>
  </w:style>
  <w:style w:type="paragraph" w:customStyle="1" w:styleId="Footnote90">
    <w:name w:val="Footnote (9)"/>
    <w:basedOn w:val="Normal"/>
    <w:link w:val="Footnote9"/>
    <w:rsid w:val="00837370"/>
    <w:pPr>
      <w:widowControl w:val="0"/>
      <w:shd w:val="clear" w:color="auto" w:fill="FFFFFF"/>
      <w:spacing w:line="0" w:lineRule="atLeast"/>
    </w:pPr>
    <w:rPr>
      <w:rFonts w:ascii="Arial" w:eastAsia="Arial" w:hAnsi="Arial" w:cs="Arial"/>
      <w:sz w:val="22"/>
      <w:szCs w:val="22"/>
    </w:rPr>
  </w:style>
  <w:style w:type="character" w:customStyle="1" w:styleId="Headerorfooter105pt">
    <w:name w:val="Header or footer + 10.5 pt"/>
    <w:aliases w:val="Not Bold,Italic,Body text + 9 pt,Header or footer + 9 pt"/>
    <w:basedOn w:val="DefaultParagraphFont"/>
    <w:rsid w:val="00F81265"/>
    <w:rPr>
      <w:rFonts w:ascii="Arial" w:eastAsia="Arial" w:hAnsi="Arial" w:cs="Arial"/>
      <w:b/>
      <w:bCs/>
      <w:i/>
      <w:iCs/>
      <w:color w:val="000000"/>
      <w:spacing w:val="0"/>
      <w:w w:val="100"/>
      <w:position w:val="0"/>
      <w:sz w:val="21"/>
      <w:szCs w:val="21"/>
      <w:shd w:val="clear" w:color="auto" w:fill="FFFFFF"/>
      <w:lang w:val="mn-MN"/>
    </w:rPr>
  </w:style>
  <w:style w:type="character" w:customStyle="1" w:styleId="BodytextItalic">
    <w:name w:val="Body text + Italic"/>
    <w:basedOn w:val="Bodytext"/>
    <w:rsid w:val="00F81265"/>
    <w:rPr>
      <w:rFonts w:ascii="Arial" w:eastAsia="Arial" w:hAnsi="Arial" w:cs="Arial"/>
      <w:b w:val="0"/>
      <w:bCs w:val="0"/>
      <w:i/>
      <w:iCs/>
      <w:smallCaps w:val="0"/>
      <w:strike w:val="0"/>
      <w:color w:val="000000"/>
      <w:spacing w:val="0"/>
      <w:w w:val="100"/>
      <w:position w:val="0"/>
      <w:sz w:val="21"/>
      <w:szCs w:val="21"/>
      <w:u w:val="none"/>
      <w:shd w:val="clear" w:color="auto" w:fill="FFFFFF"/>
      <w:lang w:val="mn-MN"/>
    </w:rPr>
  </w:style>
  <w:style w:type="paragraph" w:styleId="Footer">
    <w:name w:val="footer"/>
    <w:basedOn w:val="Normal"/>
    <w:link w:val="FooterChar"/>
    <w:uiPriority w:val="99"/>
    <w:unhideWhenUsed/>
    <w:rsid w:val="0006382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382A"/>
  </w:style>
  <w:style w:type="character" w:customStyle="1" w:styleId="highlight">
    <w:name w:val="highlight"/>
    <w:basedOn w:val="DefaultParagraphFont"/>
    <w:rsid w:val="009D4632"/>
  </w:style>
  <w:style w:type="paragraph" w:customStyle="1" w:styleId="msghead">
    <w:name w:val="msg_head"/>
    <w:basedOn w:val="Normal"/>
    <w:rsid w:val="00DD4305"/>
    <w:pPr>
      <w:spacing w:before="100" w:beforeAutospacing="1" w:after="100" w:afterAutospacing="1"/>
    </w:pPr>
  </w:style>
  <w:style w:type="paragraph" w:customStyle="1" w:styleId="BodyText5">
    <w:name w:val="Body Text5"/>
    <w:basedOn w:val="Normal"/>
    <w:rsid w:val="00B1281B"/>
    <w:pPr>
      <w:widowControl w:val="0"/>
      <w:shd w:val="clear" w:color="auto" w:fill="FFFFFF"/>
      <w:spacing w:after="480" w:line="274" w:lineRule="exact"/>
      <w:ind w:hanging="1160"/>
      <w:jc w:val="right"/>
    </w:pPr>
    <w:rPr>
      <w:color w:val="000000"/>
      <w:sz w:val="22"/>
      <w:szCs w:val="22"/>
      <w:lang w:val="mn-MN"/>
    </w:rPr>
  </w:style>
  <w:style w:type="character" w:customStyle="1" w:styleId="mceitemhidden">
    <w:name w:val="mceitemhidden"/>
    <w:basedOn w:val="DefaultParagraphFont"/>
    <w:rsid w:val="00C20026"/>
  </w:style>
  <w:style w:type="character" w:styleId="PageNumber">
    <w:name w:val="page number"/>
    <w:basedOn w:val="DefaultParagraphFont"/>
    <w:uiPriority w:val="99"/>
    <w:semiHidden/>
    <w:unhideWhenUsed/>
    <w:rsid w:val="00974701"/>
  </w:style>
  <w:style w:type="character" w:customStyle="1" w:styleId="Bodytext2">
    <w:name w:val="Body text (2)_"/>
    <w:link w:val="Bodytext20"/>
    <w:uiPriority w:val="99"/>
    <w:rsid w:val="00A03D85"/>
    <w:rPr>
      <w:rFonts w:ascii="Arial" w:eastAsia="Arial" w:hAnsi="Arial" w:cs="Arial"/>
      <w:shd w:val="clear" w:color="auto" w:fill="FFFFFF"/>
    </w:rPr>
  </w:style>
  <w:style w:type="paragraph" w:customStyle="1" w:styleId="Bodytext20">
    <w:name w:val="Body text (2)"/>
    <w:basedOn w:val="Normal"/>
    <w:link w:val="Bodytext2"/>
    <w:uiPriority w:val="99"/>
    <w:rsid w:val="00A03D85"/>
    <w:pPr>
      <w:widowControl w:val="0"/>
      <w:shd w:val="clear" w:color="auto" w:fill="FFFFFF"/>
      <w:spacing w:after="540" w:line="281" w:lineRule="exact"/>
      <w:jc w:val="center"/>
    </w:pPr>
    <w:rPr>
      <w:rFonts w:ascii="Arial" w:eastAsia="Arial" w:hAnsi="Arial" w:cs="Arial"/>
      <w:sz w:val="22"/>
      <w:szCs w:val="22"/>
    </w:rPr>
  </w:style>
  <w:style w:type="character" w:customStyle="1" w:styleId="d2edcug0">
    <w:name w:val="d2edcug0"/>
    <w:basedOn w:val="DefaultParagraphFont"/>
    <w:rsid w:val="007B39F5"/>
  </w:style>
  <w:style w:type="paragraph" w:customStyle="1" w:styleId="kvgmc6g5">
    <w:name w:val="kvgmc6g5"/>
    <w:basedOn w:val="Normal"/>
    <w:rsid w:val="007B39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10551">
      <w:bodyDiv w:val="1"/>
      <w:marLeft w:val="0"/>
      <w:marRight w:val="0"/>
      <w:marTop w:val="0"/>
      <w:marBottom w:val="0"/>
      <w:divBdr>
        <w:top w:val="none" w:sz="0" w:space="0" w:color="auto"/>
        <w:left w:val="none" w:sz="0" w:space="0" w:color="auto"/>
        <w:bottom w:val="none" w:sz="0" w:space="0" w:color="auto"/>
        <w:right w:val="none" w:sz="0" w:space="0" w:color="auto"/>
      </w:divBdr>
      <w:divsChild>
        <w:div w:id="2091123969">
          <w:marLeft w:val="446"/>
          <w:marRight w:val="0"/>
          <w:marTop w:val="0"/>
          <w:marBottom w:val="0"/>
          <w:divBdr>
            <w:top w:val="none" w:sz="0" w:space="0" w:color="auto"/>
            <w:left w:val="none" w:sz="0" w:space="0" w:color="auto"/>
            <w:bottom w:val="none" w:sz="0" w:space="0" w:color="auto"/>
            <w:right w:val="none" w:sz="0" w:space="0" w:color="auto"/>
          </w:divBdr>
        </w:div>
        <w:div w:id="661541823">
          <w:marLeft w:val="446"/>
          <w:marRight w:val="0"/>
          <w:marTop w:val="0"/>
          <w:marBottom w:val="0"/>
          <w:divBdr>
            <w:top w:val="none" w:sz="0" w:space="0" w:color="auto"/>
            <w:left w:val="none" w:sz="0" w:space="0" w:color="auto"/>
            <w:bottom w:val="none" w:sz="0" w:space="0" w:color="auto"/>
            <w:right w:val="none" w:sz="0" w:space="0" w:color="auto"/>
          </w:divBdr>
        </w:div>
        <w:div w:id="589891801">
          <w:marLeft w:val="446"/>
          <w:marRight w:val="0"/>
          <w:marTop w:val="0"/>
          <w:marBottom w:val="0"/>
          <w:divBdr>
            <w:top w:val="none" w:sz="0" w:space="0" w:color="auto"/>
            <w:left w:val="none" w:sz="0" w:space="0" w:color="auto"/>
            <w:bottom w:val="none" w:sz="0" w:space="0" w:color="auto"/>
            <w:right w:val="none" w:sz="0" w:space="0" w:color="auto"/>
          </w:divBdr>
        </w:div>
      </w:divsChild>
    </w:div>
    <w:div w:id="299193813">
      <w:bodyDiv w:val="1"/>
      <w:marLeft w:val="0"/>
      <w:marRight w:val="0"/>
      <w:marTop w:val="0"/>
      <w:marBottom w:val="0"/>
      <w:divBdr>
        <w:top w:val="none" w:sz="0" w:space="0" w:color="auto"/>
        <w:left w:val="none" w:sz="0" w:space="0" w:color="auto"/>
        <w:bottom w:val="none" w:sz="0" w:space="0" w:color="auto"/>
        <w:right w:val="none" w:sz="0" w:space="0" w:color="auto"/>
      </w:divBdr>
    </w:div>
    <w:div w:id="407309425">
      <w:bodyDiv w:val="1"/>
      <w:marLeft w:val="0"/>
      <w:marRight w:val="0"/>
      <w:marTop w:val="0"/>
      <w:marBottom w:val="0"/>
      <w:divBdr>
        <w:top w:val="none" w:sz="0" w:space="0" w:color="auto"/>
        <w:left w:val="none" w:sz="0" w:space="0" w:color="auto"/>
        <w:bottom w:val="none" w:sz="0" w:space="0" w:color="auto"/>
        <w:right w:val="none" w:sz="0" w:space="0" w:color="auto"/>
      </w:divBdr>
    </w:div>
    <w:div w:id="865558866">
      <w:bodyDiv w:val="1"/>
      <w:marLeft w:val="0"/>
      <w:marRight w:val="0"/>
      <w:marTop w:val="0"/>
      <w:marBottom w:val="0"/>
      <w:divBdr>
        <w:top w:val="none" w:sz="0" w:space="0" w:color="auto"/>
        <w:left w:val="none" w:sz="0" w:space="0" w:color="auto"/>
        <w:bottom w:val="none" w:sz="0" w:space="0" w:color="auto"/>
        <w:right w:val="none" w:sz="0" w:space="0" w:color="auto"/>
      </w:divBdr>
    </w:div>
    <w:div w:id="1147355292">
      <w:bodyDiv w:val="1"/>
      <w:marLeft w:val="0"/>
      <w:marRight w:val="0"/>
      <w:marTop w:val="0"/>
      <w:marBottom w:val="0"/>
      <w:divBdr>
        <w:top w:val="none" w:sz="0" w:space="0" w:color="auto"/>
        <w:left w:val="none" w:sz="0" w:space="0" w:color="auto"/>
        <w:bottom w:val="none" w:sz="0" w:space="0" w:color="auto"/>
        <w:right w:val="none" w:sz="0" w:space="0" w:color="auto"/>
      </w:divBdr>
    </w:div>
    <w:div w:id="1200897075">
      <w:bodyDiv w:val="1"/>
      <w:marLeft w:val="0"/>
      <w:marRight w:val="0"/>
      <w:marTop w:val="0"/>
      <w:marBottom w:val="0"/>
      <w:divBdr>
        <w:top w:val="none" w:sz="0" w:space="0" w:color="auto"/>
        <w:left w:val="none" w:sz="0" w:space="0" w:color="auto"/>
        <w:bottom w:val="none" w:sz="0" w:space="0" w:color="auto"/>
        <w:right w:val="none" w:sz="0" w:space="0" w:color="auto"/>
      </w:divBdr>
    </w:div>
    <w:div w:id="1379234328">
      <w:bodyDiv w:val="1"/>
      <w:marLeft w:val="0"/>
      <w:marRight w:val="0"/>
      <w:marTop w:val="0"/>
      <w:marBottom w:val="0"/>
      <w:divBdr>
        <w:top w:val="none" w:sz="0" w:space="0" w:color="auto"/>
        <w:left w:val="none" w:sz="0" w:space="0" w:color="auto"/>
        <w:bottom w:val="none" w:sz="0" w:space="0" w:color="auto"/>
        <w:right w:val="none" w:sz="0" w:space="0" w:color="auto"/>
      </w:divBdr>
      <w:divsChild>
        <w:div w:id="249511512">
          <w:marLeft w:val="375"/>
          <w:marRight w:val="0"/>
          <w:marTop w:val="0"/>
          <w:marBottom w:val="0"/>
          <w:divBdr>
            <w:top w:val="none" w:sz="0" w:space="0" w:color="auto"/>
            <w:left w:val="none" w:sz="0" w:space="0" w:color="auto"/>
            <w:bottom w:val="none" w:sz="0" w:space="0" w:color="auto"/>
            <w:right w:val="none" w:sz="0" w:space="0" w:color="auto"/>
          </w:divBdr>
        </w:div>
      </w:divsChild>
    </w:div>
    <w:div w:id="1497375640">
      <w:bodyDiv w:val="1"/>
      <w:marLeft w:val="0"/>
      <w:marRight w:val="0"/>
      <w:marTop w:val="0"/>
      <w:marBottom w:val="0"/>
      <w:divBdr>
        <w:top w:val="none" w:sz="0" w:space="0" w:color="auto"/>
        <w:left w:val="none" w:sz="0" w:space="0" w:color="auto"/>
        <w:bottom w:val="none" w:sz="0" w:space="0" w:color="auto"/>
        <w:right w:val="none" w:sz="0" w:space="0" w:color="auto"/>
      </w:divBdr>
    </w:div>
    <w:div w:id="1785690599">
      <w:bodyDiv w:val="1"/>
      <w:marLeft w:val="0"/>
      <w:marRight w:val="0"/>
      <w:marTop w:val="0"/>
      <w:marBottom w:val="0"/>
      <w:divBdr>
        <w:top w:val="none" w:sz="0" w:space="0" w:color="auto"/>
        <w:left w:val="none" w:sz="0" w:space="0" w:color="auto"/>
        <w:bottom w:val="none" w:sz="0" w:space="0" w:color="auto"/>
        <w:right w:val="none" w:sz="0" w:space="0" w:color="auto"/>
      </w:divBdr>
      <w:divsChild>
        <w:div w:id="1621492097">
          <w:marLeft w:val="0"/>
          <w:marRight w:val="0"/>
          <w:marTop w:val="0"/>
          <w:marBottom w:val="0"/>
          <w:divBdr>
            <w:top w:val="none" w:sz="0" w:space="0" w:color="auto"/>
            <w:left w:val="none" w:sz="0" w:space="0" w:color="auto"/>
            <w:bottom w:val="none" w:sz="0" w:space="0" w:color="auto"/>
            <w:right w:val="none" w:sz="0" w:space="0" w:color="auto"/>
          </w:divBdr>
          <w:divsChild>
            <w:div w:id="1690791316">
              <w:marLeft w:val="0"/>
              <w:marRight w:val="0"/>
              <w:marTop w:val="0"/>
              <w:marBottom w:val="0"/>
              <w:divBdr>
                <w:top w:val="none" w:sz="0" w:space="0" w:color="auto"/>
                <w:left w:val="none" w:sz="0" w:space="0" w:color="auto"/>
                <w:bottom w:val="none" w:sz="0" w:space="0" w:color="auto"/>
                <w:right w:val="none" w:sz="0" w:space="0" w:color="auto"/>
              </w:divBdr>
              <w:divsChild>
                <w:div w:id="1640912244">
                  <w:marLeft w:val="0"/>
                  <w:marRight w:val="0"/>
                  <w:marTop w:val="0"/>
                  <w:marBottom w:val="0"/>
                  <w:divBdr>
                    <w:top w:val="none" w:sz="0" w:space="0" w:color="auto"/>
                    <w:left w:val="none" w:sz="0" w:space="0" w:color="auto"/>
                    <w:bottom w:val="none" w:sz="0" w:space="0" w:color="auto"/>
                    <w:right w:val="none" w:sz="0" w:space="0" w:color="auto"/>
                  </w:divBdr>
                  <w:divsChild>
                    <w:div w:id="1096561713">
                      <w:marLeft w:val="0"/>
                      <w:marRight w:val="0"/>
                      <w:marTop w:val="0"/>
                      <w:marBottom w:val="0"/>
                      <w:divBdr>
                        <w:top w:val="none" w:sz="0" w:space="0" w:color="auto"/>
                        <w:left w:val="none" w:sz="0" w:space="0" w:color="auto"/>
                        <w:bottom w:val="none" w:sz="0" w:space="0" w:color="auto"/>
                        <w:right w:val="none" w:sz="0" w:space="0" w:color="auto"/>
                      </w:divBdr>
                      <w:divsChild>
                        <w:div w:id="253981852">
                          <w:marLeft w:val="0"/>
                          <w:marRight w:val="0"/>
                          <w:marTop w:val="0"/>
                          <w:marBottom w:val="0"/>
                          <w:divBdr>
                            <w:top w:val="none" w:sz="0" w:space="0" w:color="auto"/>
                            <w:left w:val="none" w:sz="0" w:space="0" w:color="auto"/>
                            <w:bottom w:val="none" w:sz="0" w:space="0" w:color="auto"/>
                            <w:right w:val="none" w:sz="0" w:space="0" w:color="auto"/>
                          </w:divBdr>
                          <w:divsChild>
                            <w:div w:id="927926977">
                              <w:marLeft w:val="0"/>
                              <w:marRight w:val="0"/>
                              <w:marTop w:val="0"/>
                              <w:marBottom w:val="0"/>
                              <w:divBdr>
                                <w:top w:val="none" w:sz="0" w:space="0" w:color="auto"/>
                                <w:left w:val="none" w:sz="0" w:space="0" w:color="auto"/>
                                <w:bottom w:val="none" w:sz="0" w:space="0" w:color="auto"/>
                                <w:right w:val="none" w:sz="0" w:space="0" w:color="auto"/>
                              </w:divBdr>
                              <w:divsChild>
                                <w:div w:id="1776828599">
                                  <w:marLeft w:val="0"/>
                                  <w:marRight w:val="0"/>
                                  <w:marTop w:val="0"/>
                                  <w:marBottom w:val="0"/>
                                  <w:divBdr>
                                    <w:top w:val="none" w:sz="0" w:space="0" w:color="auto"/>
                                    <w:left w:val="none" w:sz="0" w:space="0" w:color="auto"/>
                                    <w:bottom w:val="none" w:sz="0" w:space="0" w:color="auto"/>
                                    <w:right w:val="none" w:sz="0" w:space="0" w:color="auto"/>
                                  </w:divBdr>
                                  <w:divsChild>
                                    <w:div w:id="1953441550">
                                      <w:marLeft w:val="0"/>
                                      <w:marRight w:val="0"/>
                                      <w:marTop w:val="0"/>
                                      <w:marBottom w:val="0"/>
                                      <w:divBdr>
                                        <w:top w:val="none" w:sz="0" w:space="0" w:color="auto"/>
                                        <w:left w:val="none" w:sz="0" w:space="0" w:color="auto"/>
                                        <w:bottom w:val="none" w:sz="0" w:space="0" w:color="auto"/>
                                        <w:right w:val="none" w:sz="0" w:space="0" w:color="auto"/>
                                      </w:divBdr>
                                      <w:divsChild>
                                        <w:div w:id="862791782">
                                          <w:marLeft w:val="0"/>
                                          <w:marRight w:val="0"/>
                                          <w:marTop w:val="0"/>
                                          <w:marBottom w:val="0"/>
                                          <w:divBdr>
                                            <w:top w:val="none" w:sz="0" w:space="0" w:color="auto"/>
                                            <w:left w:val="none" w:sz="0" w:space="0" w:color="auto"/>
                                            <w:bottom w:val="none" w:sz="0" w:space="0" w:color="auto"/>
                                            <w:right w:val="none" w:sz="0" w:space="0" w:color="auto"/>
                                          </w:divBdr>
                                          <w:divsChild>
                                            <w:div w:id="541215664">
                                              <w:marLeft w:val="0"/>
                                              <w:marRight w:val="0"/>
                                              <w:marTop w:val="0"/>
                                              <w:marBottom w:val="0"/>
                                              <w:divBdr>
                                                <w:top w:val="none" w:sz="0" w:space="0" w:color="auto"/>
                                                <w:left w:val="none" w:sz="0" w:space="0" w:color="auto"/>
                                                <w:bottom w:val="none" w:sz="0" w:space="0" w:color="auto"/>
                                                <w:right w:val="none" w:sz="0" w:space="0" w:color="auto"/>
                                              </w:divBdr>
                                              <w:divsChild>
                                                <w:div w:id="891843690">
                                                  <w:marLeft w:val="0"/>
                                                  <w:marRight w:val="0"/>
                                                  <w:marTop w:val="0"/>
                                                  <w:marBottom w:val="0"/>
                                                  <w:divBdr>
                                                    <w:top w:val="none" w:sz="0" w:space="0" w:color="auto"/>
                                                    <w:left w:val="none" w:sz="0" w:space="0" w:color="auto"/>
                                                    <w:bottom w:val="none" w:sz="0" w:space="0" w:color="auto"/>
                                                    <w:right w:val="none" w:sz="0" w:space="0" w:color="auto"/>
                                                  </w:divBdr>
                                                  <w:divsChild>
                                                    <w:div w:id="942490780">
                                                      <w:marLeft w:val="0"/>
                                                      <w:marRight w:val="0"/>
                                                      <w:marTop w:val="0"/>
                                                      <w:marBottom w:val="0"/>
                                                      <w:divBdr>
                                                        <w:top w:val="none" w:sz="0" w:space="0" w:color="auto"/>
                                                        <w:left w:val="none" w:sz="0" w:space="0" w:color="auto"/>
                                                        <w:bottom w:val="none" w:sz="0" w:space="0" w:color="auto"/>
                                                        <w:right w:val="none" w:sz="0" w:space="0" w:color="auto"/>
                                                      </w:divBdr>
                                                      <w:divsChild>
                                                        <w:div w:id="1967616336">
                                                          <w:marLeft w:val="0"/>
                                                          <w:marRight w:val="0"/>
                                                          <w:marTop w:val="0"/>
                                                          <w:marBottom w:val="0"/>
                                                          <w:divBdr>
                                                            <w:top w:val="none" w:sz="0" w:space="0" w:color="auto"/>
                                                            <w:left w:val="none" w:sz="0" w:space="0" w:color="auto"/>
                                                            <w:bottom w:val="none" w:sz="0" w:space="0" w:color="auto"/>
                                                            <w:right w:val="none" w:sz="0" w:space="0" w:color="auto"/>
                                                          </w:divBdr>
                                                          <w:divsChild>
                                                            <w:div w:id="1378509520">
                                                              <w:marLeft w:val="0"/>
                                                              <w:marRight w:val="0"/>
                                                              <w:marTop w:val="0"/>
                                                              <w:marBottom w:val="0"/>
                                                              <w:divBdr>
                                                                <w:top w:val="none" w:sz="0" w:space="0" w:color="auto"/>
                                                                <w:left w:val="none" w:sz="0" w:space="0" w:color="auto"/>
                                                                <w:bottom w:val="none" w:sz="0" w:space="0" w:color="auto"/>
                                                                <w:right w:val="none" w:sz="0" w:space="0" w:color="auto"/>
                                                              </w:divBdr>
                                                              <w:divsChild>
                                                                <w:div w:id="506287709">
                                                                  <w:marLeft w:val="0"/>
                                                                  <w:marRight w:val="0"/>
                                                                  <w:marTop w:val="0"/>
                                                                  <w:marBottom w:val="0"/>
                                                                  <w:divBdr>
                                                                    <w:top w:val="none" w:sz="0" w:space="0" w:color="auto"/>
                                                                    <w:left w:val="none" w:sz="0" w:space="0" w:color="auto"/>
                                                                    <w:bottom w:val="none" w:sz="0" w:space="0" w:color="auto"/>
                                                                    <w:right w:val="none" w:sz="0" w:space="0" w:color="auto"/>
                                                                  </w:divBdr>
                                                                  <w:divsChild>
                                                                    <w:div w:id="1663895450">
                                                                      <w:marLeft w:val="0"/>
                                                                      <w:marRight w:val="0"/>
                                                                      <w:marTop w:val="0"/>
                                                                      <w:marBottom w:val="0"/>
                                                                      <w:divBdr>
                                                                        <w:top w:val="none" w:sz="0" w:space="0" w:color="auto"/>
                                                                        <w:left w:val="none" w:sz="0" w:space="0" w:color="auto"/>
                                                                        <w:bottom w:val="none" w:sz="0" w:space="0" w:color="auto"/>
                                                                        <w:right w:val="none" w:sz="0" w:space="0" w:color="auto"/>
                                                                      </w:divBdr>
                                                                      <w:divsChild>
                                                                        <w:div w:id="221137321">
                                                                          <w:marLeft w:val="0"/>
                                                                          <w:marRight w:val="0"/>
                                                                          <w:marTop w:val="0"/>
                                                                          <w:marBottom w:val="0"/>
                                                                          <w:divBdr>
                                                                            <w:top w:val="none" w:sz="0" w:space="0" w:color="auto"/>
                                                                            <w:left w:val="none" w:sz="0" w:space="0" w:color="auto"/>
                                                                            <w:bottom w:val="none" w:sz="0" w:space="0" w:color="auto"/>
                                                                            <w:right w:val="none" w:sz="0" w:space="0" w:color="auto"/>
                                                                          </w:divBdr>
                                                                          <w:divsChild>
                                                                            <w:div w:id="16257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044361">
                                              <w:marLeft w:val="0"/>
                                              <w:marRight w:val="0"/>
                                              <w:marTop w:val="0"/>
                                              <w:marBottom w:val="0"/>
                                              <w:divBdr>
                                                <w:top w:val="single" w:sz="2" w:space="9" w:color="auto"/>
                                                <w:left w:val="single" w:sz="2" w:space="9" w:color="auto"/>
                                                <w:bottom w:val="single" w:sz="2" w:space="9" w:color="auto"/>
                                                <w:right w:val="single" w:sz="2" w:space="9" w:color="auto"/>
                                              </w:divBdr>
                                              <w:divsChild>
                                                <w:div w:id="1053702227">
                                                  <w:marLeft w:val="0"/>
                                                  <w:marRight w:val="0"/>
                                                  <w:marTop w:val="0"/>
                                                  <w:marBottom w:val="0"/>
                                                  <w:divBdr>
                                                    <w:top w:val="none" w:sz="0" w:space="0" w:color="auto"/>
                                                    <w:left w:val="none" w:sz="0" w:space="0" w:color="auto"/>
                                                    <w:bottom w:val="none" w:sz="0" w:space="0" w:color="auto"/>
                                                    <w:right w:val="none" w:sz="0" w:space="0" w:color="auto"/>
                                                  </w:divBdr>
                                                  <w:divsChild>
                                                    <w:div w:id="12853125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2846">
          <w:marLeft w:val="0"/>
          <w:marRight w:val="0"/>
          <w:marTop w:val="0"/>
          <w:marBottom w:val="0"/>
          <w:divBdr>
            <w:top w:val="none" w:sz="0" w:space="0" w:color="auto"/>
            <w:left w:val="none" w:sz="0" w:space="0" w:color="auto"/>
            <w:bottom w:val="none" w:sz="0" w:space="0" w:color="auto"/>
            <w:right w:val="none" w:sz="0" w:space="0" w:color="auto"/>
          </w:divBdr>
          <w:divsChild>
            <w:div w:id="1341270646">
              <w:marLeft w:val="0"/>
              <w:marRight w:val="0"/>
              <w:marTop w:val="0"/>
              <w:marBottom w:val="0"/>
              <w:divBdr>
                <w:top w:val="none" w:sz="0" w:space="0" w:color="auto"/>
                <w:left w:val="none" w:sz="0" w:space="0" w:color="auto"/>
                <w:bottom w:val="none" w:sz="0" w:space="0" w:color="auto"/>
                <w:right w:val="none" w:sz="0" w:space="0" w:color="auto"/>
              </w:divBdr>
              <w:divsChild>
                <w:div w:id="811754812">
                  <w:marLeft w:val="0"/>
                  <w:marRight w:val="0"/>
                  <w:marTop w:val="0"/>
                  <w:marBottom w:val="0"/>
                  <w:divBdr>
                    <w:top w:val="none" w:sz="0" w:space="0" w:color="auto"/>
                    <w:left w:val="none" w:sz="0" w:space="0" w:color="auto"/>
                    <w:bottom w:val="none" w:sz="0" w:space="0" w:color="auto"/>
                    <w:right w:val="none" w:sz="0" w:space="0" w:color="auto"/>
                  </w:divBdr>
                  <w:divsChild>
                    <w:div w:id="933824080">
                      <w:marLeft w:val="0"/>
                      <w:marRight w:val="0"/>
                      <w:marTop w:val="0"/>
                      <w:marBottom w:val="0"/>
                      <w:divBdr>
                        <w:top w:val="none" w:sz="0" w:space="0" w:color="auto"/>
                        <w:left w:val="none" w:sz="0" w:space="0" w:color="auto"/>
                        <w:bottom w:val="none" w:sz="0" w:space="0" w:color="auto"/>
                        <w:right w:val="none" w:sz="0" w:space="0" w:color="auto"/>
                      </w:divBdr>
                      <w:divsChild>
                        <w:div w:id="707803359">
                          <w:marLeft w:val="0"/>
                          <w:marRight w:val="0"/>
                          <w:marTop w:val="0"/>
                          <w:marBottom w:val="0"/>
                          <w:divBdr>
                            <w:top w:val="none" w:sz="0" w:space="0" w:color="auto"/>
                            <w:left w:val="none" w:sz="0" w:space="0" w:color="auto"/>
                            <w:bottom w:val="none" w:sz="0" w:space="0" w:color="auto"/>
                            <w:right w:val="none" w:sz="0" w:space="0" w:color="auto"/>
                          </w:divBdr>
                        </w:div>
                        <w:div w:id="394860580">
                          <w:marLeft w:val="0"/>
                          <w:marRight w:val="0"/>
                          <w:marTop w:val="0"/>
                          <w:marBottom w:val="0"/>
                          <w:divBdr>
                            <w:top w:val="none" w:sz="0" w:space="0" w:color="auto"/>
                            <w:left w:val="none" w:sz="0" w:space="0" w:color="auto"/>
                            <w:bottom w:val="none" w:sz="0" w:space="0" w:color="auto"/>
                            <w:right w:val="none" w:sz="0" w:space="0" w:color="auto"/>
                          </w:divBdr>
                          <w:divsChild>
                            <w:div w:id="949046368">
                              <w:marLeft w:val="0"/>
                              <w:marRight w:val="0"/>
                              <w:marTop w:val="0"/>
                              <w:marBottom w:val="0"/>
                              <w:divBdr>
                                <w:top w:val="none" w:sz="0" w:space="0" w:color="auto"/>
                                <w:left w:val="none" w:sz="0" w:space="0" w:color="auto"/>
                                <w:bottom w:val="none" w:sz="0" w:space="0" w:color="auto"/>
                                <w:right w:val="none" w:sz="0" w:space="0" w:color="auto"/>
                              </w:divBdr>
                              <w:divsChild>
                                <w:div w:id="2141653651">
                                  <w:marLeft w:val="180"/>
                                  <w:marRight w:val="480"/>
                                  <w:marTop w:val="120"/>
                                  <w:marBottom w:val="120"/>
                                  <w:divBdr>
                                    <w:top w:val="none" w:sz="0" w:space="0" w:color="auto"/>
                                    <w:left w:val="none" w:sz="0" w:space="0" w:color="auto"/>
                                    <w:bottom w:val="none" w:sz="0" w:space="0" w:color="auto"/>
                                    <w:right w:val="none" w:sz="0" w:space="0" w:color="auto"/>
                                  </w:divBdr>
                                  <w:divsChild>
                                    <w:div w:id="18543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031744">
      <w:bodyDiv w:val="1"/>
      <w:marLeft w:val="0"/>
      <w:marRight w:val="0"/>
      <w:marTop w:val="0"/>
      <w:marBottom w:val="0"/>
      <w:divBdr>
        <w:top w:val="none" w:sz="0" w:space="0" w:color="auto"/>
        <w:left w:val="none" w:sz="0" w:space="0" w:color="auto"/>
        <w:bottom w:val="none" w:sz="0" w:space="0" w:color="auto"/>
        <w:right w:val="none" w:sz="0" w:space="0" w:color="auto"/>
      </w:divBdr>
      <w:divsChild>
        <w:div w:id="2120641342">
          <w:marLeft w:val="446"/>
          <w:marRight w:val="0"/>
          <w:marTop w:val="0"/>
          <w:marBottom w:val="0"/>
          <w:divBdr>
            <w:top w:val="none" w:sz="0" w:space="0" w:color="auto"/>
            <w:left w:val="none" w:sz="0" w:space="0" w:color="auto"/>
            <w:bottom w:val="none" w:sz="0" w:space="0" w:color="auto"/>
            <w:right w:val="none" w:sz="0" w:space="0" w:color="auto"/>
          </w:divBdr>
        </w:div>
        <w:div w:id="666633439">
          <w:marLeft w:val="446"/>
          <w:marRight w:val="0"/>
          <w:marTop w:val="0"/>
          <w:marBottom w:val="0"/>
          <w:divBdr>
            <w:top w:val="none" w:sz="0" w:space="0" w:color="auto"/>
            <w:left w:val="none" w:sz="0" w:space="0" w:color="auto"/>
            <w:bottom w:val="none" w:sz="0" w:space="0" w:color="auto"/>
            <w:right w:val="none" w:sz="0" w:space="0" w:color="auto"/>
          </w:divBdr>
        </w:div>
        <w:div w:id="487477800">
          <w:marLeft w:val="446"/>
          <w:marRight w:val="0"/>
          <w:marTop w:val="0"/>
          <w:marBottom w:val="0"/>
          <w:divBdr>
            <w:top w:val="none" w:sz="0" w:space="0" w:color="auto"/>
            <w:left w:val="none" w:sz="0" w:space="0" w:color="auto"/>
            <w:bottom w:val="none" w:sz="0" w:space="0" w:color="auto"/>
            <w:right w:val="none" w:sz="0" w:space="0" w:color="auto"/>
          </w:divBdr>
        </w:div>
      </w:divsChild>
    </w:div>
    <w:div w:id="21346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D4AE04574444F38FAACA9FF14B01BB"/>
        <w:category>
          <w:name w:val="General"/>
          <w:gallery w:val="placeholder"/>
        </w:category>
        <w:types>
          <w:type w:val="bbPlcHdr"/>
        </w:types>
        <w:behaviors>
          <w:behavior w:val="content"/>
        </w:behaviors>
        <w:guid w:val="{CF4C4347-3555-4EBE-91FD-78755640F1C8}"/>
      </w:docPartPr>
      <w:docPartBody>
        <w:p w:rsidR="008657B0" w:rsidRDefault="001E08FD" w:rsidP="001E08FD">
          <w:pPr>
            <w:pStyle w:val="73D4AE04574444F38FAACA9FF14B01B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FD"/>
    <w:rsid w:val="000C5A39"/>
    <w:rsid w:val="00167D15"/>
    <w:rsid w:val="00170587"/>
    <w:rsid w:val="001E08FD"/>
    <w:rsid w:val="001F5633"/>
    <w:rsid w:val="00251FD6"/>
    <w:rsid w:val="00455B56"/>
    <w:rsid w:val="00495FBC"/>
    <w:rsid w:val="004E2B2F"/>
    <w:rsid w:val="004F7181"/>
    <w:rsid w:val="005114DE"/>
    <w:rsid w:val="00575D94"/>
    <w:rsid w:val="006506F1"/>
    <w:rsid w:val="006B205C"/>
    <w:rsid w:val="008657B0"/>
    <w:rsid w:val="008911E2"/>
    <w:rsid w:val="008C47B2"/>
    <w:rsid w:val="008D1434"/>
    <w:rsid w:val="00943B58"/>
    <w:rsid w:val="009C1521"/>
    <w:rsid w:val="009E1C2D"/>
    <w:rsid w:val="009E29AF"/>
    <w:rsid w:val="00A10D76"/>
    <w:rsid w:val="00A64792"/>
    <w:rsid w:val="00B30DA0"/>
    <w:rsid w:val="00B35FC8"/>
    <w:rsid w:val="00B87CF5"/>
    <w:rsid w:val="00B90537"/>
    <w:rsid w:val="00BB709B"/>
    <w:rsid w:val="00BC7C20"/>
    <w:rsid w:val="00C45518"/>
    <w:rsid w:val="00D931DC"/>
    <w:rsid w:val="00F41FD0"/>
    <w:rsid w:val="00F5236D"/>
    <w:rsid w:val="00F9487B"/>
    <w:rsid w:val="00FF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D4AE04574444F38FAACA9FF14B01BB">
    <w:name w:val="73D4AE04574444F38FAACA9FF14B01BB"/>
    <w:rsid w:val="001E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D3CF-B837-C44E-B242-B24272EB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6332</Words>
  <Characters>36094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Эрүүгийн хэрэг хянан шийдвэрлэх тухай хуульд нэмэлт, өөрчлөлт оруулах тухай хуулийн төслийн үр нөлөөний үнэлгээ</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Эрүүгийн хэрэг хянан шийдвэрлэх тухай хуульд нэмэлт, өөрчлөлт оруулах тухай хуулийн төслийн үр нөлөөний үнэлгээ</dc:title>
  <dc:subject/>
  <dc:creator>Windows User</dc:creator>
  <cp:keywords/>
  <dc:description/>
  <cp:lastModifiedBy>Microsoft Office User</cp:lastModifiedBy>
  <cp:revision>2</cp:revision>
  <cp:lastPrinted>2022-04-26T16:14:00Z</cp:lastPrinted>
  <dcterms:created xsi:type="dcterms:W3CDTF">2022-05-05T03:36:00Z</dcterms:created>
  <dcterms:modified xsi:type="dcterms:W3CDTF">2022-05-05T03:36:00Z</dcterms:modified>
</cp:coreProperties>
</file>